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D522" w14:textId="60C527E7" w:rsidR="004A5ADA" w:rsidRDefault="004A5ADA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</w:t>
      </w:r>
      <w:r w:rsidR="004D1C1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LIKUMA PUBLIKĀCIJU DINAMIKA PĒC IEPIRKUMU VEIDA (2016. – 2020.GADS)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5A695179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Sabiedrisko pakalpojumu sniedzēju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753AEF2F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>. Attēlā</w:t>
      </w:r>
      <w:r w:rsidR="00BD3FF1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apskatāmi dati stabiņveida diagrammās</w:t>
      </w:r>
      <w:r>
        <w:rPr>
          <w:sz w:val="28"/>
          <w:szCs w:val="28"/>
        </w:rPr>
        <w:t xml:space="preserve"> ar trīs krāsu efektiem – būvdarbi, piegāde un pakalpojumi dinamikā, </w:t>
      </w:r>
      <w:r w:rsidR="004D1C17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 xml:space="preserve">laika periodā no 2016. gada līdz 2020. gadam. </w:t>
      </w:r>
      <w:r w:rsidR="004D1C17">
        <w:rPr>
          <w:sz w:val="28"/>
          <w:szCs w:val="28"/>
        </w:rPr>
        <w:t xml:space="preserve">Atspoguļoti </w:t>
      </w:r>
      <w:r w:rsidR="00D11556">
        <w:rPr>
          <w:sz w:val="28"/>
          <w:szCs w:val="28"/>
        </w:rPr>
        <w:t>dati par katru iepirkuma veidu, kur norādīts apskatām</w:t>
      </w:r>
      <w:r w:rsidR="007B2F84">
        <w:rPr>
          <w:sz w:val="28"/>
          <w:szCs w:val="28"/>
        </w:rPr>
        <w:t>ai</w:t>
      </w:r>
      <w:r w:rsidR="00D11556">
        <w:rPr>
          <w:sz w:val="28"/>
          <w:szCs w:val="28"/>
        </w:rPr>
        <w:t xml:space="preserve">s gads,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publikāciju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 xml:space="preserve"> un minēts, ka iekļauti līgumi vispārīgo vienošanos ietvaros.</w:t>
      </w:r>
    </w:p>
    <w:p w14:paraId="4CF1CA40" w14:textId="027C2997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publikāciju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>. Attēlā apskatāmi dati stabiņveida diagrammās</w:t>
      </w:r>
      <w:r>
        <w:rPr>
          <w:sz w:val="28"/>
          <w:szCs w:val="28"/>
        </w:rPr>
        <w:t xml:space="preserve"> ar trīs krāsu efektiem – būvdarbi, piegāde un pakalpojumi</w:t>
      </w:r>
      <w:r w:rsidR="00BD3FF1">
        <w:rPr>
          <w:sz w:val="28"/>
          <w:szCs w:val="28"/>
        </w:rPr>
        <w:t xml:space="preserve"> dinamikā</w:t>
      </w:r>
      <w:r w:rsidR="00D115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>laika periodā no 2016. gada līdz 2020. gadam.</w:t>
      </w:r>
      <w:r w:rsidR="00D11556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Atspoguļoti</w:t>
      </w:r>
      <w:r w:rsidR="007B2F84">
        <w:rPr>
          <w:sz w:val="28"/>
          <w:szCs w:val="28"/>
        </w:rPr>
        <w:t xml:space="preserve"> dati par katru iepirkuma veidu, kur norādīts apskatāmais gads, publikāciju 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>,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publikāciju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2B6D70C9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 xml:space="preserve">2016. - </w:t>
      </w:r>
      <w:r>
        <w:rPr>
          <w:sz w:val="28"/>
          <w:szCs w:val="28"/>
        </w:rPr>
        <w:t>2020.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3D2826"/>
    <w:rsid w:val="004A5ADA"/>
    <w:rsid w:val="004D1C17"/>
    <w:rsid w:val="007B2F84"/>
    <w:rsid w:val="008B11EF"/>
    <w:rsid w:val="00BD3FF1"/>
    <w:rsid w:val="00D032F7"/>
    <w:rsid w:val="00D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5A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2021-01-07T13:31:00Z</dcterms:created>
  <dcterms:modified xsi:type="dcterms:W3CDTF">2021-01-14T09:14:00Z</dcterms:modified>
</cp:coreProperties>
</file>