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8662" w14:textId="5E9AE3E1" w:rsidR="00CB3538" w:rsidRPr="0085401B" w:rsidRDefault="00AB7F51">
      <w:pPr>
        <w:rPr>
          <w:rFonts w:ascii="Times New Roman" w:hAnsi="Times New Roman" w:cs="Times New Roman"/>
          <w:lang w:val="lv-LV"/>
        </w:rPr>
      </w:pPr>
    </w:p>
    <w:p w14:paraId="5A8AFB8B" w14:textId="4872C4A2" w:rsidR="0094790E" w:rsidRPr="0085401B" w:rsidRDefault="00AA6515" w:rsidP="00156FC5">
      <w:pPr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8</w:t>
      </w:r>
      <w:r w:rsidR="004547E7" w:rsidRPr="0085401B">
        <w:rPr>
          <w:rFonts w:ascii="Times New Roman" w:hAnsi="Times New Roman" w:cs="Times New Roman"/>
          <w:lang w:val="lv-LV"/>
        </w:rPr>
        <w:t>. pielikums</w:t>
      </w:r>
      <w:r>
        <w:rPr>
          <w:rFonts w:ascii="Times New Roman" w:hAnsi="Times New Roman" w:cs="Times New Roman"/>
          <w:lang w:val="lv-LV"/>
        </w:rPr>
        <w:t xml:space="preserve"> Vadlīnijām par metodikām un to izmantošanas procesu</w:t>
      </w:r>
    </w:p>
    <w:p w14:paraId="385A128C" w14:textId="77777777" w:rsidR="0085401B" w:rsidRDefault="0085401B" w:rsidP="004547E7">
      <w:pPr>
        <w:jc w:val="center"/>
        <w:rPr>
          <w:rFonts w:ascii="Times New Roman" w:hAnsi="Times New Roman" w:cs="Times New Roman"/>
          <w:b/>
          <w:lang w:val="lv-LV"/>
        </w:rPr>
      </w:pPr>
    </w:p>
    <w:p w14:paraId="0A84C2BB" w14:textId="72EBAF67" w:rsidR="004547E7" w:rsidRPr="0085401B" w:rsidRDefault="00D57096" w:rsidP="004547E7">
      <w:pPr>
        <w:jc w:val="center"/>
        <w:rPr>
          <w:rFonts w:ascii="Times New Roman" w:hAnsi="Times New Roman" w:cs="Times New Roman"/>
          <w:b/>
          <w:lang w:val="lv-LV"/>
        </w:rPr>
      </w:pPr>
      <w:r w:rsidRPr="0085401B">
        <w:rPr>
          <w:rFonts w:ascii="Times New Roman" w:hAnsi="Times New Roman" w:cs="Times New Roman"/>
          <w:b/>
          <w:lang w:val="lv-LV"/>
        </w:rPr>
        <w:t>Novērojum</w:t>
      </w:r>
      <w:r w:rsidR="00D123A7">
        <w:rPr>
          <w:rFonts w:ascii="Times New Roman" w:hAnsi="Times New Roman" w:cs="Times New Roman"/>
          <w:b/>
          <w:lang w:val="lv-LV"/>
        </w:rPr>
        <w:t>u</w:t>
      </w:r>
      <w:r w:rsidRPr="0085401B">
        <w:rPr>
          <w:rFonts w:ascii="Times New Roman" w:hAnsi="Times New Roman" w:cs="Times New Roman"/>
          <w:b/>
          <w:lang w:val="lv-LV"/>
        </w:rPr>
        <w:t xml:space="preserve"> </w:t>
      </w:r>
      <w:r w:rsidR="0085401B">
        <w:rPr>
          <w:rFonts w:ascii="Times New Roman" w:hAnsi="Times New Roman" w:cs="Times New Roman"/>
          <w:b/>
          <w:lang w:val="lv-LV"/>
        </w:rPr>
        <w:t>paraugforma</w:t>
      </w:r>
    </w:p>
    <w:p w14:paraId="6C3E2FC0" w14:textId="4A6723DC" w:rsidR="004547E7" w:rsidRPr="0085401B" w:rsidRDefault="004547E7">
      <w:pPr>
        <w:rPr>
          <w:rFonts w:ascii="Times New Roman" w:hAnsi="Times New Roman" w:cs="Times New Roman"/>
          <w:lang w:val="lv-LV"/>
        </w:rPr>
      </w:pPr>
    </w:p>
    <w:p w14:paraId="020B88D6" w14:textId="7DDD3D6C" w:rsidR="00D57096" w:rsidRPr="0085401B" w:rsidRDefault="00D57096" w:rsidP="00D57096">
      <w:pPr>
        <w:jc w:val="both"/>
        <w:rPr>
          <w:rFonts w:ascii="Times New Roman" w:hAnsi="Times New Roman" w:cs="Times New Roman"/>
          <w:lang w:val="lv-LV"/>
        </w:rPr>
      </w:pPr>
      <w:r w:rsidRPr="0085401B">
        <w:rPr>
          <w:rFonts w:ascii="Times New Roman" w:hAnsi="Times New Roman" w:cs="Times New Roman"/>
          <w:lang w:val="lv-LV"/>
        </w:rPr>
        <w:t xml:space="preserve">Šī </w:t>
      </w:r>
      <w:r w:rsidR="0085401B" w:rsidRPr="0085401B">
        <w:rPr>
          <w:rFonts w:ascii="Times New Roman" w:hAnsi="Times New Roman" w:cs="Times New Roman"/>
          <w:lang w:val="lv-LV"/>
        </w:rPr>
        <w:t>paraugforma paredzēta tam</w:t>
      </w:r>
      <w:r w:rsidRPr="0085401B">
        <w:rPr>
          <w:rFonts w:ascii="Times New Roman" w:hAnsi="Times New Roman" w:cs="Times New Roman"/>
          <w:lang w:val="lv-LV"/>
        </w:rPr>
        <w:t xml:space="preserve">, lai </w:t>
      </w:r>
      <w:r w:rsidR="0085401B" w:rsidRPr="0085401B">
        <w:rPr>
          <w:rFonts w:ascii="Times New Roman" w:hAnsi="Times New Roman" w:cs="Times New Roman"/>
          <w:lang w:val="lv-LV"/>
        </w:rPr>
        <w:t xml:space="preserve">vadītāji </w:t>
      </w:r>
      <w:r w:rsidRPr="0085401B">
        <w:rPr>
          <w:rFonts w:ascii="Times New Roman" w:hAnsi="Times New Roman" w:cs="Times New Roman"/>
          <w:lang w:val="lv-LV"/>
        </w:rPr>
        <w:t>fiksētu novērojumus par darbiniek</w:t>
      </w:r>
      <w:r w:rsidR="00417E5D" w:rsidRPr="0085401B">
        <w:rPr>
          <w:rFonts w:ascii="Times New Roman" w:hAnsi="Times New Roman" w:cs="Times New Roman"/>
          <w:lang w:val="lv-LV"/>
        </w:rPr>
        <w:t>u rīcību</w:t>
      </w:r>
      <w:r w:rsidRPr="0085401B">
        <w:rPr>
          <w:rFonts w:ascii="Times New Roman" w:hAnsi="Times New Roman" w:cs="Times New Roman"/>
          <w:lang w:val="lv-LV"/>
        </w:rPr>
        <w:t xml:space="preserve">. </w:t>
      </w:r>
    </w:p>
    <w:p w14:paraId="71D78A42" w14:textId="6616D0A2" w:rsidR="00156FC5" w:rsidRPr="0085401B" w:rsidRDefault="00417E5D" w:rsidP="00D57096">
      <w:pPr>
        <w:jc w:val="both"/>
        <w:rPr>
          <w:rFonts w:ascii="Times New Roman" w:hAnsi="Times New Roman" w:cs="Times New Roman"/>
          <w:lang w:val="lv-LV"/>
        </w:rPr>
      </w:pPr>
      <w:r w:rsidRPr="0085401B">
        <w:rPr>
          <w:rFonts w:ascii="Times New Roman" w:hAnsi="Times New Roman" w:cs="Times New Roman"/>
          <w:lang w:val="lv-LV"/>
        </w:rPr>
        <w:t xml:space="preserve">Regulāra novērojumu piefiksēšana </w:t>
      </w:r>
      <w:r w:rsidR="00D57096" w:rsidRPr="0085401B">
        <w:rPr>
          <w:rFonts w:ascii="Times New Roman" w:hAnsi="Times New Roman" w:cs="Times New Roman"/>
          <w:lang w:val="lv-LV"/>
        </w:rPr>
        <w:t>palīdzēs veikt objektīv</w:t>
      </w:r>
      <w:r w:rsidRPr="0085401B">
        <w:rPr>
          <w:rFonts w:ascii="Times New Roman" w:hAnsi="Times New Roman" w:cs="Times New Roman"/>
          <w:lang w:val="lv-LV"/>
        </w:rPr>
        <w:t>u</w:t>
      </w:r>
      <w:r w:rsidR="00D57096" w:rsidRPr="0085401B">
        <w:rPr>
          <w:rFonts w:ascii="Times New Roman" w:hAnsi="Times New Roman" w:cs="Times New Roman"/>
          <w:lang w:val="lv-LV"/>
        </w:rPr>
        <w:t xml:space="preserve"> kompetenču novērtējumu perioda beigās, kā arī ar faktiem pamatot vērtējumu sarunā ar darbinieku. </w:t>
      </w:r>
      <w:r w:rsidR="007525C7">
        <w:rPr>
          <w:rFonts w:ascii="Times New Roman" w:hAnsi="Times New Roman" w:cs="Times New Roman"/>
          <w:lang w:val="lv-LV"/>
        </w:rPr>
        <w:t>Nav obligāti izmantot šo formu – savus novērojumus varat fiksēt arī brīvā vai paša izvēlētā formā.</w:t>
      </w:r>
    </w:p>
    <w:p w14:paraId="2C3977F6" w14:textId="1F00B091" w:rsidR="00D57096" w:rsidRPr="0085401B" w:rsidRDefault="00D57096" w:rsidP="00D57096">
      <w:pPr>
        <w:jc w:val="both"/>
        <w:rPr>
          <w:rFonts w:ascii="Times New Roman" w:hAnsi="Times New Roman" w:cs="Times New Roman"/>
          <w:lang w:val="lv-LV"/>
        </w:rPr>
      </w:pPr>
    </w:p>
    <w:p w14:paraId="78826E2F" w14:textId="373E6F21" w:rsidR="00D57096" w:rsidRPr="0085401B" w:rsidRDefault="00D57096" w:rsidP="00D57096">
      <w:pPr>
        <w:jc w:val="both"/>
        <w:rPr>
          <w:rFonts w:ascii="Times New Roman" w:hAnsi="Times New Roman" w:cs="Times New Roman"/>
          <w:lang w:val="lv-LV"/>
        </w:rPr>
      </w:pPr>
      <w:r w:rsidRPr="0085401B">
        <w:rPr>
          <w:rFonts w:ascii="Times New Roman" w:hAnsi="Times New Roman" w:cs="Times New Roman"/>
          <w:lang w:val="lv-LV"/>
        </w:rPr>
        <w:t>Ieteicams fiksēt</w:t>
      </w:r>
      <w:r w:rsidR="00417E5D" w:rsidRPr="0085401B">
        <w:rPr>
          <w:rFonts w:ascii="Times New Roman" w:hAnsi="Times New Roman" w:cs="Times New Roman"/>
          <w:lang w:val="lv-LV"/>
        </w:rPr>
        <w:t xml:space="preserve"> gan tādu</w:t>
      </w:r>
      <w:r w:rsidRPr="0085401B">
        <w:rPr>
          <w:rFonts w:ascii="Times New Roman" w:hAnsi="Times New Roman" w:cs="Times New Roman"/>
          <w:lang w:val="lv-LV"/>
        </w:rPr>
        <w:t xml:space="preserve"> darbinieka rīcību</w:t>
      </w:r>
      <w:r w:rsidR="00417E5D" w:rsidRPr="0085401B">
        <w:rPr>
          <w:rFonts w:ascii="Times New Roman" w:hAnsi="Times New Roman" w:cs="Times New Roman"/>
          <w:lang w:val="lv-LV"/>
        </w:rPr>
        <w:t>, ko vēlaties koriģēt vai uzskatāt par nepieņemamu</w:t>
      </w:r>
      <w:r w:rsidRPr="0085401B">
        <w:rPr>
          <w:rFonts w:ascii="Times New Roman" w:hAnsi="Times New Roman" w:cs="Times New Roman"/>
          <w:lang w:val="lv-LV"/>
        </w:rPr>
        <w:t xml:space="preserve">, gan tādu, ko vēlaties veicināt savā komandā. </w:t>
      </w:r>
    </w:p>
    <w:p w14:paraId="508DF677" w14:textId="71350C51" w:rsidR="00D57096" w:rsidRPr="0085401B" w:rsidRDefault="00D57096" w:rsidP="00D57096">
      <w:pPr>
        <w:jc w:val="both"/>
        <w:rPr>
          <w:rFonts w:ascii="Times New Roman" w:hAnsi="Times New Roman" w:cs="Times New Roman"/>
          <w:lang w:val="lv-LV"/>
        </w:rPr>
      </w:pPr>
    </w:p>
    <w:p w14:paraId="1B267E82" w14:textId="05D790B9" w:rsidR="00D57096" w:rsidRPr="0085401B" w:rsidRDefault="00417E5D" w:rsidP="00D57096">
      <w:pPr>
        <w:jc w:val="both"/>
        <w:rPr>
          <w:rFonts w:ascii="Times New Roman" w:hAnsi="Times New Roman" w:cs="Times New Roman"/>
          <w:lang w:val="lv-LV"/>
        </w:rPr>
      </w:pPr>
      <w:r w:rsidRPr="0085401B">
        <w:rPr>
          <w:rFonts w:ascii="Times New Roman" w:hAnsi="Times New Roman" w:cs="Times New Roman"/>
          <w:lang w:val="lv-LV"/>
        </w:rPr>
        <w:t xml:space="preserve">Neatkarīgi no kompetenču vērtēšanas laika, ieteicams, ka </w:t>
      </w:r>
      <w:r w:rsidR="00D57096" w:rsidRPr="0085401B">
        <w:rPr>
          <w:rFonts w:ascii="Times New Roman" w:hAnsi="Times New Roman" w:cs="Times New Roman"/>
          <w:lang w:val="lv-LV"/>
        </w:rPr>
        <w:t xml:space="preserve">savus novērojumus </w:t>
      </w:r>
      <w:r w:rsidR="00125B59" w:rsidRPr="0085401B">
        <w:rPr>
          <w:rFonts w:ascii="Times New Roman" w:hAnsi="Times New Roman" w:cs="Times New Roman"/>
          <w:lang w:val="lv-LV"/>
        </w:rPr>
        <w:t xml:space="preserve">pēc iespējas drīz </w:t>
      </w:r>
      <w:r w:rsidR="00D57096" w:rsidRPr="0085401B">
        <w:rPr>
          <w:rFonts w:ascii="Times New Roman" w:hAnsi="Times New Roman" w:cs="Times New Roman"/>
          <w:lang w:val="lv-LV"/>
        </w:rPr>
        <w:t>pārrunā</w:t>
      </w:r>
      <w:r w:rsidRPr="0085401B">
        <w:rPr>
          <w:rFonts w:ascii="Times New Roman" w:hAnsi="Times New Roman" w:cs="Times New Roman"/>
          <w:lang w:val="lv-LV"/>
        </w:rPr>
        <w:t>ja</w:t>
      </w:r>
      <w:r w:rsidR="00D57096" w:rsidRPr="0085401B">
        <w:rPr>
          <w:rFonts w:ascii="Times New Roman" w:hAnsi="Times New Roman" w:cs="Times New Roman"/>
          <w:lang w:val="lv-LV"/>
        </w:rPr>
        <w:t>t ar darbiniek</w:t>
      </w:r>
      <w:r w:rsidRPr="0085401B">
        <w:rPr>
          <w:rFonts w:ascii="Times New Roman" w:hAnsi="Times New Roman" w:cs="Times New Roman"/>
          <w:lang w:val="lv-LV"/>
        </w:rPr>
        <w:t>u</w:t>
      </w:r>
      <w:r w:rsidR="00D57096" w:rsidRPr="0085401B">
        <w:rPr>
          <w:rFonts w:ascii="Times New Roman" w:hAnsi="Times New Roman" w:cs="Times New Roman"/>
          <w:lang w:val="lv-LV"/>
        </w:rPr>
        <w:t xml:space="preserve">. Tādējādi, </w:t>
      </w:r>
      <w:r w:rsidR="00125B59" w:rsidRPr="0085401B">
        <w:rPr>
          <w:rFonts w:ascii="Times New Roman" w:hAnsi="Times New Roman" w:cs="Times New Roman"/>
          <w:lang w:val="lv-LV"/>
        </w:rPr>
        <w:t>darbiniekam ir iespēja operatīvi koriģēt savu rīcību, vai papildu motivācija turpināt vēlamo rīcību. Regulāras</w:t>
      </w:r>
      <w:r w:rsidR="0085401B">
        <w:rPr>
          <w:rFonts w:ascii="Times New Roman" w:hAnsi="Times New Roman" w:cs="Times New Roman"/>
          <w:lang w:val="lv-LV"/>
        </w:rPr>
        <w:t>,</w:t>
      </w:r>
      <w:r w:rsidR="00125B59" w:rsidRPr="0085401B">
        <w:rPr>
          <w:rFonts w:ascii="Times New Roman" w:hAnsi="Times New Roman" w:cs="Times New Roman"/>
          <w:lang w:val="lv-LV"/>
        </w:rPr>
        <w:t xml:space="preserve"> īsas sarunas, kurās pārrunājat atgriezenisko saiti, noteikti atvieglos Jūsu </w:t>
      </w:r>
      <w:r w:rsidR="00D57096" w:rsidRPr="0085401B">
        <w:rPr>
          <w:rFonts w:ascii="Times New Roman" w:hAnsi="Times New Roman" w:cs="Times New Roman"/>
          <w:lang w:val="lv-LV"/>
        </w:rPr>
        <w:t>sarun</w:t>
      </w:r>
      <w:r w:rsidR="00125B59" w:rsidRPr="0085401B">
        <w:rPr>
          <w:rFonts w:ascii="Times New Roman" w:hAnsi="Times New Roman" w:cs="Times New Roman"/>
          <w:lang w:val="lv-LV"/>
        </w:rPr>
        <w:t>u</w:t>
      </w:r>
      <w:r w:rsidR="00D57096" w:rsidRPr="0085401B">
        <w:rPr>
          <w:rFonts w:ascii="Times New Roman" w:hAnsi="Times New Roman" w:cs="Times New Roman"/>
          <w:lang w:val="lv-LV"/>
        </w:rPr>
        <w:t xml:space="preserve"> par kompetenču vērtējumu</w:t>
      </w:r>
      <w:r w:rsidR="00125B59" w:rsidRPr="0085401B">
        <w:rPr>
          <w:rFonts w:ascii="Times New Roman" w:hAnsi="Times New Roman" w:cs="Times New Roman"/>
          <w:lang w:val="lv-LV"/>
        </w:rPr>
        <w:t xml:space="preserve"> vērtēšanas</w:t>
      </w:r>
      <w:r w:rsidR="00D57096" w:rsidRPr="0085401B">
        <w:rPr>
          <w:rFonts w:ascii="Times New Roman" w:hAnsi="Times New Roman" w:cs="Times New Roman"/>
          <w:lang w:val="lv-LV"/>
        </w:rPr>
        <w:t xml:space="preserve"> </w:t>
      </w:r>
      <w:r w:rsidR="00125B59" w:rsidRPr="0085401B">
        <w:rPr>
          <w:rFonts w:ascii="Times New Roman" w:hAnsi="Times New Roman" w:cs="Times New Roman"/>
          <w:lang w:val="lv-LV"/>
        </w:rPr>
        <w:t>perioda</w:t>
      </w:r>
      <w:r w:rsidR="00D57096" w:rsidRPr="0085401B">
        <w:rPr>
          <w:rFonts w:ascii="Times New Roman" w:hAnsi="Times New Roman" w:cs="Times New Roman"/>
          <w:lang w:val="lv-LV"/>
        </w:rPr>
        <w:t xml:space="preserve"> beigās</w:t>
      </w:r>
      <w:r w:rsidR="00125B59" w:rsidRPr="0085401B">
        <w:rPr>
          <w:rFonts w:ascii="Times New Roman" w:hAnsi="Times New Roman" w:cs="Times New Roman"/>
          <w:lang w:val="lv-LV"/>
        </w:rPr>
        <w:t>.</w:t>
      </w:r>
    </w:p>
    <w:p w14:paraId="4E042AF1" w14:textId="77777777" w:rsidR="00156FC5" w:rsidRPr="0085401B" w:rsidRDefault="00156FC5" w:rsidP="00D57096">
      <w:pPr>
        <w:jc w:val="both"/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1103"/>
        <w:gridCol w:w="1687"/>
        <w:gridCol w:w="2624"/>
        <w:gridCol w:w="2152"/>
      </w:tblGrid>
      <w:tr w:rsidR="00D57096" w:rsidRPr="0085401B" w14:paraId="621F55B6" w14:textId="77777777" w:rsidTr="00D57096">
        <w:tc>
          <w:tcPr>
            <w:tcW w:w="1444" w:type="dxa"/>
          </w:tcPr>
          <w:p w14:paraId="17EACD5F" w14:textId="6C7C8B5A" w:rsidR="00D57096" w:rsidRPr="0085401B" w:rsidRDefault="00D57096">
            <w:pPr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Darbinieks</w:t>
            </w:r>
          </w:p>
        </w:tc>
        <w:tc>
          <w:tcPr>
            <w:tcW w:w="1103" w:type="dxa"/>
          </w:tcPr>
          <w:p w14:paraId="7DF6BF01" w14:textId="20CDF2DD" w:rsidR="00D57096" w:rsidRPr="0085401B" w:rsidRDefault="00D57096">
            <w:pPr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687" w:type="dxa"/>
          </w:tcPr>
          <w:p w14:paraId="7E0A812C" w14:textId="79C1A78D" w:rsidR="00D57096" w:rsidRPr="0085401B" w:rsidRDefault="00D57096">
            <w:pPr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Situācija</w:t>
            </w:r>
          </w:p>
        </w:tc>
        <w:tc>
          <w:tcPr>
            <w:tcW w:w="2624" w:type="dxa"/>
          </w:tcPr>
          <w:p w14:paraId="740A5FE7" w14:textId="3DD31493" w:rsidR="00D57096" w:rsidRPr="0085401B" w:rsidRDefault="00D57096">
            <w:pPr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Ko darbinieks teica/ ko darīja?</w:t>
            </w:r>
          </w:p>
        </w:tc>
        <w:tc>
          <w:tcPr>
            <w:tcW w:w="2152" w:type="dxa"/>
          </w:tcPr>
          <w:p w14:paraId="3344668F" w14:textId="40D522EA" w:rsidR="00D57096" w:rsidRPr="0085401B" w:rsidRDefault="00D57096">
            <w:pPr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b/>
                <w:sz w:val="22"/>
                <w:szCs w:val="22"/>
                <w:lang w:val="lv-LV"/>
              </w:rPr>
              <w:t>Vai/ kad pārrunāts?</w:t>
            </w:r>
          </w:p>
        </w:tc>
      </w:tr>
      <w:tr w:rsidR="00D57096" w:rsidRPr="00AB7F51" w14:paraId="4573C8D1" w14:textId="77777777" w:rsidTr="00D57096">
        <w:tc>
          <w:tcPr>
            <w:tcW w:w="1444" w:type="dxa"/>
          </w:tcPr>
          <w:p w14:paraId="5041CA91" w14:textId="65CCC251" w:rsidR="00D57096" w:rsidRPr="0085401B" w:rsidRDefault="00D57096" w:rsidP="0094790E">
            <w:pPr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  <w:t>Piemērs A</w:t>
            </w:r>
          </w:p>
          <w:p w14:paraId="09E1244A" w14:textId="0B945D17" w:rsidR="00D57096" w:rsidRPr="0085401B" w:rsidRDefault="00D57096">
            <w:pPr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  <w:t>Klientu apkalpošanas speciālists</w:t>
            </w:r>
          </w:p>
        </w:tc>
        <w:tc>
          <w:tcPr>
            <w:tcW w:w="1103" w:type="dxa"/>
          </w:tcPr>
          <w:p w14:paraId="6728182F" w14:textId="13E25253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Datums pēc-pusdiena</w:t>
            </w:r>
          </w:p>
        </w:tc>
        <w:tc>
          <w:tcPr>
            <w:tcW w:w="1687" w:type="dxa"/>
          </w:tcPr>
          <w:p w14:paraId="0834A097" w14:textId="171638F4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Darbinieks runāja ar klientu pa tālruni. </w:t>
            </w:r>
          </w:p>
        </w:tc>
        <w:tc>
          <w:tcPr>
            <w:tcW w:w="2624" w:type="dxa"/>
          </w:tcPr>
          <w:p w14:paraId="66016857" w14:textId="1531250B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Paaugstinātā balss tonī teica: “Nu es nevaru palīdzēt! Es taču neredzu, kas jums tur datorā atvērts!” </w:t>
            </w:r>
          </w:p>
        </w:tc>
        <w:tc>
          <w:tcPr>
            <w:tcW w:w="2152" w:type="dxa"/>
          </w:tcPr>
          <w:p w14:paraId="3309719E" w14:textId="4971A1E0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Jā, īsi pēc sarunas devu atgriezenisko saiti.</w:t>
            </w:r>
          </w:p>
          <w:p w14:paraId="0844761C" w14:textId="5D29FB26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D57096" w:rsidRPr="0085401B" w14:paraId="1CEDCE1E" w14:textId="77777777" w:rsidTr="00D57096">
        <w:tc>
          <w:tcPr>
            <w:tcW w:w="1444" w:type="dxa"/>
          </w:tcPr>
          <w:p w14:paraId="070501DF" w14:textId="00FC0EC4" w:rsidR="00D57096" w:rsidRPr="0085401B" w:rsidRDefault="00D57096" w:rsidP="0094790E">
            <w:pPr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i/>
                <w:sz w:val="22"/>
                <w:szCs w:val="22"/>
                <w:lang w:val="lv-LV"/>
              </w:rPr>
              <w:t>Piemērs B</w:t>
            </w:r>
          </w:p>
          <w:p w14:paraId="5008C19C" w14:textId="4C6DF780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103" w:type="dxa"/>
          </w:tcPr>
          <w:p w14:paraId="693116A8" w14:textId="77777777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18.01</w:t>
            </w:r>
          </w:p>
          <w:p w14:paraId="05EBE00F" w14:textId="45BF1903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687" w:type="dxa"/>
          </w:tcPr>
          <w:p w14:paraId="44FF42AA" w14:textId="28803E28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Darbinie</w:t>
            </w:r>
            <w:r w:rsidR="00125B59"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ce</w:t>
            </w: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vērsās pie</w:t>
            </w:r>
            <w:r w:rsidR="00125B59"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savas</w:t>
            </w: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125B59"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kolēģes</w:t>
            </w: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, kad viņa beidza sarunu ar klientu. </w:t>
            </w:r>
          </w:p>
        </w:tc>
        <w:tc>
          <w:tcPr>
            <w:tcW w:w="2624" w:type="dxa"/>
          </w:tcPr>
          <w:p w14:paraId="0FAD5BD6" w14:textId="647104CE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Teica: “Es dzirdēju Tavu sarunu ar klientu. </w:t>
            </w:r>
            <w:r w:rsidR="00125B59"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Saprotu, ka šis bija sarežģīts klients. Tu esi baigais malacis, ka tik mierīgi un pacietīgi atrisināji šo situāciju! Man prieks par tādu kolēģi kā Tu!” </w:t>
            </w: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152" w:type="dxa"/>
          </w:tcPr>
          <w:p w14:paraId="519A063A" w14:textId="7896F300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85401B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Nē</w:t>
            </w:r>
          </w:p>
        </w:tc>
      </w:tr>
      <w:tr w:rsidR="00D57096" w:rsidRPr="0085401B" w14:paraId="34464917" w14:textId="77777777" w:rsidTr="00D57096">
        <w:tc>
          <w:tcPr>
            <w:tcW w:w="1444" w:type="dxa"/>
          </w:tcPr>
          <w:p w14:paraId="26A93296" w14:textId="77777777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103" w:type="dxa"/>
          </w:tcPr>
          <w:p w14:paraId="2E0AB403" w14:textId="7AF8678B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687" w:type="dxa"/>
          </w:tcPr>
          <w:p w14:paraId="6BA89427" w14:textId="77777777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624" w:type="dxa"/>
          </w:tcPr>
          <w:p w14:paraId="3D489DCB" w14:textId="77777777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152" w:type="dxa"/>
          </w:tcPr>
          <w:p w14:paraId="446A1221" w14:textId="77777777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  <w:tr w:rsidR="00D57096" w:rsidRPr="0085401B" w14:paraId="78732E50" w14:textId="77777777" w:rsidTr="00D57096">
        <w:tc>
          <w:tcPr>
            <w:tcW w:w="1444" w:type="dxa"/>
          </w:tcPr>
          <w:p w14:paraId="4829548D" w14:textId="77777777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103" w:type="dxa"/>
          </w:tcPr>
          <w:p w14:paraId="7BB7E4FD" w14:textId="44067E55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1687" w:type="dxa"/>
          </w:tcPr>
          <w:p w14:paraId="58D8BE43" w14:textId="77777777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624" w:type="dxa"/>
          </w:tcPr>
          <w:p w14:paraId="0E07F007" w14:textId="77777777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152" w:type="dxa"/>
          </w:tcPr>
          <w:p w14:paraId="69B5A476" w14:textId="77777777" w:rsidR="00D57096" w:rsidRPr="0085401B" w:rsidRDefault="00D57096">
            <w:pPr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</w:tr>
    </w:tbl>
    <w:p w14:paraId="1E2E337F" w14:textId="77777777" w:rsidR="004547E7" w:rsidRPr="0085401B" w:rsidRDefault="004547E7">
      <w:pPr>
        <w:rPr>
          <w:rFonts w:ascii="Times New Roman" w:hAnsi="Times New Roman" w:cs="Times New Roman"/>
          <w:lang w:val="lv-LV"/>
        </w:rPr>
      </w:pPr>
    </w:p>
    <w:sectPr w:rsidR="004547E7" w:rsidRPr="0085401B" w:rsidSect="00D57096">
      <w:headerReference w:type="default" r:id="rId9"/>
      <w:footerReference w:type="default" r:id="rId10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3FF4" w14:textId="77777777" w:rsidR="0087053F" w:rsidRDefault="0087053F" w:rsidP="004547E7">
      <w:r>
        <w:separator/>
      </w:r>
    </w:p>
  </w:endnote>
  <w:endnote w:type="continuationSeparator" w:id="0">
    <w:p w14:paraId="00EFAEAF" w14:textId="77777777" w:rsidR="0087053F" w:rsidRDefault="0087053F" w:rsidP="0045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2853" w14:textId="63F0A337" w:rsidR="00AB7F51" w:rsidRDefault="00AB7F51">
    <w:pPr>
      <w:pStyle w:val="Footer"/>
    </w:pPr>
    <w:r>
      <w:rPr>
        <w:rFonts w:ascii="Times New Roman" w:hAnsi="Times New Roman" w:cs="Times New Roman"/>
        <w:b/>
        <w:noProof/>
        <w:sz w:val="52"/>
        <w:szCs w:val="110"/>
        <w:lang w:eastAsia="lv-LV"/>
      </w:rPr>
      <w:drawing>
        <wp:anchor distT="0" distB="0" distL="114300" distR="114300" simplePos="0" relativeHeight="251658240" behindDoc="0" locked="0" layoutInCell="1" allowOverlap="1" wp14:anchorId="21B2629A" wp14:editId="1CBE7859">
          <wp:simplePos x="0" y="0"/>
          <wp:positionH relativeFrom="column">
            <wp:posOffset>922020</wp:posOffset>
          </wp:positionH>
          <wp:positionV relativeFrom="paragraph">
            <wp:posOffset>-165100</wp:posOffset>
          </wp:positionV>
          <wp:extent cx="3820160" cy="800735"/>
          <wp:effectExtent l="0" t="0" r="8890" b="0"/>
          <wp:wrapNone/>
          <wp:docPr id="3" name="Picture 3" descr="ESF vizuālo elementu ansamblis ar VAS logo (vidēj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 vizuālo elementu ansamblis ar VAS logo (vidējs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16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B26" w14:textId="77777777" w:rsidR="0087053F" w:rsidRDefault="0087053F" w:rsidP="004547E7">
      <w:r>
        <w:separator/>
      </w:r>
    </w:p>
  </w:footnote>
  <w:footnote w:type="continuationSeparator" w:id="0">
    <w:p w14:paraId="0D912000" w14:textId="77777777" w:rsidR="0087053F" w:rsidRDefault="0087053F" w:rsidP="0045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0F46" w14:textId="4221D475" w:rsidR="004547E7" w:rsidRDefault="00AB7F51" w:rsidP="004547E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E051D0" wp14:editId="2DA2AA6D">
          <wp:simplePos x="0" y="0"/>
          <wp:positionH relativeFrom="column">
            <wp:posOffset>1278255</wp:posOffset>
          </wp:positionH>
          <wp:positionV relativeFrom="paragraph">
            <wp:posOffset>-449580</wp:posOffset>
          </wp:positionV>
          <wp:extent cx="3171429" cy="1009524"/>
          <wp:effectExtent l="0" t="0" r="0" b="635"/>
          <wp:wrapNone/>
          <wp:docPr id="1878622650" name="Picture 1" descr="A picture containing text, font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622650" name="Picture 1" descr="A picture containing text, font, screensho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429" cy="100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7"/>
    <w:rsid w:val="00125B59"/>
    <w:rsid w:val="00156FC5"/>
    <w:rsid w:val="002E6BAE"/>
    <w:rsid w:val="003C717A"/>
    <w:rsid w:val="003E431C"/>
    <w:rsid w:val="00417E5D"/>
    <w:rsid w:val="004547E7"/>
    <w:rsid w:val="006B486F"/>
    <w:rsid w:val="007525C7"/>
    <w:rsid w:val="00752EC2"/>
    <w:rsid w:val="007A1743"/>
    <w:rsid w:val="0085401B"/>
    <w:rsid w:val="0087053F"/>
    <w:rsid w:val="0094790E"/>
    <w:rsid w:val="00962E56"/>
    <w:rsid w:val="009B2642"/>
    <w:rsid w:val="00A2309A"/>
    <w:rsid w:val="00A67279"/>
    <w:rsid w:val="00A86FB2"/>
    <w:rsid w:val="00A968C5"/>
    <w:rsid w:val="00AA6515"/>
    <w:rsid w:val="00AB7F51"/>
    <w:rsid w:val="00BA606D"/>
    <w:rsid w:val="00C327C9"/>
    <w:rsid w:val="00C56172"/>
    <w:rsid w:val="00C97369"/>
    <w:rsid w:val="00D123A7"/>
    <w:rsid w:val="00D57096"/>
    <w:rsid w:val="00E47B72"/>
    <w:rsid w:val="00E647C8"/>
    <w:rsid w:val="00F4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32CA9"/>
  <w14:defaultImageDpi w14:val="32767"/>
  <w15:chartTrackingRefBased/>
  <w15:docId w15:val="{91CF3D90-BEFD-AE47-8E07-23AEF29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7E7"/>
  </w:style>
  <w:style w:type="paragraph" w:styleId="Footer">
    <w:name w:val="footer"/>
    <w:basedOn w:val="Normal"/>
    <w:link w:val="FooterChar"/>
    <w:uiPriority w:val="99"/>
    <w:unhideWhenUsed/>
    <w:rsid w:val="00454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E7"/>
  </w:style>
  <w:style w:type="table" w:styleId="TableGrid">
    <w:name w:val="Table Grid"/>
    <w:basedOn w:val="TableNormal"/>
    <w:uiPriority w:val="39"/>
    <w:rsid w:val="0094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28EBB1BA9A5D74B8887D1D0355963EB" ma:contentTypeVersion="12" ma:contentTypeDescription="Izveidot jaunu dokumentu." ma:contentTypeScope="" ma:versionID="9b032fff6bf36156226faed4bad492cd">
  <xsd:schema xmlns:xsd="http://www.w3.org/2001/XMLSchema" xmlns:xs="http://www.w3.org/2001/XMLSchema" xmlns:p="http://schemas.microsoft.com/office/2006/metadata/properties" xmlns:ns2="91b49ab1-9be5-4af7-9e50-846f311e3d04" xmlns:ns3="2570daea-32e5-443d-864e-89f901ca737d" targetNamespace="http://schemas.microsoft.com/office/2006/metadata/properties" ma:root="true" ma:fieldsID="77b1890a0ce21545bc12fb226dfd3aeb" ns2:_="" ns3:_="">
    <xsd:import namespace="91b49ab1-9be5-4af7-9e50-846f311e3d04"/>
    <xsd:import namespace="2570daea-32e5-443d-864e-89f901ca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9ab1-9be5-4af7-9e50-846f311e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0daea-32e5-443d-864e-89f901ca73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28ba81-43cb-40ab-be5b-551047c626d1}" ma:internalName="TaxCatchAll" ma:showField="CatchAllData" ma:web="2570daea-32e5-443d-864e-89f901ca7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0daea-32e5-443d-864e-89f901ca737d" xsi:nil="true"/>
    <lcf76f155ced4ddcb4097134ff3c332f xmlns="91b49ab1-9be5-4af7-9e50-846f311e3d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2F6B50-A8EB-44B6-B08C-B2D1A7B53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94F09-3D7C-415F-BA7A-E8CC35140EBB}"/>
</file>

<file path=customXml/itemProps3.xml><?xml version="1.0" encoding="utf-8"?>
<ds:datastoreItem xmlns:ds="http://schemas.openxmlformats.org/officeDocument/2006/customXml" ds:itemID="{C6C61AC0-5354-4C27-A78E-1B3B110E22AE}">
  <ds:schemaRefs>
    <ds:schemaRef ds:uri="http://schemas.microsoft.com/office/2006/metadata/properties"/>
    <ds:schemaRef ds:uri="http://schemas.microsoft.com/office/infopath/2007/PartnerControls"/>
    <ds:schemaRef ds:uri="2570daea-32e5-443d-864e-89f901ca737d"/>
    <ds:schemaRef ds:uri="91b49ab1-9be5-4af7-9e50-846f311e3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Novērojumu lapa</dc:title>
  <dc:subject/>
  <dc:creator>Elīna Virtmane</dc:creator>
  <cp:keywords/>
  <dc:description/>
  <cp:lastModifiedBy>Elīna Virtmane</cp:lastModifiedBy>
  <cp:revision>3</cp:revision>
  <dcterms:created xsi:type="dcterms:W3CDTF">2023-05-26T14:59:00Z</dcterms:created>
  <dcterms:modified xsi:type="dcterms:W3CDTF">2023-05-26T15:00:00Z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0x010100F28EBB1BA9A5D74B8887D1D0355963EB</vt:lpwstr>
  </property>
  <property fmtid="{D5CDD505-2E9C-101B-9397-08002B2CF9AE}" pid="3" name="Order">
    <vt:r8>2307400</vt:r8>
  </property>
  <property fmtid="{D5CDD505-2E9C-101B-9397-08002B2CF9AE}" pid="4" name="MediaServiceImageTags">
    <vt:lpwstr/>
  </property>
</Properties>
</file>