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D522" w14:textId="09E05450" w:rsidR="004A5ADA" w:rsidRDefault="004A5ADA" w:rsidP="004A5ADA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IEPIRKUM</w:t>
      </w:r>
      <w:r w:rsidR="004D1C17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LIKUMA PUBLIKĀCIJU DINAMIKA PĒC IEPIRKUMU VEIDA (</w:t>
      </w:r>
      <w:proofErr w:type="gramStart"/>
      <w:r>
        <w:rPr>
          <w:b/>
          <w:bCs/>
          <w:sz w:val="28"/>
          <w:szCs w:val="28"/>
        </w:rPr>
        <w:t>201</w:t>
      </w:r>
      <w:r w:rsidR="007D64D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– 202</w:t>
      </w:r>
      <w:r w:rsidR="007D64D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>GADS)</w:t>
      </w:r>
    </w:p>
    <w:p w14:paraId="67D72F73" w14:textId="77777777" w:rsidR="004A5ADA" w:rsidRPr="005419DC" w:rsidRDefault="004A5ADA" w:rsidP="004A5ADA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45442E29" w14:textId="77777777" w:rsidR="004A5ADA" w:rsidRDefault="004A5ADA" w:rsidP="004A5ADA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3ABBD80" w14:textId="5A695179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Sabiedrisko pakalpojumu sniedzēju iepirkumu likuma kārtībā publicētiem paziņojumiem gada griezumā. </w:t>
      </w:r>
    </w:p>
    <w:p w14:paraId="4E91B2D6" w14:textId="5A7B60FF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divi informatīvi materiāli. </w:t>
      </w:r>
    </w:p>
    <w:p w14:paraId="5B52B1E4" w14:textId="2AE90694" w:rsidR="004A5ADA" w:rsidRDefault="004A5ADA" w:rsidP="004A5ADA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rezultātu paziņojumu publikācijās norādītās līgumcenas (milj. </w:t>
      </w:r>
      <w:r w:rsidRPr="004A5AD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</w:t>
      </w:r>
      <w:r w:rsidR="00BD3FF1">
        <w:rPr>
          <w:sz w:val="28"/>
          <w:szCs w:val="28"/>
        </w:rPr>
        <w:t>pievienotās vērtības nodokļa (turpmāk – PVN)</w:t>
      </w:r>
      <w:r>
        <w:rPr>
          <w:sz w:val="28"/>
          <w:szCs w:val="28"/>
        </w:rPr>
        <w:t>) sadalījumu pēc iepirkuma veida</w:t>
      </w:r>
      <w:r w:rsidR="004D1C17">
        <w:rPr>
          <w:sz w:val="28"/>
          <w:szCs w:val="28"/>
        </w:rPr>
        <w:t xml:space="preserve">. </w:t>
      </w:r>
      <w:r w:rsidR="008A3B8B">
        <w:rPr>
          <w:sz w:val="28"/>
          <w:szCs w:val="28"/>
        </w:rPr>
        <w:t xml:space="preserve">Dati </w:t>
      </w:r>
      <w:r w:rsidR="004D1C17">
        <w:rPr>
          <w:sz w:val="28"/>
          <w:szCs w:val="28"/>
        </w:rPr>
        <w:t>apskatāmi stabiņveida diagrammā</w:t>
      </w:r>
      <w:r>
        <w:rPr>
          <w:sz w:val="28"/>
          <w:szCs w:val="28"/>
        </w:rPr>
        <w:t xml:space="preserve"> ar trīs krāsu efektiem </w:t>
      </w:r>
      <w:r w:rsidR="008A3B8B">
        <w:rPr>
          <w:sz w:val="28"/>
          <w:szCs w:val="28"/>
        </w:rPr>
        <w:t>(</w:t>
      </w:r>
      <w:r>
        <w:rPr>
          <w:sz w:val="28"/>
          <w:szCs w:val="28"/>
        </w:rPr>
        <w:t>būvdarbi, piegāde un pakalpojumi</w:t>
      </w:r>
      <w:r w:rsidR="008A3B8B">
        <w:rPr>
          <w:sz w:val="28"/>
          <w:szCs w:val="28"/>
        </w:rPr>
        <w:t>)</w:t>
      </w:r>
      <w:r w:rsidR="004D1C17">
        <w:rPr>
          <w:sz w:val="28"/>
          <w:szCs w:val="28"/>
        </w:rPr>
        <w:t xml:space="preserve"> </w:t>
      </w:r>
      <w:r>
        <w:rPr>
          <w:sz w:val="28"/>
          <w:szCs w:val="28"/>
        </w:rPr>
        <w:t>laika periodā no 201</w:t>
      </w:r>
      <w:r w:rsidR="007D64D8">
        <w:rPr>
          <w:sz w:val="28"/>
          <w:szCs w:val="28"/>
        </w:rPr>
        <w:t>9</w:t>
      </w:r>
      <w:r>
        <w:rPr>
          <w:sz w:val="28"/>
          <w:szCs w:val="28"/>
        </w:rPr>
        <w:t>. gada līdz 202</w:t>
      </w:r>
      <w:r w:rsidR="007D64D8">
        <w:rPr>
          <w:sz w:val="28"/>
          <w:szCs w:val="28"/>
        </w:rPr>
        <w:t>2</w:t>
      </w:r>
      <w:r>
        <w:rPr>
          <w:sz w:val="28"/>
          <w:szCs w:val="28"/>
        </w:rPr>
        <w:t xml:space="preserve">. gadam. </w:t>
      </w:r>
      <w:r w:rsidR="008A3B8B">
        <w:rPr>
          <w:sz w:val="28"/>
          <w:szCs w:val="28"/>
        </w:rPr>
        <w:t>K</w:t>
      </w:r>
      <w:r w:rsidR="00D11556">
        <w:rPr>
          <w:sz w:val="28"/>
          <w:szCs w:val="28"/>
        </w:rPr>
        <w:t>atr</w:t>
      </w:r>
      <w:r w:rsidR="008A3B8B">
        <w:rPr>
          <w:sz w:val="28"/>
          <w:szCs w:val="28"/>
        </w:rPr>
        <w:t>am</w:t>
      </w:r>
      <w:r w:rsidR="00D11556">
        <w:rPr>
          <w:sz w:val="28"/>
          <w:szCs w:val="28"/>
        </w:rPr>
        <w:t xml:space="preserve"> iepirkuma veid</w:t>
      </w:r>
      <w:r w:rsidR="008A3B8B">
        <w:rPr>
          <w:sz w:val="28"/>
          <w:szCs w:val="28"/>
        </w:rPr>
        <w:t>am</w:t>
      </w:r>
      <w:r w:rsidR="00D11556">
        <w:rPr>
          <w:sz w:val="28"/>
          <w:szCs w:val="28"/>
        </w:rPr>
        <w:t xml:space="preserve"> norādīt</w:t>
      </w:r>
      <w:r w:rsidR="008A3B8B">
        <w:rPr>
          <w:sz w:val="28"/>
          <w:szCs w:val="28"/>
        </w:rPr>
        <w:t>a</w:t>
      </w:r>
      <w:r w:rsidR="00D11556">
        <w:rPr>
          <w:sz w:val="28"/>
          <w:szCs w:val="28"/>
        </w:rPr>
        <w:t xml:space="preserve"> līgumsumma (milj. </w:t>
      </w:r>
      <w:r w:rsidR="00BD3FF1" w:rsidRPr="00BD3FF1">
        <w:rPr>
          <w:i/>
          <w:iCs/>
          <w:sz w:val="28"/>
          <w:szCs w:val="28"/>
        </w:rPr>
        <w:t>euro</w:t>
      </w:r>
      <w:r w:rsidR="00BD3FF1">
        <w:rPr>
          <w:sz w:val="28"/>
          <w:szCs w:val="28"/>
        </w:rPr>
        <w:t xml:space="preserve"> bez PVN</w:t>
      </w:r>
      <w:r w:rsidR="00D11556">
        <w:rPr>
          <w:sz w:val="28"/>
          <w:szCs w:val="28"/>
        </w:rPr>
        <w:t>) un procentuālais īpatsvars</w:t>
      </w:r>
      <w:r w:rsidR="007B2F84">
        <w:rPr>
          <w:sz w:val="28"/>
          <w:szCs w:val="28"/>
        </w:rPr>
        <w:t xml:space="preserve"> (%)</w:t>
      </w:r>
      <w:r w:rsidR="00D11556">
        <w:rPr>
          <w:sz w:val="28"/>
          <w:szCs w:val="28"/>
        </w:rPr>
        <w:t xml:space="preserve"> no kopējās līgumsummas.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paziņojumu veid</w:t>
      </w:r>
      <w:r w:rsidR="004D1C17">
        <w:rPr>
          <w:sz w:val="28"/>
          <w:szCs w:val="28"/>
        </w:rPr>
        <w:t>i</w:t>
      </w:r>
      <w:r w:rsidR="00BD3FF1">
        <w:rPr>
          <w:sz w:val="28"/>
          <w:szCs w:val="28"/>
        </w:rPr>
        <w:t xml:space="preserve"> un minēts, ka </w:t>
      </w:r>
      <w:r w:rsidR="008A3B8B">
        <w:rPr>
          <w:sz w:val="28"/>
          <w:szCs w:val="28"/>
        </w:rPr>
        <w:t xml:space="preserve">nav </w:t>
      </w:r>
      <w:r w:rsidR="00BD3FF1">
        <w:rPr>
          <w:sz w:val="28"/>
          <w:szCs w:val="28"/>
        </w:rPr>
        <w:t>iekļauti līgumi vispārīgo vienošanos ietvaros.</w:t>
      </w:r>
    </w:p>
    <w:p w14:paraId="4CF1CA40" w14:textId="5CA1E01F" w:rsidR="007B2F84" w:rsidRDefault="004A5ADA" w:rsidP="007B2F84">
      <w:pPr>
        <w:rPr>
          <w:sz w:val="28"/>
          <w:szCs w:val="28"/>
        </w:rPr>
      </w:pPr>
      <w:r>
        <w:rPr>
          <w:sz w:val="28"/>
          <w:szCs w:val="28"/>
        </w:rPr>
        <w:t>Otrā ilustrācija attēlo izsludināto paziņojumu skait</w:t>
      </w:r>
      <w:r w:rsidR="00BD3FF1">
        <w:rPr>
          <w:sz w:val="28"/>
          <w:szCs w:val="28"/>
        </w:rPr>
        <w:t>a</w:t>
      </w:r>
      <w:r>
        <w:rPr>
          <w:sz w:val="28"/>
          <w:szCs w:val="28"/>
        </w:rPr>
        <w:t xml:space="preserve"> sadalījumu pēc iepirkuma veida</w:t>
      </w:r>
      <w:r w:rsidR="004D1C17">
        <w:rPr>
          <w:sz w:val="28"/>
          <w:szCs w:val="28"/>
        </w:rPr>
        <w:t xml:space="preserve">. </w:t>
      </w:r>
      <w:r w:rsidR="008A3B8B">
        <w:rPr>
          <w:sz w:val="28"/>
          <w:szCs w:val="28"/>
        </w:rPr>
        <w:t xml:space="preserve">Dati </w:t>
      </w:r>
      <w:r w:rsidR="004D1C17">
        <w:rPr>
          <w:sz w:val="28"/>
          <w:szCs w:val="28"/>
        </w:rPr>
        <w:t>apskatāmi stabiņveida diagrammā</w:t>
      </w:r>
      <w:r>
        <w:rPr>
          <w:sz w:val="28"/>
          <w:szCs w:val="28"/>
        </w:rPr>
        <w:t xml:space="preserve"> ar trīs krāsu efektiem </w:t>
      </w:r>
      <w:r w:rsidR="008A3B8B">
        <w:rPr>
          <w:sz w:val="28"/>
          <w:szCs w:val="28"/>
        </w:rPr>
        <w:t>(</w:t>
      </w:r>
      <w:r>
        <w:rPr>
          <w:sz w:val="28"/>
          <w:szCs w:val="28"/>
        </w:rPr>
        <w:t>būvdarbi, piegāde un pakalpojumi</w:t>
      </w:r>
      <w:r w:rsidR="008A3B8B">
        <w:rPr>
          <w:sz w:val="28"/>
          <w:szCs w:val="28"/>
        </w:rPr>
        <w:t>)</w:t>
      </w:r>
      <w:r w:rsidR="004D1C17">
        <w:rPr>
          <w:sz w:val="28"/>
          <w:szCs w:val="28"/>
        </w:rPr>
        <w:t xml:space="preserve"> </w:t>
      </w:r>
      <w:r>
        <w:rPr>
          <w:sz w:val="28"/>
          <w:szCs w:val="28"/>
        </w:rPr>
        <w:t>laika periodā no 201</w:t>
      </w:r>
      <w:r w:rsidR="007D64D8">
        <w:rPr>
          <w:sz w:val="28"/>
          <w:szCs w:val="28"/>
        </w:rPr>
        <w:t>9</w:t>
      </w:r>
      <w:r>
        <w:rPr>
          <w:sz w:val="28"/>
          <w:szCs w:val="28"/>
        </w:rPr>
        <w:t>. gada līdz 202</w:t>
      </w:r>
      <w:r w:rsidR="007D64D8">
        <w:rPr>
          <w:sz w:val="28"/>
          <w:szCs w:val="28"/>
        </w:rPr>
        <w:t>2</w:t>
      </w:r>
      <w:r>
        <w:rPr>
          <w:sz w:val="28"/>
          <w:szCs w:val="28"/>
        </w:rPr>
        <w:t>. gadam.</w:t>
      </w:r>
      <w:r w:rsidR="00D11556">
        <w:rPr>
          <w:sz w:val="28"/>
          <w:szCs w:val="28"/>
        </w:rPr>
        <w:t xml:space="preserve"> </w:t>
      </w:r>
      <w:r w:rsidR="008A3B8B">
        <w:rPr>
          <w:sz w:val="28"/>
          <w:szCs w:val="28"/>
        </w:rPr>
        <w:t>K</w:t>
      </w:r>
      <w:r w:rsidR="007B2F84">
        <w:rPr>
          <w:sz w:val="28"/>
          <w:szCs w:val="28"/>
        </w:rPr>
        <w:t>atr</w:t>
      </w:r>
      <w:r w:rsidR="008A3B8B">
        <w:rPr>
          <w:sz w:val="28"/>
          <w:szCs w:val="28"/>
        </w:rPr>
        <w:t>am</w:t>
      </w:r>
      <w:r w:rsidR="007B2F84">
        <w:rPr>
          <w:sz w:val="28"/>
          <w:szCs w:val="28"/>
        </w:rPr>
        <w:t xml:space="preserve"> iepirkuma veid</w:t>
      </w:r>
      <w:r w:rsidR="008A3B8B">
        <w:rPr>
          <w:sz w:val="28"/>
          <w:szCs w:val="28"/>
        </w:rPr>
        <w:t xml:space="preserve">am </w:t>
      </w:r>
      <w:r w:rsidR="007B2F84">
        <w:rPr>
          <w:sz w:val="28"/>
          <w:szCs w:val="28"/>
        </w:rPr>
        <w:t xml:space="preserve">norādīts </w:t>
      </w:r>
      <w:r w:rsidR="008A3B8B">
        <w:rPr>
          <w:sz w:val="28"/>
          <w:szCs w:val="28"/>
        </w:rPr>
        <w:t xml:space="preserve">paziņojumu </w:t>
      </w:r>
      <w:r w:rsidR="007B2F84">
        <w:rPr>
          <w:sz w:val="28"/>
          <w:szCs w:val="28"/>
        </w:rPr>
        <w:t>skaits un procentuālais īpatsvars (%) no kopējā paziņojum</w:t>
      </w:r>
      <w:r w:rsidR="004D1C17">
        <w:rPr>
          <w:sz w:val="28"/>
          <w:szCs w:val="28"/>
        </w:rPr>
        <w:t>u</w:t>
      </w:r>
      <w:r w:rsidR="007B2F84">
        <w:rPr>
          <w:sz w:val="28"/>
          <w:szCs w:val="28"/>
        </w:rPr>
        <w:t xml:space="preserve"> skaita.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paziņojumu veidi.</w:t>
      </w:r>
    </w:p>
    <w:p w14:paraId="4BF60CD5" w14:textId="77777777" w:rsidR="004A5ADA" w:rsidRDefault="004A5ADA" w:rsidP="004A5ADA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39571501" w14:textId="77777777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BA7FCF9" w14:textId="6618019E" w:rsidR="007B2F84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185B42">
        <w:rPr>
          <w:sz w:val="28"/>
          <w:szCs w:val="28"/>
        </w:rPr>
        <w:t>201</w:t>
      </w:r>
      <w:r w:rsidR="007D64D8">
        <w:rPr>
          <w:sz w:val="28"/>
          <w:szCs w:val="28"/>
        </w:rPr>
        <w:t>9</w:t>
      </w:r>
      <w:r w:rsidR="00185B42">
        <w:rPr>
          <w:sz w:val="28"/>
          <w:szCs w:val="28"/>
        </w:rPr>
        <w:t xml:space="preserve">. - </w:t>
      </w:r>
      <w:r>
        <w:rPr>
          <w:sz w:val="28"/>
          <w:szCs w:val="28"/>
        </w:rPr>
        <w:t>202</w:t>
      </w:r>
      <w:r w:rsidR="007D64D8">
        <w:rPr>
          <w:sz w:val="28"/>
          <w:szCs w:val="28"/>
        </w:rPr>
        <w:t>2</w:t>
      </w:r>
      <w:r>
        <w:rPr>
          <w:sz w:val="28"/>
          <w:szCs w:val="28"/>
        </w:rPr>
        <w:t>. gad</w:t>
      </w:r>
      <w:r w:rsidR="007B2F84">
        <w:rPr>
          <w:sz w:val="28"/>
          <w:szCs w:val="28"/>
        </w:rPr>
        <w:t>s</w:t>
      </w:r>
    </w:p>
    <w:p w14:paraId="58B68DAA" w14:textId="63136F76" w:rsidR="004A5ADA" w:rsidRPr="005419DC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6E6590A4" w14:textId="77777777" w:rsidR="004A5ADA" w:rsidRDefault="004A5ADA" w:rsidP="004A5ADA"/>
    <w:p w14:paraId="272EB10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DA"/>
    <w:rsid w:val="00185B42"/>
    <w:rsid w:val="00317088"/>
    <w:rsid w:val="003D2826"/>
    <w:rsid w:val="004A5ADA"/>
    <w:rsid w:val="004D1C17"/>
    <w:rsid w:val="007B2F84"/>
    <w:rsid w:val="007D64D8"/>
    <w:rsid w:val="008A3B8B"/>
    <w:rsid w:val="008B11EF"/>
    <w:rsid w:val="00A36BE4"/>
    <w:rsid w:val="00BD3FF1"/>
    <w:rsid w:val="00C052D5"/>
    <w:rsid w:val="00D032F7"/>
    <w:rsid w:val="00D11556"/>
    <w:rsid w:val="00E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252"/>
  <w15:chartTrackingRefBased/>
  <w15:docId w15:val="{C02EFEC8-5F9F-4AB1-B927-576FBA0A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5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84700-DAD9-4E29-895A-CDAAEF80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324D8-4487-4686-9113-7A0DE33BA58A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0841E007-C5FD-45AD-B995-50B57878B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dcterms:created xsi:type="dcterms:W3CDTF">2022-02-15T12:42:00Z</dcterms:created>
  <dcterms:modified xsi:type="dcterms:W3CDTF">2023-02-02T06:32:00Z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1866800</vt:r8>
  </property>
  <property fmtid="{D5CDD505-2E9C-101B-9397-08002B2CF9AE}" pid="4" name="MediaServiceImageTags">
    <vt:lpwstr/>
  </property>
</Properties>
</file>