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E9B1A" w14:textId="77777777" w:rsidR="00393A84" w:rsidRPr="006E276F" w:rsidRDefault="00393A84" w:rsidP="003C00E6">
      <w:pPr>
        <w:spacing w:after="0"/>
        <w:jc w:val="right"/>
        <w:rPr>
          <w:rFonts w:ascii="Times New Roman" w:hAnsi="Times New Roman"/>
          <w:sz w:val="20"/>
          <w:szCs w:val="20"/>
        </w:rPr>
      </w:pPr>
      <w:r w:rsidRPr="006E276F">
        <w:rPr>
          <w:rFonts w:ascii="Times New Roman" w:hAnsi="Times New Roman"/>
          <w:sz w:val="20"/>
          <w:szCs w:val="20"/>
        </w:rPr>
        <w:t>4.PIELIKUMS</w:t>
      </w:r>
    </w:p>
    <w:p w14:paraId="77713924" w14:textId="58BEE2E1" w:rsidR="001F6670" w:rsidRPr="006E276F" w:rsidRDefault="00393A84" w:rsidP="003C00E6">
      <w:pPr>
        <w:spacing w:after="0"/>
        <w:jc w:val="right"/>
        <w:rPr>
          <w:rFonts w:ascii="Times New Roman" w:eastAsia="Times New Roman" w:hAnsi="Times New Roman"/>
          <w:sz w:val="20"/>
          <w:lang w:eastAsia="en-US"/>
        </w:rPr>
      </w:pPr>
      <w:r w:rsidRPr="006E276F">
        <w:rPr>
          <w:rFonts w:ascii="Times New Roman" w:hAnsi="Times New Roman"/>
          <w:sz w:val="20"/>
          <w:szCs w:val="20"/>
        </w:rPr>
        <w:t xml:space="preserve">metodikai </w:t>
      </w:r>
      <w:r w:rsidR="001F6670" w:rsidRPr="006E276F">
        <w:rPr>
          <w:rFonts w:ascii="Times New Roman" w:eastAsia="Times New Roman" w:hAnsi="Times New Roman"/>
          <w:sz w:val="20"/>
          <w:lang w:eastAsia="en-US"/>
        </w:rPr>
        <w:t xml:space="preserve">par </w:t>
      </w:r>
      <w:r w:rsidR="0041164B">
        <w:rPr>
          <w:rFonts w:ascii="Times New Roman" w:eastAsia="Times New Roman" w:hAnsi="Times New Roman"/>
          <w:sz w:val="20"/>
          <w:lang w:eastAsia="en-US"/>
        </w:rPr>
        <w:t>publisko</w:t>
      </w:r>
      <w:r w:rsidR="001F6670" w:rsidRPr="006E276F">
        <w:rPr>
          <w:rFonts w:ascii="Times New Roman" w:eastAsia="Times New Roman" w:hAnsi="Times New Roman"/>
          <w:sz w:val="20"/>
          <w:lang w:eastAsia="en-US"/>
        </w:rPr>
        <w:t xml:space="preserve"> iepirkumu </w:t>
      </w:r>
      <w:proofErr w:type="spellStart"/>
      <w:r w:rsidR="001F6670" w:rsidRPr="006E276F">
        <w:rPr>
          <w:rFonts w:ascii="Times New Roman" w:eastAsia="Times New Roman" w:hAnsi="Times New Roman"/>
          <w:sz w:val="20"/>
          <w:lang w:eastAsia="en-US"/>
        </w:rPr>
        <w:t>pirmspārbaužu</w:t>
      </w:r>
      <w:proofErr w:type="spellEnd"/>
      <w:r w:rsidR="001F6670" w:rsidRPr="006E276F">
        <w:rPr>
          <w:rFonts w:ascii="Times New Roman" w:eastAsia="Times New Roman" w:hAnsi="Times New Roman"/>
          <w:sz w:val="20"/>
          <w:lang w:eastAsia="en-US"/>
        </w:rPr>
        <w:t xml:space="preserve"> veikšanu </w:t>
      </w:r>
    </w:p>
    <w:p w14:paraId="4DAA0E4B" w14:textId="012D78CC" w:rsidR="001F6670" w:rsidRPr="006E276F" w:rsidRDefault="001F6670" w:rsidP="003C00E6">
      <w:pPr>
        <w:suppressAutoHyphens w:val="0"/>
        <w:spacing w:after="0"/>
        <w:jc w:val="right"/>
        <w:textAlignment w:val="auto"/>
        <w:rPr>
          <w:rFonts w:ascii="Times New Roman" w:eastAsia="Times New Roman" w:hAnsi="Times New Roman"/>
          <w:sz w:val="20"/>
          <w:lang w:eastAsia="en-US"/>
        </w:rPr>
      </w:pPr>
      <w:r w:rsidRPr="006E276F">
        <w:rPr>
          <w:rFonts w:ascii="Times New Roman" w:eastAsia="Times New Roman" w:hAnsi="Times New Roman"/>
          <w:sz w:val="20"/>
          <w:lang w:eastAsia="en-US"/>
        </w:rPr>
        <w:t>sadarbības iestādei Eiropas Savienības fondu 20</w:t>
      </w:r>
      <w:r w:rsidR="006106D4">
        <w:rPr>
          <w:rFonts w:ascii="Times New Roman" w:eastAsia="Times New Roman" w:hAnsi="Times New Roman"/>
          <w:sz w:val="20"/>
          <w:lang w:eastAsia="en-US"/>
        </w:rPr>
        <w:t>21</w:t>
      </w:r>
      <w:r w:rsidRPr="006E276F">
        <w:rPr>
          <w:rFonts w:ascii="Times New Roman" w:eastAsia="Times New Roman" w:hAnsi="Times New Roman"/>
          <w:sz w:val="20"/>
          <w:lang w:eastAsia="en-US"/>
        </w:rPr>
        <w:t>.-</w:t>
      </w:r>
      <w:proofErr w:type="gramStart"/>
      <w:r w:rsidRPr="006E276F">
        <w:rPr>
          <w:rFonts w:ascii="Times New Roman" w:eastAsia="Times New Roman" w:hAnsi="Times New Roman"/>
          <w:sz w:val="20"/>
          <w:lang w:eastAsia="en-US"/>
        </w:rPr>
        <w:t>202</w:t>
      </w:r>
      <w:r w:rsidR="006106D4">
        <w:rPr>
          <w:rFonts w:ascii="Times New Roman" w:eastAsia="Times New Roman" w:hAnsi="Times New Roman"/>
          <w:sz w:val="20"/>
          <w:lang w:eastAsia="en-US"/>
        </w:rPr>
        <w:t>7</w:t>
      </w:r>
      <w:r w:rsidRPr="006E276F">
        <w:rPr>
          <w:rFonts w:ascii="Times New Roman" w:eastAsia="Times New Roman" w:hAnsi="Times New Roman"/>
          <w:sz w:val="20"/>
          <w:lang w:eastAsia="en-US"/>
        </w:rPr>
        <w:t>.gada</w:t>
      </w:r>
      <w:proofErr w:type="gramEnd"/>
      <w:r w:rsidRPr="006E276F">
        <w:rPr>
          <w:rFonts w:ascii="Times New Roman" w:eastAsia="Times New Roman" w:hAnsi="Times New Roman"/>
          <w:sz w:val="20"/>
          <w:lang w:eastAsia="en-US"/>
        </w:rPr>
        <w:t xml:space="preserve"> plānošanas periodā</w:t>
      </w:r>
    </w:p>
    <w:p w14:paraId="0FF32299" w14:textId="157A0B44" w:rsidR="001F6670" w:rsidRPr="006E276F" w:rsidRDefault="00E9078C" w:rsidP="003C00E6">
      <w:pPr>
        <w:suppressAutoHyphens w:val="0"/>
        <w:spacing w:after="0"/>
        <w:jc w:val="right"/>
        <w:textAlignment w:val="auto"/>
        <w:rPr>
          <w:rFonts w:ascii="Times New Roman" w:eastAsia="Times New Roman" w:hAnsi="Times New Roman"/>
          <w:szCs w:val="24"/>
          <w:lang w:eastAsia="en-US"/>
        </w:rPr>
      </w:pPr>
      <w:r w:rsidRPr="006E276F">
        <w:rPr>
          <w:rFonts w:ascii="Times New Roman" w:eastAsia="Times New Roman" w:hAnsi="Times New Roman"/>
          <w:sz w:val="20"/>
          <w:lang w:eastAsia="en-US"/>
        </w:rPr>
        <w:t>(</w:t>
      </w:r>
      <w:r w:rsidR="00642921">
        <w:rPr>
          <w:rFonts w:ascii="Times New Roman" w:eastAsia="Times New Roman" w:hAnsi="Times New Roman"/>
          <w:sz w:val="20"/>
          <w:lang w:eastAsia="en-US"/>
        </w:rPr>
        <w:t>09</w:t>
      </w:r>
      <w:r w:rsidR="00A15F5D" w:rsidRPr="00642921">
        <w:rPr>
          <w:rFonts w:ascii="Times New Roman" w:eastAsia="Times New Roman" w:hAnsi="Times New Roman"/>
          <w:sz w:val="20"/>
          <w:lang w:eastAsia="en-US"/>
        </w:rPr>
        <w:t>.</w:t>
      </w:r>
      <w:r w:rsidR="00642921">
        <w:rPr>
          <w:rFonts w:ascii="Times New Roman" w:eastAsia="Times New Roman" w:hAnsi="Times New Roman"/>
          <w:sz w:val="20"/>
          <w:lang w:eastAsia="en-US"/>
        </w:rPr>
        <w:t>09</w:t>
      </w:r>
      <w:r w:rsidR="00A15F5D" w:rsidRPr="00642921">
        <w:rPr>
          <w:rFonts w:ascii="Times New Roman" w:eastAsia="Times New Roman" w:hAnsi="Times New Roman"/>
          <w:sz w:val="20"/>
          <w:lang w:eastAsia="en-US"/>
        </w:rPr>
        <w:t>.</w:t>
      </w:r>
      <w:r w:rsidR="00642921">
        <w:rPr>
          <w:rFonts w:ascii="Times New Roman" w:eastAsia="Times New Roman" w:hAnsi="Times New Roman"/>
          <w:sz w:val="20"/>
          <w:lang w:eastAsia="en-US"/>
        </w:rPr>
        <w:t>2024</w:t>
      </w:r>
      <w:r w:rsidR="00AB1B91" w:rsidRPr="00642921">
        <w:rPr>
          <w:rFonts w:ascii="Times New Roman" w:hAnsi="Times New Roman"/>
          <w:sz w:val="20"/>
        </w:rPr>
        <w:t>., Nr.</w:t>
      </w:r>
      <w:r w:rsidR="00642921">
        <w:rPr>
          <w:rFonts w:ascii="Times New Roman" w:hAnsi="Times New Roman"/>
          <w:sz w:val="20"/>
        </w:rPr>
        <w:t>3</w:t>
      </w:r>
      <w:r w:rsidR="001F6670" w:rsidRPr="006E276F">
        <w:rPr>
          <w:rFonts w:ascii="Times New Roman" w:eastAsia="Times New Roman" w:hAnsi="Times New Roman"/>
          <w:sz w:val="20"/>
          <w:lang w:eastAsia="en-US"/>
        </w:rPr>
        <w:t>)</w:t>
      </w:r>
    </w:p>
    <w:p w14:paraId="7D8308C4" w14:textId="77777777" w:rsidR="00393A84" w:rsidRPr="006E276F" w:rsidRDefault="00393A84" w:rsidP="003C00E6">
      <w:pPr>
        <w:spacing w:after="0"/>
        <w:jc w:val="right"/>
        <w:rPr>
          <w:rFonts w:ascii="Times New Roman" w:hAnsi="Times New Roman"/>
          <w:sz w:val="24"/>
          <w:szCs w:val="24"/>
        </w:rPr>
      </w:pPr>
    </w:p>
    <w:p w14:paraId="26F44875" w14:textId="77777777" w:rsidR="00393A84" w:rsidRPr="006E276F" w:rsidRDefault="00C152AD" w:rsidP="003C00E6">
      <w:pPr>
        <w:spacing w:after="360"/>
        <w:jc w:val="center"/>
        <w:rPr>
          <w:rFonts w:ascii="Times New Roman" w:eastAsia="Times New Roman" w:hAnsi="Times New Roman"/>
          <w:b/>
          <w:kern w:val="1"/>
          <w:sz w:val="24"/>
          <w:szCs w:val="24"/>
          <w:lang w:eastAsia="ar-SA"/>
        </w:rPr>
      </w:pPr>
      <w:r w:rsidRPr="006E276F">
        <w:rPr>
          <w:rFonts w:ascii="Times New Roman" w:eastAsia="Times New Roman" w:hAnsi="Times New Roman"/>
          <w:kern w:val="1"/>
          <w:sz w:val="24"/>
          <w:szCs w:val="24"/>
          <w:lang w:eastAsia="ar-SA"/>
        </w:rPr>
        <w:t>Metodiskais materiāls</w:t>
      </w:r>
      <w:r w:rsidR="00393A84" w:rsidRPr="006E276F">
        <w:rPr>
          <w:rFonts w:ascii="Times New Roman" w:eastAsia="Times New Roman" w:hAnsi="Times New Roman"/>
          <w:b/>
          <w:kern w:val="1"/>
          <w:sz w:val="24"/>
          <w:szCs w:val="24"/>
          <w:lang w:eastAsia="ar-SA"/>
        </w:rPr>
        <w:t xml:space="preserve"> „</w:t>
      </w:r>
      <w:r w:rsidR="00393A84" w:rsidRPr="006E276F">
        <w:rPr>
          <w:rFonts w:ascii="Times New Roman" w:hAnsi="Times New Roman"/>
          <w:b/>
          <w:sz w:val="24"/>
          <w:szCs w:val="24"/>
        </w:rPr>
        <w:t>Iepirkuma dokumentācijas pārbaude</w:t>
      </w:r>
      <w:r w:rsidR="00991AE3" w:rsidRPr="006E276F">
        <w:rPr>
          <w:rFonts w:ascii="Times New Roman" w:hAnsi="Times New Roman"/>
          <w:b/>
          <w:sz w:val="24"/>
          <w:szCs w:val="24"/>
        </w:rPr>
        <w:t>”</w:t>
      </w:r>
      <w:r w:rsidR="00393A84" w:rsidRPr="006E276F">
        <w:rPr>
          <w:rFonts w:ascii="Times New Roman" w:hAnsi="Times New Roman"/>
          <w:b/>
          <w:sz w:val="24"/>
          <w:szCs w:val="24"/>
        </w:rPr>
        <w:t xml:space="preserve"> (PIL </w:t>
      </w:r>
      <w:r w:rsidR="00F04916" w:rsidRPr="006E276F">
        <w:rPr>
          <w:rFonts w:ascii="Times New Roman" w:hAnsi="Times New Roman"/>
          <w:b/>
          <w:sz w:val="24"/>
          <w:szCs w:val="24"/>
        </w:rPr>
        <w:t xml:space="preserve">9. </w:t>
      </w:r>
      <w:r w:rsidR="00991AE3" w:rsidRPr="006E276F">
        <w:rPr>
          <w:rFonts w:ascii="Times New Roman" w:hAnsi="Times New Roman"/>
          <w:b/>
          <w:sz w:val="24"/>
          <w:szCs w:val="24"/>
        </w:rPr>
        <w:t>pants</w:t>
      </w:r>
      <w:r w:rsidR="00E915D8" w:rsidRPr="006E276F">
        <w:rPr>
          <w:rFonts w:ascii="Times New Roman" w:hAnsi="Times New Roman"/>
          <w:b/>
          <w:sz w:val="24"/>
          <w:szCs w:val="24"/>
        </w:rPr>
        <w:t xml:space="preserve"> </w:t>
      </w:r>
      <w:r w:rsidR="00DA15DC" w:rsidRPr="006E276F">
        <w:rPr>
          <w:rFonts w:ascii="Times New Roman" w:hAnsi="Times New Roman"/>
          <w:b/>
          <w:sz w:val="24"/>
          <w:szCs w:val="24"/>
        </w:rPr>
        <w:t xml:space="preserve">un MK </w:t>
      </w:r>
      <w:r w:rsidR="004E266C" w:rsidRPr="006E276F">
        <w:rPr>
          <w:rFonts w:ascii="Times New Roman" w:hAnsi="Times New Roman"/>
          <w:b/>
          <w:sz w:val="24"/>
          <w:szCs w:val="24"/>
        </w:rPr>
        <w:t xml:space="preserve">20.09.2016. </w:t>
      </w:r>
      <w:smartTag w:uri="schemas-tilde-lv/tildestengine" w:element="veidnes">
        <w:smartTagPr>
          <w:attr w:name="id" w:val="-1"/>
          <w:attr w:name="baseform" w:val="instrukcija"/>
          <w:attr w:name="text" w:val="instrukcija"/>
        </w:smartTagPr>
        <w:r w:rsidR="004E266C" w:rsidRPr="006E276F">
          <w:rPr>
            <w:rFonts w:ascii="Times New Roman" w:hAnsi="Times New Roman"/>
            <w:b/>
            <w:sz w:val="24"/>
            <w:szCs w:val="24"/>
          </w:rPr>
          <w:t>instrukcija</w:t>
        </w:r>
      </w:smartTag>
      <w:r w:rsidR="004E266C" w:rsidRPr="006E276F">
        <w:rPr>
          <w:rFonts w:ascii="Times New Roman" w:hAnsi="Times New Roman"/>
          <w:b/>
          <w:sz w:val="24"/>
          <w:szCs w:val="24"/>
        </w:rPr>
        <w:t xml:space="preserve"> Nr.3</w:t>
      </w:r>
      <w:r w:rsidR="00DA15DC" w:rsidRPr="006E276F">
        <w:rPr>
          <w:rFonts w:ascii="Times New Roman" w:hAnsi="Times New Roman"/>
          <w:b/>
          <w:sz w:val="24"/>
          <w:szCs w:val="24"/>
          <w:vertAlign w:val="superscript"/>
        </w:rPr>
        <w:footnoteReference w:id="2"/>
      </w:r>
      <w:r w:rsidR="00991AE3" w:rsidRPr="006E276F">
        <w:rPr>
          <w:rFonts w:ascii="Times New Roman" w:hAnsi="Times New Roman"/>
          <w:b/>
          <w:sz w:val="24"/>
          <w:szCs w:val="24"/>
        </w:rPr>
        <w:t>)</w:t>
      </w:r>
    </w:p>
    <w:p w14:paraId="048C70B9" w14:textId="77777777" w:rsidR="00D15865" w:rsidRPr="006E276F" w:rsidRDefault="00D15865" w:rsidP="003C00E6">
      <w:pPr>
        <w:rPr>
          <w:rFonts w:ascii="Times New Roman" w:hAnsi="Times New Roman"/>
          <w:b/>
          <w:bCs/>
          <w:sz w:val="20"/>
          <w:szCs w:val="20"/>
        </w:rPr>
      </w:pPr>
      <w:r w:rsidRPr="006E276F">
        <w:rPr>
          <w:rFonts w:ascii="Times New Roman" w:hAnsi="Times New Roman"/>
          <w:b/>
          <w:bCs/>
          <w:sz w:val="20"/>
          <w:szCs w:val="20"/>
        </w:rPr>
        <w:t xml:space="preserve"> </w:t>
      </w:r>
      <w:r w:rsidR="006A7ECF" w:rsidRPr="006E276F">
        <w:rPr>
          <w:rFonts w:ascii="Times New Roman" w:hAnsi="Times New Roman"/>
          <w:b/>
          <w:bCs/>
          <w:sz w:val="20"/>
          <w:szCs w:val="20"/>
        </w:rPr>
        <w:t xml:space="preserve">Ja netiek konstatēta neatbilstība </w:t>
      </w:r>
      <w:r w:rsidRPr="006E276F">
        <w:rPr>
          <w:rFonts w:ascii="Times New Roman" w:hAnsi="Times New Roman"/>
          <w:b/>
          <w:bCs/>
          <w:sz w:val="20"/>
          <w:szCs w:val="20"/>
        </w:rPr>
        <w:t>Publisko iepirkumu likuma regulējumam un publisko iepirkumu principiem</w:t>
      </w:r>
      <w:r w:rsidR="006A7ECF" w:rsidRPr="006E276F">
        <w:rPr>
          <w:rFonts w:ascii="Times New Roman" w:hAnsi="Times New Roman"/>
          <w:b/>
          <w:bCs/>
          <w:sz w:val="20"/>
          <w:szCs w:val="20"/>
        </w:rPr>
        <w:t>, norāda atbildi “Jā”; ja tiek konstatēta neatbilstība, norāda atbildi “Nē”</w:t>
      </w:r>
      <w:r w:rsidR="002B1663" w:rsidRPr="006E276F">
        <w:rPr>
          <w:rFonts w:ascii="Times New Roman" w:hAnsi="Times New Roman"/>
          <w:b/>
          <w:bCs/>
          <w:sz w:val="20"/>
          <w:szCs w:val="20"/>
        </w:rPr>
        <w:t>.</w:t>
      </w:r>
    </w:p>
    <w:p w14:paraId="1ACD0FDF" w14:textId="77777777" w:rsidR="003C65CB" w:rsidRPr="006E276F" w:rsidRDefault="00AC17DB" w:rsidP="00524C16">
      <w:pPr>
        <w:suppressAutoHyphens w:val="0"/>
        <w:jc w:val="both"/>
        <w:textAlignment w:val="auto"/>
        <w:rPr>
          <w:rFonts w:ascii="Times New Roman" w:eastAsia="Times New Roman" w:hAnsi="Times New Roman"/>
          <w:b/>
          <w:bCs/>
          <w:sz w:val="20"/>
          <w:szCs w:val="20"/>
          <w:lang w:eastAsia="en-US"/>
        </w:rPr>
      </w:pPr>
      <w:r w:rsidRPr="006E276F">
        <w:rPr>
          <w:rFonts w:ascii="Times New Roman" w:eastAsia="Times New Roman" w:hAnsi="Times New Roman"/>
          <w:b/>
          <w:bCs/>
          <w:sz w:val="20"/>
          <w:szCs w:val="20"/>
          <w:lang w:eastAsia="en-US"/>
        </w:rPr>
        <w:t xml:space="preserve">Atbilde </w:t>
      </w:r>
      <w:r w:rsidR="00E67FDF" w:rsidRPr="006E276F">
        <w:rPr>
          <w:rFonts w:ascii="Times New Roman" w:eastAsia="Times New Roman" w:hAnsi="Times New Roman"/>
          <w:b/>
          <w:bCs/>
          <w:sz w:val="20"/>
          <w:szCs w:val="20"/>
          <w:lang w:eastAsia="en-US"/>
        </w:rPr>
        <w:t>„</w:t>
      </w:r>
      <w:r w:rsidRPr="006E276F">
        <w:rPr>
          <w:rFonts w:ascii="Times New Roman" w:eastAsia="Times New Roman" w:hAnsi="Times New Roman"/>
          <w:b/>
          <w:bCs/>
          <w:sz w:val="20"/>
          <w:szCs w:val="20"/>
          <w:lang w:eastAsia="en-US"/>
        </w:rPr>
        <w:t>Nav attiecināms” (N/A) atzīmējama, ja iepirkuma dokumentācijā nav izvirzīti noteikumi, jo tādus saskaņā ar normatīvo regulējumu vai arī</w:t>
      </w:r>
      <w:proofErr w:type="gramStart"/>
      <w:r w:rsidRPr="006E276F">
        <w:rPr>
          <w:rFonts w:ascii="Times New Roman" w:eastAsia="Times New Roman" w:hAnsi="Times New Roman"/>
          <w:b/>
          <w:bCs/>
          <w:sz w:val="20"/>
          <w:szCs w:val="20"/>
          <w:lang w:eastAsia="en-US"/>
        </w:rPr>
        <w:t xml:space="preserve"> ievērojot iepirkuma priekšmeta speci</w:t>
      </w:r>
      <w:r w:rsidR="0013213B" w:rsidRPr="006E276F">
        <w:rPr>
          <w:rFonts w:ascii="Times New Roman" w:eastAsia="Times New Roman" w:hAnsi="Times New Roman"/>
          <w:b/>
          <w:bCs/>
          <w:sz w:val="20"/>
          <w:szCs w:val="20"/>
          <w:lang w:eastAsia="en-US"/>
        </w:rPr>
        <w:t>fiku</w:t>
      </w:r>
      <w:proofErr w:type="gramEnd"/>
      <w:r w:rsidR="0013213B" w:rsidRPr="006E276F">
        <w:rPr>
          <w:rFonts w:ascii="Times New Roman" w:eastAsia="Times New Roman" w:hAnsi="Times New Roman"/>
          <w:b/>
          <w:bCs/>
          <w:sz w:val="20"/>
          <w:szCs w:val="20"/>
          <w:lang w:eastAsia="en-US"/>
        </w:rPr>
        <w:t xml:space="preserve"> nav nepieciešams izvirzīt</w:t>
      </w:r>
      <w:r w:rsidRPr="006E276F">
        <w:rPr>
          <w:rFonts w:ascii="Times New Roman" w:eastAsia="Times New Roman" w:hAnsi="Times New Roman"/>
          <w:b/>
          <w:bCs/>
          <w:sz w:val="20"/>
          <w:szCs w:val="20"/>
          <w:lang w:eastAsia="en-US"/>
        </w:rPr>
        <w:t>.</w:t>
      </w:r>
    </w:p>
    <w:p w14:paraId="1F95841C" w14:textId="77777777" w:rsidR="00C11735" w:rsidRPr="006E276F" w:rsidRDefault="00C11735" w:rsidP="00524C16">
      <w:pPr>
        <w:suppressAutoHyphens w:val="0"/>
        <w:jc w:val="both"/>
        <w:textAlignment w:val="auto"/>
        <w:rPr>
          <w:rFonts w:ascii="Times New Roman" w:eastAsia="Times New Roman" w:hAnsi="Times New Roman"/>
          <w:b/>
          <w:bCs/>
          <w:sz w:val="20"/>
          <w:szCs w:val="20"/>
          <w:lang w:eastAsia="en-US"/>
        </w:rPr>
      </w:pPr>
      <w:r w:rsidRPr="007336FC">
        <w:rPr>
          <w:rFonts w:ascii="Times New Roman" w:eastAsia="Times New Roman" w:hAnsi="Times New Roman"/>
          <w:b/>
          <w:bCs/>
          <w:sz w:val="20"/>
          <w:szCs w:val="20"/>
          <w:lang w:eastAsia="en-US"/>
        </w:rPr>
        <w:t xml:space="preserve">Ja tiek veikta atsevišķu iepirkuma dokumentācijas aspektu pārbaude saskaņā ar metodikā paredzēto kārtību, nepieciešams atbildēt vismaz uz metodiskā materiāla </w:t>
      </w:r>
      <w:r w:rsidR="00E24CE5" w:rsidRPr="007336FC">
        <w:rPr>
          <w:rFonts w:ascii="Times New Roman" w:eastAsia="Times New Roman" w:hAnsi="Times New Roman"/>
          <w:b/>
          <w:bCs/>
          <w:sz w:val="20"/>
          <w:szCs w:val="20"/>
          <w:lang w:eastAsia="en-US"/>
        </w:rPr>
        <w:t>5</w:t>
      </w:r>
      <w:r w:rsidRPr="007336FC">
        <w:rPr>
          <w:rFonts w:ascii="Times New Roman" w:eastAsia="Times New Roman" w:hAnsi="Times New Roman"/>
          <w:b/>
          <w:bCs/>
          <w:sz w:val="20"/>
          <w:szCs w:val="20"/>
          <w:lang w:eastAsia="en-US"/>
        </w:rPr>
        <w:t xml:space="preserve">. un </w:t>
      </w:r>
      <w:r w:rsidR="00CA3292" w:rsidRPr="007336FC">
        <w:rPr>
          <w:rFonts w:ascii="Times New Roman" w:eastAsia="Times New Roman" w:hAnsi="Times New Roman"/>
          <w:b/>
          <w:bCs/>
          <w:sz w:val="20"/>
          <w:szCs w:val="20"/>
          <w:lang w:eastAsia="en-US"/>
        </w:rPr>
        <w:t>7</w:t>
      </w:r>
      <w:r w:rsidRPr="007336FC">
        <w:rPr>
          <w:rFonts w:ascii="Times New Roman" w:eastAsia="Times New Roman" w:hAnsi="Times New Roman"/>
          <w:b/>
          <w:bCs/>
          <w:sz w:val="20"/>
          <w:szCs w:val="20"/>
          <w:lang w:eastAsia="en-US"/>
        </w:rPr>
        <w:t>.sadaļā norādītajiem jautājumiem. Vienlaikus sadarbības iestāde var lemt par nepieciešamību atbildēt arī uz citās metodiskā materiāla sadaļās norādītajiem jautājumiem.</w:t>
      </w:r>
      <w:r w:rsidRPr="00C11735">
        <w:rPr>
          <w:rFonts w:ascii="Times New Roman" w:eastAsia="Times New Roman" w:hAnsi="Times New Roman"/>
          <w:b/>
          <w:bCs/>
          <w:sz w:val="20"/>
          <w:szCs w:val="20"/>
          <w:lang w:eastAsia="en-US"/>
        </w:rPr>
        <w:t xml:space="preserve"> </w:t>
      </w:r>
    </w:p>
    <w:tbl>
      <w:tblPr>
        <w:tblW w:w="992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5387"/>
        <w:gridCol w:w="709"/>
        <w:gridCol w:w="1559"/>
        <w:gridCol w:w="1561"/>
      </w:tblGrid>
      <w:tr w:rsidR="004D12B0" w:rsidRPr="006E276F" w14:paraId="16F1571E" w14:textId="77777777" w:rsidTr="008660C6">
        <w:tc>
          <w:tcPr>
            <w:tcW w:w="709" w:type="dxa"/>
            <w:shd w:val="clear" w:color="auto" w:fill="auto"/>
            <w:vAlign w:val="center"/>
          </w:tcPr>
          <w:p w14:paraId="47E6AD5C" w14:textId="77777777" w:rsidR="004D12B0" w:rsidRPr="006E276F" w:rsidRDefault="004D12B0" w:rsidP="00867D47">
            <w:pPr>
              <w:pStyle w:val="TableContents"/>
              <w:jc w:val="center"/>
              <w:rPr>
                <w:b/>
                <w:sz w:val="20"/>
              </w:rPr>
            </w:pPr>
            <w:r w:rsidRPr="006E276F">
              <w:rPr>
                <w:b/>
                <w:sz w:val="20"/>
              </w:rPr>
              <w:t>Nr.</w:t>
            </w:r>
          </w:p>
          <w:p w14:paraId="779589F8" w14:textId="77777777" w:rsidR="004D12B0" w:rsidRPr="006E276F" w:rsidRDefault="004D12B0" w:rsidP="00867D47">
            <w:pPr>
              <w:pStyle w:val="TableContents"/>
              <w:jc w:val="center"/>
              <w:rPr>
                <w:b/>
                <w:sz w:val="20"/>
              </w:rPr>
            </w:pPr>
            <w:r w:rsidRPr="006E276F">
              <w:rPr>
                <w:b/>
                <w:sz w:val="20"/>
              </w:rPr>
              <w:t>p.k.</w:t>
            </w:r>
          </w:p>
        </w:tc>
        <w:tc>
          <w:tcPr>
            <w:tcW w:w="5387" w:type="dxa"/>
            <w:shd w:val="clear" w:color="auto" w:fill="auto"/>
            <w:vAlign w:val="center"/>
          </w:tcPr>
          <w:p w14:paraId="3EDAF058" w14:textId="77777777" w:rsidR="004D12B0" w:rsidRPr="006E276F" w:rsidRDefault="004D12B0" w:rsidP="003C00E6">
            <w:pPr>
              <w:pStyle w:val="TableContents"/>
              <w:jc w:val="center"/>
              <w:rPr>
                <w:b/>
                <w:sz w:val="20"/>
              </w:rPr>
            </w:pPr>
            <w:r w:rsidRPr="006E276F">
              <w:rPr>
                <w:b/>
                <w:sz w:val="20"/>
              </w:rPr>
              <w:t>Pārbaudes</w:t>
            </w:r>
          </w:p>
        </w:tc>
        <w:tc>
          <w:tcPr>
            <w:tcW w:w="709" w:type="dxa"/>
            <w:vAlign w:val="center"/>
          </w:tcPr>
          <w:p w14:paraId="7043468B" w14:textId="77777777" w:rsidR="004D12B0" w:rsidRPr="006E276F" w:rsidRDefault="004D12B0" w:rsidP="003C00E6">
            <w:pPr>
              <w:pStyle w:val="TableContents"/>
              <w:jc w:val="center"/>
              <w:rPr>
                <w:b/>
                <w:sz w:val="20"/>
              </w:rPr>
            </w:pPr>
            <w:r w:rsidRPr="006E276F">
              <w:rPr>
                <w:b/>
                <w:sz w:val="20"/>
              </w:rPr>
              <w:t>Jā/Nē/</w:t>
            </w:r>
            <w:r w:rsidR="00680E10" w:rsidRPr="006E276F" w:rsidDel="00680E10">
              <w:rPr>
                <w:b/>
                <w:sz w:val="20"/>
              </w:rPr>
              <w:t xml:space="preserve"> </w:t>
            </w:r>
            <w:r w:rsidR="00E9078C" w:rsidRPr="006E276F">
              <w:rPr>
                <w:b/>
                <w:sz w:val="20"/>
              </w:rPr>
              <w:t>Nav attiecināms (N/A)</w:t>
            </w:r>
          </w:p>
        </w:tc>
        <w:tc>
          <w:tcPr>
            <w:tcW w:w="1559" w:type="dxa"/>
            <w:shd w:val="clear" w:color="auto" w:fill="auto"/>
            <w:vAlign w:val="center"/>
          </w:tcPr>
          <w:p w14:paraId="5FF635E2" w14:textId="77777777" w:rsidR="004D12B0" w:rsidRPr="006E276F" w:rsidRDefault="004D12B0" w:rsidP="003C00E6">
            <w:pPr>
              <w:pStyle w:val="TableContents"/>
              <w:jc w:val="center"/>
              <w:rPr>
                <w:b/>
                <w:sz w:val="20"/>
              </w:rPr>
            </w:pPr>
            <w:r w:rsidRPr="006E276F">
              <w:rPr>
                <w:b/>
                <w:sz w:val="20"/>
              </w:rPr>
              <w:t xml:space="preserve">Atsauce uz PIL un PIL </w:t>
            </w:r>
            <w:proofErr w:type="gramStart"/>
            <w:r w:rsidR="00F04916" w:rsidRPr="006E276F">
              <w:rPr>
                <w:b/>
                <w:sz w:val="20"/>
              </w:rPr>
              <w:t>9.</w:t>
            </w:r>
            <w:r w:rsidRPr="006E276F">
              <w:rPr>
                <w:b/>
                <w:sz w:val="20"/>
              </w:rPr>
              <w:t>panta</w:t>
            </w:r>
            <w:proofErr w:type="gramEnd"/>
            <w:r w:rsidRPr="006E276F">
              <w:rPr>
                <w:b/>
                <w:sz w:val="20"/>
              </w:rPr>
              <w:t xml:space="preserve"> normām</w:t>
            </w:r>
            <w:r w:rsidR="00DA15DC" w:rsidRPr="006E276F">
              <w:rPr>
                <w:b/>
                <w:sz w:val="20"/>
              </w:rPr>
              <w:t xml:space="preserve">, </w:t>
            </w:r>
            <w:r w:rsidR="00E83C44" w:rsidRPr="006E276F">
              <w:rPr>
                <w:b/>
                <w:bCs/>
                <w:sz w:val="20"/>
              </w:rPr>
              <w:t xml:space="preserve">Starptautisko un Latvijas Republikas nacionālo sankciju likumu, </w:t>
            </w:r>
            <w:r w:rsidR="00DA15DC" w:rsidRPr="006E276F">
              <w:rPr>
                <w:b/>
                <w:sz w:val="20"/>
              </w:rPr>
              <w:t xml:space="preserve">kā arī </w:t>
            </w:r>
            <w:r w:rsidR="009334E6" w:rsidRPr="006E276F">
              <w:rPr>
                <w:b/>
                <w:sz w:val="20"/>
              </w:rPr>
              <w:t>MK 20.09.2016. instrukciju Nr.3</w:t>
            </w:r>
            <w:r w:rsidR="005822B5" w:rsidRPr="006E276F">
              <w:rPr>
                <w:sz w:val="20"/>
              </w:rPr>
              <w:t>,</w:t>
            </w:r>
            <w:r w:rsidR="005822B5" w:rsidRPr="006E276F">
              <w:rPr>
                <w:b/>
                <w:sz w:val="20"/>
              </w:rPr>
              <w:t xml:space="preserve"> </w:t>
            </w:r>
            <w:r w:rsidR="005822B5" w:rsidRPr="006E276F">
              <w:rPr>
                <w:sz w:val="20"/>
              </w:rPr>
              <w:t>kā arī citiem piemērojamiem MK noteikumiem.</w:t>
            </w:r>
          </w:p>
        </w:tc>
        <w:tc>
          <w:tcPr>
            <w:tcW w:w="1561" w:type="dxa"/>
            <w:shd w:val="clear" w:color="auto" w:fill="auto"/>
            <w:vAlign w:val="center"/>
          </w:tcPr>
          <w:p w14:paraId="037E14D1" w14:textId="77777777" w:rsidR="004D12B0" w:rsidRPr="006E276F" w:rsidRDefault="004D12B0" w:rsidP="003C00E6">
            <w:pPr>
              <w:pStyle w:val="TableContents"/>
              <w:jc w:val="center"/>
              <w:rPr>
                <w:b/>
                <w:sz w:val="20"/>
              </w:rPr>
            </w:pPr>
            <w:r w:rsidRPr="006E276F">
              <w:rPr>
                <w:b/>
                <w:sz w:val="20"/>
              </w:rPr>
              <w:t xml:space="preserve">Komentāri </w:t>
            </w:r>
          </w:p>
        </w:tc>
      </w:tr>
      <w:tr w:rsidR="004D12B0" w:rsidRPr="006E276F" w14:paraId="68A36C90" w14:textId="77777777" w:rsidTr="008660C6">
        <w:trPr>
          <w:trHeight w:val="212"/>
        </w:trPr>
        <w:tc>
          <w:tcPr>
            <w:tcW w:w="709" w:type="dxa"/>
            <w:tcBorders>
              <w:bottom w:val="nil"/>
            </w:tcBorders>
            <w:shd w:val="clear" w:color="auto" w:fill="auto"/>
          </w:tcPr>
          <w:p w14:paraId="43A7CE6C" w14:textId="77777777" w:rsidR="004D12B0" w:rsidRPr="006E276F" w:rsidRDefault="004D12B0" w:rsidP="00867D47">
            <w:pPr>
              <w:pStyle w:val="TableContents"/>
              <w:widowControl w:val="0"/>
              <w:numPr>
                <w:ilvl w:val="0"/>
                <w:numId w:val="8"/>
              </w:numPr>
              <w:spacing w:after="119"/>
              <w:ind w:left="0" w:firstLine="0"/>
              <w:jc w:val="left"/>
              <w:rPr>
                <w:b/>
                <w:bCs/>
                <w:sz w:val="20"/>
              </w:rPr>
            </w:pPr>
          </w:p>
        </w:tc>
        <w:tc>
          <w:tcPr>
            <w:tcW w:w="5387" w:type="dxa"/>
            <w:shd w:val="clear" w:color="auto" w:fill="auto"/>
          </w:tcPr>
          <w:p w14:paraId="17A6EBBD" w14:textId="77777777" w:rsidR="004D12B0" w:rsidRPr="006E276F" w:rsidRDefault="004D12B0" w:rsidP="00EE0BA1">
            <w:pPr>
              <w:pStyle w:val="BodyText"/>
              <w:tabs>
                <w:tab w:val="left" w:pos="586"/>
              </w:tabs>
              <w:spacing w:after="119" w:line="100" w:lineRule="atLeast"/>
              <w:ind w:left="856" w:hanging="720"/>
              <w:jc w:val="both"/>
              <w:rPr>
                <w:rFonts w:cs="Times New Roman"/>
                <w:b/>
                <w:bCs/>
                <w:sz w:val="20"/>
                <w:szCs w:val="20"/>
                <w:lang w:val="lv-LV"/>
              </w:rPr>
            </w:pPr>
            <w:r w:rsidRPr="006E276F">
              <w:rPr>
                <w:rFonts w:eastAsia="Times New Roman" w:cs="Times New Roman"/>
                <w:b/>
                <w:sz w:val="20"/>
                <w:szCs w:val="20"/>
                <w:lang w:val="lv-LV" w:eastAsia="lv-LV"/>
              </w:rPr>
              <w:t>Vai</w:t>
            </w:r>
            <w:r w:rsidRPr="006E276F">
              <w:rPr>
                <w:rFonts w:cs="Times New Roman"/>
                <w:b/>
                <w:bCs/>
                <w:sz w:val="20"/>
                <w:szCs w:val="20"/>
                <w:lang w:val="lv-LV"/>
              </w:rPr>
              <w:t xml:space="preserve"> procedūra ir izvēlēta atbilstoši?</w:t>
            </w:r>
          </w:p>
        </w:tc>
        <w:tc>
          <w:tcPr>
            <w:tcW w:w="709" w:type="dxa"/>
            <w:vAlign w:val="center"/>
          </w:tcPr>
          <w:p w14:paraId="79AE77B7" w14:textId="77777777" w:rsidR="004D12B0" w:rsidRPr="006E276F" w:rsidRDefault="004D12B0" w:rsidP="003C00E6">
            <w:pPr>
              <w:spacing w:after="119" w:line="100" w:lineRule="atLeast"/>
              <w:jc w:val="center"/>
              <w:rPr>
                <w:rFonts w:ascii="Times New Roman" w:hAnsi="Times New Roman"/>
                <w:sz w:val="20"/>
                <w:szCs w:val="20"/>
              </w:rPr>
            </w:pPr>
          </w:p>
        </w:tc>
        <w:tc>
          <w:tcPr>
            <w:tcW w:w="1559" w:type="dxa"/>
            <w:shd w:val="clear" w:color="auto" w:fill="auto"/>
          </w:tcPr>
          <w:p w14:paraId="3533A151" w14:textId="77777777" w:rsidR="003441FB" w:rsidRPr="006E276F" w:rsidRDefault="003441FB" w:rsidP="003C00E6">
            <w:pPr>
              <w:spacing w:after="119" w:line="100" w:lineRule="atLeast"/>
              <w:jc w:val="center"/>
              <w:rPr>
                <w:rFonts w:ascii="Times New Roman" w:hAnsi="Times New Roman"/>
                <w:sz w:val="20"/>
                <w:szCs w:val="20"/>
              </w:rPr>
            </w:pPr>
            <w:r w:rsidRPr="006E276F">
              <w:rPr>
                <w:rFonts w:ascii="Times New Roman" w:hAnsi="Times New Roman"/>
                <w:sz w:val="20"/>
                <w:szCs w:val="20"/>
              </w:rPr>
              <w:t>1.p.26.-28.p.;</w:t>
            </w:r>
          </w:p>
          <w:p w14:paraId="18C06164" w14:textId="77777777" w:rsidR="004D12B0" w:rsidRPr="006E276F" w:rsidRDefault="00F04916" w:rsidP="00530E93">
            <w:pPr>
              <w:spacing w:after="119" w:line="100" w:lineRule="atLeast"/>
              <w:jc w:val="center"/>
              <w:rPr>
                <w:rFonts w:ascii="Times New Roman" w:hAnsi="Times New Roman"/>
                <w:sz w:val="20"/>
                <w:szCs w:val="20"/>
              </w:rPr>
            </w:pPr>
            <w:r w:rsidRPr="006E276F">
              <w:rPr>
                <w:rFonts w:ascii="Times New Roman" w:hAnsi="Times New Roman"/>
                <w:sz w:val="20"/>
                <w:szCs w:val="20"/>
              </w:rPr>
              <w:t xml:space="preserve">9. </w:t>
            </w:r>
            <w:r w:rsidR="004D12B0" w:rsidRPr="006E276F">
              <w:rPr>
                <w:rFonts w:ascii="Times New Roman" w:hAnsi="Times New Roman"/>
                <w:sz w:val="20"/>
                <w:szCs w:val="20"/>
              </w:rPr>
              <w:t xml:space="preserve">p. </w:t>
            </w:r>
            <w:r w:rsidR="009B411F" w:rsidRPr="006E276F">
              <w:rPr>
                <w:rFonts w:ascii="Times New Roman" w:hAnsi="Times New Roman"/>
                <w:sz w:val="20"/>
                <w:szCs w:val="20"/>
              </w:rPr>
              <w:t>1.</w:t>
            </w:r>
            <w:r w:rsidR="002E3BDE" w:rsidRPr="006E276F">
              <w:rPr>
                <w:rFonts w:ascii="Times New Roman" w:hAnsi="Times New Roman"/>
                <w:sz w:val="20"/>
                <w:szCs w:val="20"/>
              </w:rPr>
              <w:t>d.</w:t>
            </w:r>
            <w:r w:rsidR="009B411F" w:rsidRPr="006E276F">
              <w:rPr>
                <w:rFonts w:ascii="Times New Roman" w:hAnsi="Times New Roman"/>
                <w:sz w:val="20"/>
                <w:szCs w:val="20"/>
              </w:rPr>
              <w:t xml:space="preserve">, </w:t>
            </w:r>
            <w:r w:rsidRPr="006E276F">
              <w:rPr>
                <w:rFonts w:ascii="Times New Roman" w:hAnsi="Times New Roman"/>
                <w:sz w:val="20"/>
                <w:szCs w:val="20"/>
              </w:rPr>
              <w:t>20</w:t>
            </w:r>
            <w:r w:rsidR="009B411F" w:rsidRPr="006E276F">
              <w:rPr>
                <w:rFonts w:ascii="Times New Roman" w:hAnsi="Times New Roman"/>
                <w:sz w:val="20"/>
                <w:szCs w:val="20"/>
              </w:rPr>
              <w:t>.d.</w:t>
            </w:r>
            <w:r w:rsidR="00EE6E69" w:rsidRPr="006E276F">
              <w:rPr>
                <w:rFonts w:ascii="Times New Roman" w:hAnsi="Times New Roman"/>
                <w:sz w:val="20"/>
                <w:szCs w:val="20"/>
              </w:rPr>
              <w:t>;</w:t>
            </w:r>
            <w:r w:rsidR="003441FB" w:rsidRPr="006E276F">
              <w:rPr>
                <w:rFonts w:ascii="Times New Roman" w:hAnsi="Times New Roman"/>
                <w:sz w:val="20"/>
                <w:szCs w:val="20"/>
              </w:rPr>
              <w:t xml:space="preserve"> </w:t>
            </w:r>
            <w:r w:rsidR="005342F8" w:rsidRPr="006E276F">
              <w:rPr>
                <w:rFonts w:ascii="Times New Roman" w:hAnsi="Times New Roman"/>
                <w:sz w:val="20"/>
                <w:szCs w:val="20"/>
              </w:rPr>
              <w:t xml:space="preserve">10.p.; </w:t>
            </w:r>
            <w:r w:rsidR="00EE6E69" w:rsidRPr="006E276F">
              <w:rPr>
                <w:rFonts w:ascii="Times New Roman" w:hAnsi="Times New Roman"/>
                <w:sz w:val="20"/>
                <w:szCs w:val="20"/>
              </w:rPr>
              <w:t>19.p. 3.d</w:t>
            </w:r>
            <w:r w:rsidR="00EE7CE6" w:rsidRPr="006E276F">
              <w:rPr>
                <w:rFonts w:ascii="Times New Roman" w:hAnsi="Times New Roman"/>
                <w:sz w:val="20"/>
                <w:szCs w:val="20"/>
              </w:rPr>
              <w:t>.</w:t>
            </w:r>
            <w:r w:rsidR="005822B5" w:rsidRPr="006E276F">
              <w:rPr>
                <w:rFonts w:eastAsia="Times New Roman"/>
                <w:iCs/>
                <w:sz w:val="20"/>
                <w:szCs w:val="20"/>
                <w:lang w:eastAsia="en-US"/>
              </w:rPr>
              <w:t xml:space="preserve"> </w:t>
            </w:r>
          </w:p>
        </w:tc>
        <w:tc>
          <w:tcPr>
            <w:tcW w:w="1561" w:type="dxa"/>
            <w:shd w:val="clear" w:color="auto" w:fill="auto"/>
          </w:tcPr>
          <w:p w14:paraId="2764FF50" w14:textId="77777777" w:rsidR="004D12B0" w:rsidRPr="006E276F" w:rsidRDefault="004D12B0" w:rsidP="003C00E6">
            <w:pPr>
              <w:pStyle w:val="TableContents"/>
              <w:snapToGrid w:val="0"/>
              <w:spacing w:after="119"/>
              <w:ind w:firstLine="454"/>
              <w:rPr>
                <w:sz w:val="20"/>
              </w:rPr>
            </w:pPr>
          </w:p>
        </w:tc>
      </w:tr>
      <w:tr w:rsidR="004D12B0" w:rsidRPr="006E276F" w14:paraId="2A29DA86" w14:textId="77777777" w:rsidTr="008660C6">
        <w:trPr>
          <w:trHeight w:val="212"/>
        </w:trPr>
        <w:tc>
          <w:tcPr>
            <w:tcW w:w="709" w:type="dxa"/>
            <w:tcBorders>
              <w:top w:val="nil"/>
              <w:bottom w:val="nil"/>
            </w:tcBorders>
            <w:shd w:val="clear" w:color="auto" w:fill="auto"/>
          </w:tcPr>
          <w:p w14:paraId="6088BB9C" w14:textId="77777777" w:rsidR="004D12B0" w:rsidRPr="006E276F" w:rsidRDefault="004D12B0" w:rsidP="00867D47">
            <w:pPr>
              <w:pStyle w:val="TableContents"/>
              <w:widowControl w:val="0"/>
              <w:spacing w:after="119"/>
              <w:jc w:val="left"/>
              <w:rPr>
                <w:b/>
                <w:bCs/>
                <w:sz w:val="20"/>
              </w:rPr>
            </w:pPr>
          </w:p>
        </w:tc>
        <w:tc>
          <w:tcPr>
            <w:tcW w:w="5387" w:type="dxa"/>
            <w:shd w:val="clear" w:color="auto" w:fill="auto"/>
          </w:tcPr>
          <w:p w14:paraId="78922DB4" w14:textId="77777777" w:rsidR="004D12B0" w:rsidRPr="006E276F" w:rsidRDefault="004D12B0" w:rsidP="00EE0BA1">
            <w:pPr>
              <w:pStyle w:val="BodyText"/>
              <w:numPr>
                <w:ilvl w:val="1"/>
                <w:numId w:val="1"/>
              </w:numPr>
              <w:tabs>
                <w:tab w:val="left" w:pos="586"/>
              </w:tabs>
              <w:spacing w:after="119" w:line="100" w:lineRule="atLeast"/>
              <w:ind w:left="856" w:hanging="720"/>
              <w:jc w:val="both"/>
              <w:rPr>
                <w:rFonts w:cs="Times New Roman"/>
                <w:b/>
                <w:bCs/>
                <w:sz w:val="20"/>
                <w:szCs w:val="20"/>
                <w:lang w:val="lv-LV"/>
              </w:rPr>
            </w:pPr>
            <w:proofErr w:type="gramStart"/>
            <w:r w:rsidRPr="006E276F">
              <w:rPr>
                <w:rFonts w:eastAsia="Times New Roman" w:cs="Times New Roman"/>
                <w:sz w:val="20"/>
                <w:szCs w:val="20"/>
                <w:lang w:val="lv-LV" w:eastAsia="lv-LV"/>
              </w:rPr>
              <w:t>Vai iepirkums jāveic</w:t>
            </w:r>
            <w:proofErr w:type="gramEnd"/>
            <w:r w:rsidRPr="006E276F">
              <w:rPr>
                <w:rFonts w:eastAsia="Times New Roman" w:cs="Times New Roman"/>
                <w:sz w:val="20"/>
                <w:szCs w:val="20"/>
                <w:lang w:val="lv-LV" w:eastAsia="lv-LV"/>
              </w:rPr>
              <w:t xml:space="preserve"> </w:t>
            </w:r>
            <w:r w:rsidR="002939AB" w:rsidRPr="006E276F">
              <w:rPr>
                <w:rFonts w:eastAsia="Times New Roman" w:cs="Times New Roman"/>
                <w:sz w:val="20"/>
                <w:szCs w:val="20"/>
                <w:lang w:val="lv-LV" w:eastAsia="lv-LV"/>
              </w:rPr>
              <w:t>PIL</w:t>
            </w:r>
            <w:r w:rsidRPr="006E276F">
              <w:rPr>
                <w:rFonts w:eastAsia="Times New Roman" w:cs="Times New Roman"/>
                <w:sz w:val="20"/>
                <w:szCs w:val="20"/>
                <w:lang w:val="lv-LV" w:eastAsia="lv-LV"/>
              </w:rPr>
              <w:t xml:space="preserve"> </w:t>
            </w:r>
            <w:r w:rsidR="00F04916" w:rsidRPr="006E276F">
              <w:rPr>
                <w:rFonts w:cs="Times New Roman"/>
                <w:sz w:val="20"/>
                <w:szCs w:val="20"/>
                <w:lang w:val="lv-LV"/>
              </w:rPr>
              <w:t>9.</w:t>
            </w:r>
            <w:r w:rsidRPr="006E276F">
              <w:rPr>
                <w:rFonts w:cs="Times New Roman"/>
                <w:b/>
                <w:sz w:val="20"/>
                <w:szCs w:val="20"/>
                <w:lang w:val="lv-LV"/>
              </w:rPr>
              <w:t xml:space="preserve"> </w:t>
            </w:r>
            <w:r w:rsidRPr="006E276F">
              <w:rPr>
                <w:rFonts w:cs="Times New Roman"/>
                <w:sz w:val="20"/>
                <w:szCs w:val="20"/>
                <w:lang w:val="lv-LV"/>
              </w:rPr>
              <w:t>panta regulētajā kārtībā</w:t>
            </w:r>
            <w:r w:rsidRPr="006E276F">
              <w:rPr>
                <w:rFonts w:eastAsia="Times New Roman" w:cs="Times New Roman"/>
                <w:sz w:val="20"/>
                <w:szCs w:val="20"/>
                <w:lang w:val="lv-LV" w:eastAsia="lv-LV"/>
              </w:rPr>
              <w:t>?</w:t>
            </w:r>
          </w:p>
          <w:p w14:paraId="1AF05106" w14:textId="77777777" w:rsidR="00F77EAF" w:rsidRPr="006E276F" w:rsidRDefault="00C34DF2" w:rsidP="00EE0BA1">
            <w:pPr>
              <w:pStyle w:val="BodyText"/>
              <w:tabs>
                <w:tab w:val="left" w:pos="586"/>
              </w:tabs>
              <w:spacing w:after="119" w:line="100" w:lineRule="atLeast"/>
              <w:ind w:left="136" w:firstLine="450"/>
              <w:jc w:val="both"/>
              <w:rPr>
                <w:rFonts w:cs="Times New Roman"/>
                <w:bCs/>
                <w:i/>
                <w:sz w:val="20"/>
                <w:szCs w:val="20"/>
                <w:lang w:val="lv-LV"/>
              </w:rPr>
            </w:pPr>
            <w:r w:rsidRPr="006E276F">
              <w:rPr>
                <w:rFonts w:cs="Times New Roman"/>
                <w:bCs/>
                <w:i/>
                <w:sz w:val="20"/>
                <w:szCs w:val="20"/>
                <w:lang w:val="lv-LV"/>
              </w:rPr>
              <w:t>J</w:t>
            </w:r>
            <w:r w:rsidR="00F54C27" w:rsidRPr="006E276F">
              <w:rPr>
                <w:rFonts w:cs="Times New Roman"/>
                <w:bCs/>
                <w:i/>
                <w:sz w:val="20"/>
                <w:szCs w:val="20"/>
                <w:lang w:val="lv-LV"/>
              </w:rPr>
              <w:t>āvērtē</w:t>
            </w:r>
            <w:r w:rsidRPr="006E276F">
              <w:rPr>
                <w:rFonts w:cs="Times New Roman"/>
                <w:bCs/>
                <w:i/>
                <w:sz w:val="20"/>
                <w:szCs w:val="20"/>
                <w:lang w:val="lv-LV"/>
              </w:rPr>
              <w:t xml:space="preserve"> iepirkuma priekšmeta apjoms kopumā, proti, vai, piemēram, nav paredzēti noteikti darbi/piegādes/pakalpojumi, kas liecina, ka faktiski paredzamā līgumcena varētu būt augstāka un attiecīgi būtu jāveic iepirkuma procedūra, nevis PIL </w:t>
            </w:r>
            <w:proofErr w:type="gramStart"/>
            <w:r w:rsidRPr="006E276F">
              <w:rPr>
                <w:rFonts w:cs="Times New Roman"/>
                <w:bCs/>
                <w:i/>
                <w:sz w:val="20"/>
                <w:szCs w:val="20"/>
                <w:lang w:val="lv-LV"/>
              </w:rPr>
              <w:t>9.panta</w:t>
            </w:r>
            <w:proofErr w:type="gramEnd"/>
            <w:r w:rsidRPr="006E276F">
              <w:rPr>
                <w:rFonts w:cs="Times New Roman"/>
                <w:bCs/>
                <w:i/>
                <w:sz w:val="20"/>
                <w:szCs w:val="20"/>
                <w:lang w:val="lv-LV"/>
              </w:rPr>
              <w:t xml:space="preserve"> iepirkums</w:t>
            </w:r>
          </w:p>
        </w:tc>
        <w:tc>
          <w:tcPr>
            <w:tcW w:w="709" w:type="dxa"/>
            <w:vAlign w:val="center"/>
          </w:tcPr>
          <w:p w14:paraId="106105C2" w14:textId="77777777" w:rsidR="004D12B0" w:rsidRPr="006E276F" w:rsidRDefault="004D12B0" w:rsidP="003C00E6">
            <w:pPr>
              <w:pStyle w:val="TableContents"/>
              <w:spacing w:after="119"/>
              <w:jc w:val="center"/>
              <w:rPr>
                <w:sz w:val="20"/>
              </w:rPr>
            </w:pPr>
          </w:p>
        </w:tc>
        <w:tc>
          <w:tcPr>
            <w:tcW w:w="1559" w:type="dxa"/>
            <w:shd w:val="clear" w:color="auto" w:fill="auto"/>
          </w:tcPr>
          <w:p w14:paraId="7526AE41" w14:textId="77777777" w:rsidR="004D12B0" w:rsidRPr="006E276F" w:rsidRDefault="004D12B0" w:rsidP="003C00E6">
            <w:pPr>
              <w:pStyle w:val="TableContents"/>
              <w:spacing w:after="119"/>
              <w:jc w:val="center"/>
              <w:rPr>
                <w:sz w:val="20"/>
              </w:rPr>
            </w:pPr>
          </w:p>
        </w:tc>
        <w:tc>
          <w:tcPr>
            <w:tcW w:w="1561" w:type="dxa"/>
            <w:shd w:val="clear" w:color="auto" w:fill="auto"/>
          </w:tcPr>
          <w:p w14:paraId="67F7D817" w14:textId="77777777" w:rsidR="004D12B0" w:rsidRPr="006E276F" w:rsidRDefault="004D12B0" w:rsidP="003C00E6">
            <w:pPr>
              <w:pStyle w:val="TableContents"/>
              <w:snapToGrid w:val="0"/>
              <w:spacing w:after="119"/>
              <w:ind w:firstLine="454"/>
              <w:rPr>
                <w:sz w:val="20"/>
              </w:rPr>
            </w:pPr>
          </w:p>
        </w:tc>
      </w:tr>
      <w:tr w:rsidR="008660C6" w:rsidRPr="006E276F" w14:paraId="21FE52F1" w14:textId="77777777" w:rsidTr="008660C6">
        <w:trPr>
          <w:trHeight w:val="212"/>
        </w:trPr>
        <w:tc>
          <w:tcPr>
            <w:tcW w:w="709" w:type="dxa"/>
            <w:tcBorders>
              <w:top w:val="nil"/>
              <w:bottom w:val="nil"/>
            </w:tcBorders>
            <w:shd w:val="clear" w:color="auto" w:fill="auto"/>
          </w:tcPr>
          <w:p w14:paraId="22B11D4D" w14:textId="77777777" w:rsidR="006A7ECF" w:rsidRPr="006E276F" w:rsidRDefault="006A7ECF" w:rsidP="00867D47">
            <w:pPr>
              <w:pStyle w:val="TableContents"/>
              <w:widowControl w:val="0"/>
              <w:spacing w:after="119"/>
              <w:jc w:val="left"/>
              <w:rPr>
                <w:b/>
                <w:bCs/>
                <w:sz w:val="20"/>
              </w:rPr>
            </w:pPr>
          </w:p>
        </w:tc>
        <w:tc>
          <w:tcPr>
            <w:tcW w:w="5387" w:type="dxa"/>
            <w:vMerge w:val="restart"/>
            <w:shd w:val="clear" w:color="auto" w:fill="auto"/>
            <w:vAlign w:val="center"/>
          </w:tcPr>
          <w:p w14:paraId="7FBDC58C" w14:textId="77777777" w:rsidR="006A7ECF" w:rsidRPr="006E276F" w:rsidRDefault="006A7ECF" w:rsidP="00EE0BA1">
            <w:pPr>
              <w:pStyle w:val="BodyText"/>
              <w:numPr>
                <w:ilvl w:val="1"/>
                <w:numId w:val="1"/>
              </w:numPr>
              <w:tabs>
                <w:tab w:val="left" w:pos="586"/>
              </w:tabs>
              <w:spacing w:after="119" w:line="100" w:lineRule="atLeast"/>
              <w:ind w:left="586" w:hanging="450"/>
              <w:jc w:val="both"/>
              <w:rPr>
                <w:rFonts w:eastAsia="Times New Roman" w:cs="Times New Roman"/>
                <w:sz w:val="20"/>
                <w:szCs w:val="20"/>
                <w:lang w:val="lv-LV" w:eastAsia="lv-LV"/>
              </w:rPr>
            </w:pPr>
            <w:r w:rsidRPr="006E276F">
              <w:rPr>
                <w:rFonts w:cs="Times New Roman"/>
                <w:sz w:val="20"/>
                <w:szCs w:val="20"/>
                <w:lang w:val="lv-LV"/>
              </w:rPr>
              <w:t>Vai līguma veids atbilst tā saturam, proti,</w:t>
            </w:r>
            <w:r w:rsidRPr="006E276F">
              <w:rPr>
                <w:rFonts w:eastAsia="Times New Roman" w:cs="Times New Roman"/>
                <w:sz w:val="20"/>
                <w:szCs w:val="20"/>
                <w:lang w:val="lv-LV" w:eastAsia="lv-LV"/>
              </w:rPr>
              <w:t xml:space="preserve"> </w:t>
            </w:r>
            <w:r w:rsidRPr="006E276F">
              <w:rPr>
                <w:rFonts w:cs="Times New Roman"/>
                <w:sz w:val="20"/>
                <w:szCs w:val="20"/>
                <w:lang w:val="lv-LV"/>
              </w:rPr>
              <w:t>ja līguma priekšmets satur vairākus iepirkuma veidus (būvdarbus, pakalpojumus vai piegādes), vai tas klasificēts atbilstoši tam līguma veidam, kurš ir attiecīgā iepirkuma līguma galvenais priekšmets?</w:t>
            </w:r>
          </w:p>
        </w:tc>
        <w:tc>
          <w:tcPr>
            <w:tcW w:w="709" w:type="dxa"/>
            <w:vMerge w:val="restart"/>
            <w:vAlign w:val="center"/>
          </w:tcPr>
          <w:p w14:paraId="2E507D01" w14:textId="77777777" w:rsidR="006A7ECF" w:rsidRPr="006E276F" w:rsidRDefault="006A7ECF" w:rsidP="003C00E6">
            <w:pPr>
              <w:pStyle w:val="TableContents"/>
              <w:spacing w:after="119"/>
              <w:jc w:val="center"/>
              <w:rPr>
                <w:sz w:val="20"/>
              </w:rPr>
            </w:pPr>
          </w:p>
        </w:tc>
        <w:tc>
          <w:tcPr>
            <w:tcW w:w="1559" w:type="dxa"/>
            <w:vMerge w:val="restart"/>
            <w:shd w:val="clear" w:color="auto" w:fill="auto"/>
          </w:tcPr>
          <w:p w14:paraId="60D84DA1" w14:textId="77777777" w:rsidR="006A7ECF" w:rsidRPr="006E276F" w:rsidRDefault="006A7ECF" w:rsidP="003C00E6">
            <w:pPr>
              <w:pStyle w:val="TableContents"/>
              <w:spacing w:after="119"/>
              <w:jc w:val="center"/>
              <w:rPr>
                <w:sz w:val="20"/>
              </w:rPr>
            </w:pPr>
          </w:p>
        </w:tc>
        <w:tc>
          <w:tcPr>
            <w:tcW w:w="1561" w:type="dxa"/>
            <w:vMerge w:val="restart"/>
            <w:shd w:val="clear" w:color="auto" w:fill="auto"/>
          </w:tcPr>
          <w:p w14:paraId="6526F127" w14:textId="77777777" w:rsidR="006A7ECF" w:rsidRPr="006E276F" w:rsidRDefault="006A7ECF" w:rsidP="003C00E6">
            <w:pPr>
              <w:pStyle w:val="TableContents"/>
              <w:snapToGrid w:val="0"/>
              <w:spacing w:after="119"/>
              <w:ind w:firstLine="454"/>
              <w:rPr>
                <w:sz w:val="20"/>
              </w:rPr>
            </w:pPr>
          </w:p>
        </w:tc>
      </w:tr>
      <w:tr w:rsidR="00E600F5" w:rsidRPr="006E276F" w14:paraId="48727887" w14:textId="77777777" w:rsidTr="00A15F5D">
        <w:trPr>
          <w:trHeight w:val="212"/>
        </w:trPr>
        <w:tc>
          <w:tcPr>
            <w:tcW w:w="709" w:type="dxa"/>
            <w:tcBorders>
              <w:top w:val="nil"/>
              <w:bottom w:val="nil"/>
            </w:tcBorders>
            <w:shd w:val="clear" w:color="auto" w:fill="auto"/>
          </w:tcPr>
          <w:p w14:paraId="34C09F00" w14:textId="77777777" w:rsidR="006A7ECF" w:rsidRPr="006E276F" w:rsidRDefault="006A7ECF" w:rsidP="00867D47">
            <w:pPr>
              <w:pStyle w:val="TableContents"/>
              <w:widowControl w:val="0"/>
              <w:spacing w:after="119"/>
              <w:jc w:val="left"/>
              <w:rPr>
                <w:b/>
                <w:bCs/>
                <w:sz w:val="20"/>
              </w:rPr>
            </w:pPr>
          </w:p>
        </w:tc>
        <w:tc>
          <w:tcPr>
            <w:tcW w:w="5387" w:type="dxa"/>
            <w:vMerge/>
            <w:tcBorders>
              <w:bottom w:val="single" w:sz="4" w:space="0" w:color="auto"/>
            </w:tcBorders>
            <w:shd w:val="clear" w:color="auto" w:fill="auto"/>
            <w:vAlign w:val="center"/>
          </w:tcPr>
          <w:p w14:paraId="5CA0865C" w14:textId="77777777" w:rsidR="006A7ECF" w:rsidRPr="006E276F" w:rsidRDefault="006A7ECF" w:rsidP="00EE0BA1">
            <w:pPr>
              <w:pStyle w:val="BodyText"/>
              <w:tabs>
                <w:tab w:val="left" w:pos="586"/>
              </w:tabs>
              <w:spacing w:after="119" w:line="100" w:lineRule="atLeast"/>
              <w:ind w:left="856" w:hanging="720"/>
              <w:jc w:val="both"/>
              <w:rPr>
                <w:rFonts w:cs="Times New Roman"/>
                <w:sz w:val="20"/>
                <w:szCs w:val="20"/>
                <w:lang w:val="lv-LV"/>
              </w:rPr>
            </w:pPr>
          </w:p>
        </w:tc>
        <w:tc>
          <w:tcPr>
            <w:tcW w:w="709" w:type="dxa"/>
            <w:vMerge/>
            <w:vAlign w:val="center"/>
          </w:tcPr>
          <w:p w14:paraId="154F5C94" w14:textId="77777777" w:rsidR="006A7ECF" w:rsidRPr="006E276F" w:rsidRDefault="006A7ECF" w:rsidP="003C00E6">
            <w:pPr>
              <w:pStyle w:val="TableContents"/>
              <w:spacing w:after="119"/>
              <w:jc w:val="center"/>
              <w:rPr>
                <w:sz w:val="20"/>
              </w:rPr>
            </w:pPr>
          </w:p>
        </w:tc>
        <w:tc>
          <w:tcPr>
            <w:tcW w:w="1559" w:type="dxa"/>
            <w:vMerge/>
            <w:shd w:val="clear" w:color="auto" w:fill="auto"/>
          </w:tcPr>
          <w:p w14:paraId="209F557C" w14:textId="77777777" w:rsidR="006A7ECF" w:rsidRPr="006E276F" w:rsidRDefault="006A7ECF" w:rsidP="003C00E6">
            <w:pPr>
              <w:pStyle w:val="TableContents"/>
              <w:spacing w:after="119"/>
              <w:jc w:val="center"/>
              <w:rPr>
                <w:sz w:val="20"/>
              </w:rPr>
            </w:pPr>
          </w:p>
        </w:tc>
        <w:tc>
          <w:tcPr>
            <w:tcW w:w="1561" w:type="dxa"/>
            <w:vMerge/>
            <w:shd w:val="clear" w:color="auto" w:fill="auto"/>
          </w:tcPr>
          <w:p w14:paraId="1B9F46F9" w14:textId="77777777" w:rsidR="006A7ECF" w:rsidRPr="006E276F" w:rsidRDefault="006A7ECF" w:rsidP="003C00E6">
            <w:pPr>
              <w:pStyle w:val="TableContents"/>
              <w:snapToGrid w:val="0"/>
              <w:spacing w:after="119"/>
              <w:ind w:firstLine="454"/>
              <w:rPr>
                <w:sz w:val="20"/>
              </w:rPr>
            </w:pPr>
          </w:p>
        </w:tc>
      </w:tr>
      <w:tr w:rsidR="00E600F5" w:rsidRPr="006E276F" w14:paraId="285FB852" w14:textId="77777777" w:rsidTr="00A15F5D">
        <w:trPr>
          <w:trHeight w:val="212"/>
        </w:trPr>
        <w:tc>
          <w:tcPr>
            <w:tcW w:w="709" w:type="dxa"/>
            <w:tcBorders>
              <w:top w:val="nil"/>
              <w:bottom w:val="nil"/>
            </w:tcBorders>
            <w:shd w:val="clear" w:color="auto" w:fill="auto"/>
          </w:tcPr>
          <w:p w14:paraId="6A86A41D" w14:textId="77777777" w:rsidR="004D12B0" w:rsidRPr="006E276F" w:rsidRDefault="004D12B0" w:rsidP="00867D47">
            <w:pPr>
              <w:pStyle w:val="TableContents"/>
              <w:widowControl w:val="0"/>
              <w:spacing w:after="119"/>
              <w:jc w:val="left"/>
              <w:rPr>
                <w:b/>
                <w:bCs/>
                <w:sz w:val="20"/>
              </w:rPr>
            </w:pPr>
          </w:p>
        </w:tc>
        <w:tc>
          <w:tcPr>
            <w:tcW w:w="5387" w:type="dxa"/>
            <w:tcBorders>
              <w:top w:val="single" w:sz="4" w:space="0" w:color="auto"/>
              <w:bottom w:val="single" w:sz="4" w:space="0" w:color="auto"/>
            </w:tcBorders>
            <w:shd w:val="clear" w:color="auto" w:fill="auto"/>
            <w:vAlign w:val="center"/>
          </w:tcPr>
          <w:p w14:paraId="4A52DAE7" w14:textId="77777777" w:rsidR="004D12B0" w:rsidRPr="006E276F" w:rsidRDefault="004D12B0" w:rsidP="00EE0BA1">
            <w:pPr>
              <w:pStyle w:val="BodyText"/>
              <w:numPr>
                <w:ilvl w:val="1"/>
                <w:numId w:val="1"/>
              </w:numPr>
              <w:tabs>
                <w:tab w:val="left" w:pos="586"/>
              </w:tabs>
              <w:spacing w:after="119" w:line="100" w:lineRule="atLeast"/>
              <w:ind w:left="586" w:hanging="450"/>
              <w:jc w:val="both"/>
              <w:rPr>
                <w:rFonts w:cs="Times New Roman"/>
                <w:sz w:val="20"/>
                <w:szCs w:val="20"/>
                <w:lang w:val="lv-LV"/>
              </w:rPr>
            </w:pPr>
            <w:r w:rsidRPr="006E276F">
              <w:rPr>
                <w:rFonts w:cs="Times New Roman"/>
                <w:sz w:val="20"/>
                <w:szCs w:val="20"/>
                <w:lang w:val="lv-LV"/>
              </w:rPr>
              <w:t xml:space="preserve">Vai nav konstatējama iepirkuma </w:t>
            </w:r>
            <w:r w:rsidR="007F0814" w:rsidRPr="006E276F">
              <w:rPr>
                <w:rFonts w:cs="Times New Roman"/>
                <w:sz w:val="20"/>
                <w:szCs w:val="20"/>
                <w:lang w:val="lv-LV"/>
              </w:rPr>
              <w:t xml:space="preserve">priekšmeta </w:t>
            </w:r>
            <w:r w:rsidRPr="006E276F">
              <w:rPr>
                <w:rFonts w:cs="Times New Roman"/>
                <w:sz w:val="20"/>
                <w:szCs w:val="20"/>
                <w:lang w:val="lv-LV"/>
              </w:rPr>
              <w:t xml:space="preserve">nepamatota </w:t>
            </w:r>
            <w:r w:rsidRPr="006E276F">
              <w:rPr>
                <w:rFonts w:cs="Times New Roman"/>
                <w:sz w:val="20"/>
                <w:szCs w:val="20"/>
                <w:lang w:val="lv-LV"/>
              </w:rPr>
              <w:lastRenderedPageBreak/>
              <w:t>apvienošana?</w:t>
            </w:r>
          </w:p>
          <w:p w14:paraId="67A4BF1C" w14:textId="77777777" w:rsidR="007F0814" w:rsidRPr="006E276F" w:rsidRDefault="007F0814" w:rsidP="00EE0BA1">
            <w:pPr>
              <w:pStyle w:val="BodyText"/>
              <w:tabs>
                <w:tab w:val="left" w:pos="586"/>
              </w:tabs>
              <w:spacing w:after="119" w:line="100" w:lineRule="atLeast"/>
              <w:ind w:left="136" w:firstLine="450"/>
              <w:jc w:val="both"/>
              <w:rPr>
                <w:rFonts w:cs="Times New Roman"/>
                <w:i/>
                <w:sz w:val="20"/>
                <w:szCs w:val="20"/>
                <w:lang w:val="lv-LV"/>
              </w:rPr>
            </w:pPr>
            <w:r w:rsidRPr="006E276F">
              <w:rPr>
                <w:rFonts w:cs="Times New Roman"/>
                <w:i/>
                <w:sz w:val="20"/>
                <w:szCs w:val="20"/>
                <w:lang w:val="lv-LV"/>
              </w:rPr>
              <w:t>Nepieciešams pārliecināties, vai būvdarbu līgums satur tikai tādas iekārtas/preces, kas ir nepieciešamas būvdarbu līguma izpildei.</w:t>
            </w:r>
          </w:p>
        </w:tc>
        <w:tc>
          <w:tcPr>
            <w:tcW w:w="709" w:type="dxa"/>
            <w:vAlign w:val="center"/>
          </w:tcPr>
          <w:p w14:paraId="3644844B" w14:textId="77777777" w:rsidR="004D12B0" w:rsidRPr="006E276F" w:rsidRDefault="004D12B0" w:rsidP="003C00E6">
            <w:pPr>
              <w:pStyle w:val="TableContents"/>
              <w:spacing w:after="119"/>
              <w:jc w:val="center"/>
              <w:rPr>
                <w:sz w:val="20"/>
              </w:rPr>
            </w:pPr>
          </w:p>
        </w:tc>
        <w:tc>
          <w:tcPr>
            <w:tcW w:w="1559" w:type="dxa"/>
            <w:shd w:val="clear" w:color="auto" w:fill="auto"/>
          </w:tcPr>
          <w:p w14:paraId="7D93F308" w14:textId="77777777" w:rsidR="004D12B0" w:rsidRPr="006E276F" w:rsidRDefault="004D12B0" w:rsidP="003C00E6">
            <w:pPr>
              <w:pStyle w:val="TableContents"/>
              <w:spacing w:after="119"/>
              <w:jc w:val="center"/>
              <w:rPr>
                <w:sz w:val="20"/>
              </w:rPr>
            </w:pPr>
          </w:p>
        </w:tc>
        <w:tc>
          <w:tcPr>
            <w:tcW w:w="1561" w:type="dxa"/>
            <w:shd w:val="clear" w:color="auto" w:fill="auto"/>
          </w:tcPr>
          <w:p w14:paraId="2FDF662E" w14:textId="77777777" w:rsidR="004D12B0" w:rsidRPr="006E276F" w:rsidRDefault="004D12B0" w:rsidP="003C00E6">
            <w:pPr>
              <w:pStyle w:val="TableContents"/>
              <w:snapToGrid w:val="0"/>
              <w:spacing w:after="119"/>
              <w:ind w:firstLine="454"/>
              <w:rPr>
                <w:sz w:val="20"/>
              </w:rPr>
            </w:pPr>
          </w:p>
        </w:tc>
      </w:tr>
      <w:tr w:rsidR="00E600F5" w:rsidRPr="006E276F" w14:paraId="6D524697" w14:textId="77777777" w:rsidTr="00A15F5D">
        <w:trPr>
          <w:trHeight w:val="212"/>
        </w:trPr>
        <w:tc>
          <w:tcPr>
            <w:tcW w:w="709" w:type="dxa"/>
            <w:tcBorders>
              <w:top w:val="nil"/>
              <w:bottom w:val="nil"/>
            </w:tcBorders>
            <w:shd w:val="clear" w:color="auto" w:fill="auto"/>
          </w:tcPr>
          <w:p w14:paraId="7B2EF1CF" w14:textId="77777777" w:rsidR="00D36A97" w:rsidRPr="006E276F" w:rsidRDefault="00D36A97" w:rsidP="00867D47">
            <w:pPr>
              <w:pStyle w:val="TableContents"/>
              <w:widowControl w:val="0"/>
              <w:spacing w:after="119"/>
              <w:jc w:val="left"/>
              <w:rPr>
                <w:b/>
                <w:bCs/>
                <w:sz w:val="20"/>
              </w:rPr>
            </w:pPr>
          </w:p>
        </w:tc>
        <w:tc>
          <w:tcPr>
            <w:tcW w:w="5387" w:type="dxa"/>
            <w:tcBorders>
              <w:top w:val="single" w:sz="4" w:space="0" w:color="auto"/>
              <w:bottom w:val="single" w:sz="4" w:space="0" w:color="auto"/>
            </w:tcBorders>
            <w:shd w:val="clear" w:color="auto" w:fill="auto"/>
            <w:vAlign w:val="center"/>
          </w:tcPr>
          <w:p w14:paraId="52FF921A" w14:textId="77777777" w:rsidR="00D36A97" w:rsidRPr="006E276F" w:rsidRDefault="00796940" w:rsidP="00EE0BA1">
            <w:pPr>
              <w:pStyle w:val="BodyText"/>
              <w:numPr>
                <w:ilvl w:val="1"/>
                <w:numId w:val="1"/>
              </w:numPr>
              <w:tabs>
                <w:tab w:val="left" w:pos="586"/>
              </w:tabs>
              <w:spacing w:after="119" w:line="100" w:lineRule="atLeast"/>
              <w:ind w:left="586" w:hanging="450"/>
              <w:jc w:val="both"/>
              <w:rPr>
                <w:rFonts w:cs="Times New Roman"/>
                <w:sz w:val="20"/>
                <w:szCs w:val="20"/>
                <w:lang w:val="lv-LV"/>
              </w:rPr>
            </w:pPr>
            <w:r w:rsidRPr="006E276F">
              <w:rPr>
                <w:rFonts w:cs="Times New Roman"/>
                <w:sz w:val="20"/>
                <w:szCs w:val="20"/>
                <w:lang w:val="lv-LV"/>
              </w:rPr>
              <w:t xml:space="preserve"> </w:t>
            </w:r>
            <w:r w:rsidR="00D36A97" w:rsidRPr="006E276F">
              <w:rPr>
                <w:rFonts w:cs="Times New Roman"/>
                <w:sz w:val="20"/>
                <w:szCs w:val="20"/>
                <w:lang w:val="lv-LV"/>
              </w:rPr>
              <w:t xml:space="preserve">Vai iepirkumam pēc būvdarbu, preču grupu un pakalpojumu kategorijām saskaņā ar iepirkuma nomenklatūru ir piešķirts atbilstošs CPV kods? </w:t>
            </w:r>
          </w:p>
          <w:p w14:paraId="3194CBAF" w14:textId="77777777" w:rsidR="00D36A97" w:rsidRPr="006E276F" w:rsidRDefault="00D36A97" w:rsidP="00EE0BA1">
            <w:pPr>
              <w:pStyle w:val="BodyText"/>
              <w:tabs>
                <w:tab w:val="left" w:pos="586"/>
              </w:tabs>
              <w:spacing w:after="119" w:line="100" w:lineRule="atLeast"/>
              <w:ind w:left="586"/>
              <w:jc w:val="both"/>
              <w:rPr>
                <w:rFonts w:cs="Times New Roman"/>
                <w:sz w:val="20"/>
                <w:szCs w:val="20"/>
                <w:lang w:val="lv-LV"/>
              </w:rPr>
            </w:pPr>
            <w:r w:rsidRPr="006E276F">
              <w:rPr>
                <w:rFonts w:cs="Times New Roman"/>
                <w:sz w:val="20"/>
                <w:szCs w:val="20"/>
                <w:lang w:val="lv-LV"/>
              </w:rPr>
              <w:t>Vai CPV kods, kas norādīts EIS E-konkursu apakšsistēmā, paziņojumā par plānoto līgumu un pārējā iepirkuma dokumentācijā pēc būtības atbilst iepirkuma priekšmeta saturam?</w:t>
            </w:r>
          </w:p>
          <w:p w14:paraId="3456C30E" w14:textId="77777777" w:rsidR="00D36A97" w:rsidRPr="006E276F" w:rsidRDefault="00D36A97" w:rsidP="00EE0BA1">
            <w:pPr>
              <w:pStyle w:val="BodyText"/>
              <w:tabs>
                <w:tab w:val="left" w:pos="586"/>
              </w:tabs>
              <w:spacing w:after="119" w:line="100" w:lineRule="atLeast"/>
              <w:ind w:left="136" w:firstLine="450"/>
              <w:jc w:val="both"/>
              <w:rPr>
                <w:rFonts w:cs="Times New Roman"/>
                <w:sz w:val="20"/>
                <w:szCs w:val="20"/>
                <w:lang w:val="lv-LV"/>
              </w:rPr>
            </w:pPr>
            <w:r w:rsidRPr="006E276F">
              <w:rPr>
                <w:rStyle w:val="SubtleEmphasis"/>
                <w:rFonts w:cs="Times New Roman"/>
                <w:color w:val="auto"/>
                <w:sz w:val="20"/>
                <w:szCs w:val="20"/>
                <w:lang w:val="lv-LV"/>
              </w:rPr>
              <w:t xml:space="preserve">Sk. IUB tīmekļvietnē – </w:t>
            </w:r>
            <w:r w:rsidR="001900F5" w:rsidRPr="001900F5">
              <w:rPr>
                <w:rStyle w:val="SubtleEmphasis"/>
                <w:rFonts w:cs="Times New Roman"/>
                <w:color w:val="auto"/>
                <w:sz w:val="20"/>
                <w:szCs w:val="20"/>
                <w:lang w:val="lv-LV"/>
              </w:rPr>
              <w:t>Noderīgi – CPV klasifikācija</w:t>
            </w:r>
          </w:p>
        </w:tc>
        <w:tc>
          <w:tcPr>
            <w:tcW w:w="709" w:type="dxa"/>
            <w:vAlign w:val="center"/>
          </w:tcPr>
          <w:p w14:paraId="7F85B8B0" w14:textId="77777777" w:rsidR="00D36A97" w:rsidRPr="006E276F" w:rsidRDefault="00D36A97" w:rsidP="00D36A97">
            <w:pPr>
              <w:pStyle w:val="TableContents"/>
              <w:spacing w:after="119"/>
              <w:jc w:val="center"/>
              <w:rPr>
                <w:sz w:val="20"/>
              </w:rPr>
            </w:pPr>
          </w:p>
        </w:tc>
        <w:tc>
          <w:tcPr>
            <w:tcW w:w="1559" w:type="dxa"/>
            <w:shd w:val="clear" w:color="auto" w:fill="auto"/>
          </w:tcPr>
          <w:p w14:paraId="480B3884" w14:textId="77777777" w:rsidR="00D36A97" w:rsidRPr="006E276F" w:rsidRDefault="00D36A97" w:rsidP="00D36A97">
            <w:pPr>
              <w:pStyle w:val="TableContents"/>
              <w:spacing w:after="119"/>
              <w:jc w:val="center"/>
              <w:rPr>
                <w:sz w:val="20"/>
              </w:rPr>
            </w:pPr>
          </w:p>
        </w:tc>
        <w:tc>
          <w:tcPr>
            <w:tcW w:w="1561" w:type="dxa"/>
            <w:shd w:val="clear" w:color="auto" w:fill="auto"/>
          </w:tcPr>
          <w:p w14:paraId="7183EE1A" w14:textId="77777777" w:rsidR="00D36A97" w:rsidRPr="006E276F" w:rsidRDefault="00D36A97" w:rsidP="00D36A97">
            <w:pPr>
              <w:pStyle w:val="TableContents"/>
              <w:snapToGrid w:val="0"/>
              <w:spacing w:after="119"/>
              <w:ind w:firstLine="454"/>
              <w:rPr>
                <w:sz w:val="20"/>
              </w:rPr>
            </w:pPr>
          </w:p>
        </w:tc>
      </w:tr>
      <w:tr w:rsidR="00E600F5" w:rsidRPr="006E276F" w14:paraId="26394D3D" w14:textId="77777777" w:rsidTr="00A15F5D">
        <w:trPr>
          <w:trHeight w:val="212"/>
        </w:trPr>
        <w:tc>
          <w:tcPr>
            <w:tcW w:w="709" w:type="dxa"/>
            <w:tcBorders>
              <w:top w:val="nil"/>
              <w:bottom w:val="nil"/>
            </w:tcBorders>
            <w:shd w:val="clear" w:color="auto" w:fill="auto"/>
          </w:tcPr>
          <w:p w14:paraId="086B0578" w14:textId="77777777" w:rsidR="00D36A97" w:rsidRPr="006E276F" w:rsidRDefault="00D36A97" w:rsidP="00867D47">
            <w:pPr>
              <w:pStyle w:val="TableContents"/>
              <w:widowControl w:val="0"/>
              <w:spacing w:after="119"/>
              <w:jc w:val="left"/>
              <w:rPr>
                <w:b/>
                <w:bCs/>
                <w:sz w:val="20"/>
              </w:rPr>
            </w:pPr>
          </w:p>
        </w:tc>
        <w:tc>
          <w:tcPr>
            <w:tcW w:w="5387" w:type="dxa"/>
            <w:tcBorders>
              <w:top w:val="single" w:sz="4" w:space="0" w:color="auto"/>
              <w:bottom w:val="single" w:sz="4" w:space="0" w:color="auto"/>
            </w:tcBorders>
            <w:shd w:val="clear" w:color="auto" w:fill="auto"/>
            <w:vAlign w:val="center"/>
          </w:tcPr>
          <w:p w14:paraId="0CBD94C1" w14:textId="77777777" w:rsidR="00D36A97" w:rsidRPr="006E276F" w:rsidRDefault="00D36A97" w:rsidP="00EE0BA1">
            <w:pPr>
              <w:pStyle w:val="BodyText"/>
              <w:numPr>
                <w:ilvl w:val="1"/>
                <w:numId w:val="1"/>
              </w:numPr>
              <w:tabs>
                <w:tab w:val="left" w:pos="586"/>
              </w:tabs>
              <w:spacing w:after="119" w:line="100" w:lineRule="atLeast"/>
              <w:ind w:left="586" w:hanging="450"/>
              <w:jc w:val="both"/>
              <w:rPr>
                <w:rFonts w:cs="Times New Roman"/>
                <w:sz w:val="20"/>
                <w:szCs w:val="20"/>
                <w:lang w:val="lv-LV"/>
              </w:rPr>
            </w:pPr>
            <w:r w:rsidRPr="006E276F">
              <w:rPr>
                <w:rFonts w:cs="Times New Roman"/>
                <w:sz w:val="20"/>
                <w:szCs w:val="20"/>
                <w:lang w:val="lv-LV"/>
              </w:rPr>
              <w:t>Vai iepirkuma identifikācijas numurs, kā arī cita informācija iepirkuma dokumentācijā ir</w:t>
            </w:r>
            <w:proofErr w:type="gramStart"/>
            <w:r w:rsidRPr="006E276F">
              <w:rPr>
                <w:rFonts w:cs="Times New Roman"/>
                <w:sz w:val="20"/>
                <w:szCs w:val="20"/>
                <w:lang w:val="lv-LV"/>
              </w:rPr>
              <w:t xml:space="preserve"> savstarpēji saskaņota</w:t>
            </w:r>
            <w:proofErr w:type="gramEnd"/>
            <w:r w:rsidRPr="006E276F">
              <w:rPr>
                <w:rFonts w:cs="Times New Roman"/>
                <w:sz w:val="20"/>
                <w:szCs w:val="20"/>
                <w:lang w:val="lv-LV"/>
              </w:rPr>
              <w:t xml:space="preserve"> un nav pretrunā ar IUB tīmekļvietnē, paziņojumā par plānoto līgumu, kā arī pircēja profilā EIS E-konkursu apakšsistēmā publicēto?</w:t>
            </w:r>
          </w:p>
        </w:tc>
        <w:tc>
          <w:tcPr>
            <w:tcW w:w="709" w:type="dxa"/>
            <w:vAlign w:val="center"/>
          </w:tcPr>
          <w:p w14:paraId="60006084" w14:textId="77777777" w:rsidR="00D36A97" w:rsidRPr="006E276F" w:rsidRDefault="00D36A97" w:rsidP="00D36A97">
            <w:pPr>
              <w:pStyle w:val="TableContents"/>
              <w:spacing w:after="119"/>
              <w:jc w:val="center"/>
              <w:rPr>
                <w:sz w:val="20"/>
              </w:rPr>
            </w:pPr>
          </w:p>
        </w:tc>
        <w:tc>
          <w:tcPr>
            <w:tcW w:w="1559" w:type="dxa"/>
            <w:shd w:val="clear" w:color="auto" w:fill="auto"/>
          </w:tcPr>
          <w:p w14:paraId="09838ED5" w14:textId="77777777" w:rsidR="00D36A97" w:rsidRPr="006E276F" w:rsidRDefault="00D36A97" w:rsidP="00D36A97">
            <w:pPr>
              <w:pStyle w:val="TableContents"/>
              <w:spacing w:after="119"/>
              <w:jc w:val="center"/>
              <w:rPr>
                <w:sz w:val="20"/>
              </w:rPr>
            </w:pPr>
          </w:p>
        </w:tc>
        <w:tc>
          <w:tcPr>
            <w:tcW w:w="1561" w:type="dxa"/>
            <w:shd w:val="clear" w:color="auto" w:fill="auto"/>
          </w:tcPr>
          <w:p w14:paraId="170B43EB" w14:textId="77777777" w:rsidR="00D36A97" w:rsidRPr="006E276F" w:rsidRDefault="00D36A97" w:rsidP="00D36A97">
            <w:pPr>
              <w:pStyle w:val="TableContents"/>
              <w:snapToGrid w:val="0"/>
              <w:spacing w:after="119"/>
              <w:ind w:firstLine="454"/>
              <w:rPr>
                <w:sz w:val="20"/>
              </w:rPr>
            </w:pPr>
          </w:p>
        </w:tc>
      </w:tr>
      <w:tr w:rsidR="00E600F5" w:rsidRPr="006E276F" w14:paraId="148C9803" w14:textId="77777777" w:rsidTr="00A15F5D">
        <w:trPr>
          <w:trHeight w:val="101"/>
        </w:trPr>
        <w:tc>
          <w:tcPr>
            <w:tcW w:w="709" w:type="dxa"/>
            <w:tcBorders>
              <w:top w:val="single" w:sz="4" w:space="0" w:color="auto"/>
              <w:bottom w:val="nil"/>
            </w:tcBorders>
            <w:shd w:val="clear" w:color="auto" w:fill="auto"/>
          </w:tcPr>
          <w:p w14:paraId="7F54DFD8" w14:textId="77777777" w:rsidR="00D36A97" w:rsidRPr="006E276F" w:rsidRDefault="00D36A97" w:rsidP="00867D47">
            <w:pPr>
              <w:pStyle w:val="TableContents"/>
              <w:widowControl w:val="0"/>
              <w:numPr>
                <w:ilvl w:val="0"/>
                <w:numId w:val="8"/>
              </w:numPr>
              <w:spacing w:after="119"/>
              <w:ind w:left="0" w:firstLine="0"/>
              <w:jc w:val="left"/>
              <w:rPr>
                <w:b/>
                <w:bCs/>
                <w:sz w:val="20"/>
              </w:rPr>
            </w:pPr>
          </w:p>
        </w:tc>
        <w:tc>
          <w:tcPr>
            <w:tcW w:w="5387" w:type="dxa"/>
            <w:tcBorders>
              <w:top w:val="single" w:sz="4" w:space="0" w:color="auto"/>
              <w:bottom w:val="single" w:sz="4" w:space="0" w:color="auto"/>
            </w:tcBorders>
            <w:shd w:val="clear" w:color="auto" w:fill="auto"/>
            <w:vAlign w:val="center"/>
          </w:tcPr>
          <w:p w14:paraId="761C54A1" w14:textId="77777777" w:rsidR="00D36A97" w:rsidRPr="006E276F" w:rsidRDefault="00D36A97" w:rsidP="00EE0BA1">
            <w:pPr>
              <w:tabs>
                <w:tab w:val="left" w:pos="586"/>
              </w:tabs>
              <w:spacing w:after="119" w:line="100" w:lineRule="atLeast"/>
              <w:ind w:left="856" w:hanging="720"/>
              <w:rPr>
                <w:rFonts w:ascii="Times New Roman" w:hAnsi="Times New Roman"/>
                <w:sz w:val="20"/>
                <w:szCs w:val="20"/>
              </w:rPr>
            </w:pPr>
            <w:r w:rsidRPr="006E276F">
              <w:rPr>
                <w:rFonts w:ascii="Times New Roman" w:hAnsi="Times New Roman"/>
                <w:b/>
                <w:bCs/>
                <w:sz w:val="20"/>
                <w:szCs w:val="20"/>
              </w:rPr>
              <w:t>Vai ir atbilstoši nodrošināta informācijas pieejamība?</w:t>
            </w:r>
          </w:p>
        </w:tc>
        <w:tc>
          <w:tcPr>
            <w:tcW w:w="709" w:type="dxa"/>
            <w:vAlign w:val="center"/>
          </w:tcPr>
          <w:p w14:paraId="37E7ABBC" w14:textId="77777777" w:rsidR="00D36A97" w:rsidRPr="006E276F" w:rsidRDefault="00D36A97" w:rsidP="00D36A97">
            <w:pPr>
              <w:pStyle w:val="TableContents"/>
              <w:spacing w:after="119"/>
              <w:jc w:val="center"/>
              <w:rPr>
                <w:sz w:val="20"/>
              </w:rPr>
            </w:pPr>
          </w:p>
        </w:tc>
        <w:tc>
          <w:tcPr>
            <w:tcW w:w="1559" w:type="dxa"/>
            <w:shd w:val="clear" w:color="auto" w:fill="auto"/>
          </w:tcPr>
          <w:p w14:paraId="4DB41FE4" w14:textId="77777777" w:rsidR="00D36A97" w:rsidRPr="006E276F" w:rsidRDefault="00D36A97" w:rsidP="00D36A97">
            <w:pPr>
              <w:pStyle w:val="TableContents"/>
              <w:spacing w:after="119"/>
              <w:jc w:val="center"/>
              <w:rPr>
                <w:sz w:val="20"/>
              </w:rPr>
            </w:pPr>
            <w:r w:rsidRPr="006E276F">
              <w:rPr>
                <w:sz w:val="20"/>
              </w:rPr>
              <w:t>1.p. 23.p., 9.</w:t>
            </w:r>
            <w:r w:rsidRPr="006E276F">
              <w:rPr>
                <w:b/>
                <w:sz w:val="20"/>
              </w:rPr>
              <w:t xml:space="preserve"> </w:t>
            </w:r>
            <w:r w:rsidRPr="006E276F">
              <w:rPr>
                <w:sz w:val="20"/>
              </w:rPr>
              <w:t>p. 2.d., 6.d., 21.d., 39.p., PIL pārejas noteikumu 3. un 9.p.</w:t>
            </w:r>
          </w:p>
        </w:tc>
        <w:tc>
          <w:tcPr>
            <w:tcW w:w="1561" w:type="dxa"/>
            <w:shd w:val="clear" w:color="auto" w:fill="auto"/>
          </w:tcPr>
          <w:p w14:paraId="12384A71" w14:textId="77777777" w:rsidR="00D36A97" w:rsidRPr="006E276F" w:rsidRDefault="00D36A97" w:rsidP="00D36A97">
            <w:pPr>
              <w:pStyle w:val="TableContents"/>
              <w:snapToGrid w:val="0"/>
              <w:spacing w:after="119"/>
              <w:ind w:firstLine="454"/>
              <w:rPr>
                <w:sz w:val="20"/>
              </w:rPr>
            </w:pPr>
          </w:p>
        </w:tc>
      </w:tr>
      <w:tr w:rsidR="00E600F5" w:rsidRPr="006E276F" w14:paraId="0B692CDC" w14:textId="77777777" w:rsidTr="00A15F5D">
        <w:trPr>
          <w:trHeight w:val="145"/>
        </w:trPr>
        <w:tc>
          <w:tcPr>
            <w:tcW w:w="709" w:type="dxa"/>
            <w:tcBorders>
              <w:top w:val="nil"/>
              <w:bottom w:val="nil"/>
            </w:tcBorders>
            <w:shd w:val="clear" w:color="auto" w:fill="auto"/>
          </w:tcPr>
          <w:p w14:paraId="70B05F16" w14:textId="77777777" w:rsidR="00D36A97" w:rsidRPr="006E276F" w:rsidRDefault="00D36A97" w:rsidP="00867D47">
            <w:pPr>
              <w:pStyle w:val="TableContents"/>
              <w:widowControl w:val="0"/>
              <w:spacing w:after="119"/>
              <w:jc w:val="left"/>
              <w:rPr>
                <w:b/>
                <w:bCs/>
                <w:sz w:val="20"/>
              </w:rPr>
            </w:pPr>
          </w:p>
        </w:tc>
        <w:tc>
          <w:tcPr>
            <w:tcW w:w="5387" w:type="dxa"/>
            <w:tcBorders>
              <w:top w:val="single" w:sz="4" w:space="0" w:color="auto"/>
              <w:bottom w:val="single" w:sz="4" w:space="0" w:color="auto"/>
            </w:tcBorders>
            <w:shd w:val="clear" w:color="auto" w:fill="auto"/>
            <w:vAlign w:val="center"/>
          </w:tcPr>
          <w:p w14:paraId="393CD171" w14:textId="77777777" w:rsidR="00D36A97" w:rsidRPr="006E276F" w:rsidRDefault="00D36A97" w:rsidP="00EE0BA1">
            <w:pPr>
              <w:pStyle w:val="ListParagraph"/>
              <w:numPr>
                <w:ilvl w:val="1"/>
                <w:numId w:val="8"/>
              </w:numPr>
              <w:tabs>
                <w:tab w:val="left" w:pos="586"/>
              </w:tabs>
              <w:spacing w:after="119" w:line="100" w:lineRule="atLeast"/>
              <w:ind w:left="586" w:hanging="450"/>
              <w:contextualSpacing w:val="0"/>
              <w:jc w:val="both"/>
              <w:rPr>
                <w:rFonts w:ascii="Times New Roman" w:hAnsi="Times New Roman"/>
                <w:spacing w:val="-6"/>
                <w:sz w:val="20"/>
                <w:szCs w:val="20"/>
              </w:rPr>
            </w:pPr>
            <w:r w:rsidRPr="006E276F">
              <w:rPr>
                <w:rFonts w:ascii="Times New Roman" w:hAnsi="Times New Roman"/>
                <w:spacing w:val="-6"/>
                <w:sz w:val="20"/>
                <w:szCs w:val="20"/>
              </w:rPr>
              <w:t>Vai nav nepamatoti izmantota iespēja nepublicēt IUB tīmekļa vietnē paziņojumu par plānoto līgumu?</w:t>
            </w:r>
          </w:p>
          <w:p w14:paraId="6D3BBF07" w14:textId="2DD381C5" w:rsidR="00D36A97" w:rsidRPr="006E276F" w:rsidRDefault="00D36A97" w:rsidP="00EE0BA1">
            <w:pPr>
              <w:pStyle w:val="ListParagraph"/>
              <w:spacing w:after="119" w:line="100" w:lineRule="atLeast"/>
              <w:ind w:left="136" w:firstLine="450"/>
              <w:contextualSpacing w:val="0"/>
              <w:jc w:val="both"/>
              <w:rPr>
                <w:rFonts w:ascii="Times New Roman" w:hAnsi="Times New Roman"/>
                <w:spacing w:val="-6"/>
                <w:sz w:val="20"/>
                <w:szCs w:val="20"/>
              </w:rPr>
            </w:pPr>
            <w:r w:rsidRPr="006E276F">
              <w:rPr>
                <w:rFonts w:ascii="Times New Roman" w:hAnsi="Times New Roman"/>
                <w:i/>
                <w:spacing w:val="-6"/>
                <w:sz w:val="20"/>
                <w:szCs w:val="20"/>
              </w:rPr>
              <w:t xml:space="preserve">Jāņem vērā, ka pasūtītājs ir tiesīgs nepiemērot PIL </w:t>
            </w:r>
            <w:proofErr w:type="gramStart"/>
            <w:r w:rsidRPr="006E276F">
              <w:rPr>
                <w:rFonts w:ascii="Times New Roman" w:hAnsi="Times New Roman"/>
                <w:i/>
                <w:spacing w:val="-6"/>
                <w:sz w:val="20"/>
                <w:szCs w:val="20"/>
              </w:rPr>
              <w:t>9.panta</w:t>
            </w:r>
            <w:proofErr w:type="gramEnd"/>
            <w:r w:rsidRPr="006E276F">
              <w:rPr>
                <w:rFonts w:ascii="Times New Roman" w:hAnsi="Times New Roman"/>
                <w:i/>
                <w:spacing w:val="-6"/>
                <w:sz w:val="20"/>
                <w:szCs w:val="20"/>
              </w:rPr>
              <w:t xml:space="preserve"> sestajā daļā paredzētos nosacījumus (tostarp attiecībā uz paziņojuma publicēšanu</w:t>
            </w:r>
            <w:r w:rsidRPr="006E276F">
              <w:rPr>
                <w:rFonts w:ascii="Times New Roman" w:hAnsi="Times New Roman"/>
                <w:i/>
                <w:sz w:val="20"/>
                <w:szCs w:val="20"/>
              </w:rPr>
              <w:t xml:space="preserve"> </w:t>
            </w:r>
            <w:r w:rsidRPr="006E276F">
              <w:rPr>
                <w:rFonts w:ascii="Times New Roman" w:hAnsi="Times New Roman"/>
                <w:i/>
                <w:spacing w:val="-6"/>
                <w:sz w:val="20"/>
                <w:szCs w:val="20"/>
              </w:rPr>
              <w:t>IUB tīmekļvietnē), ja iepirkums atbilst kādam no PIL 9.panta 21.daļas 1.-4.punktā minētajiem nosacījumiem.</w:t>
            </w:r>
          </w:p>
        </w:tc>
        <w:tc>
          <w:tcPr>
            <w:tcW w:w="709" w:type="dxa"/>
            <w:vAlign w:val="center"/>
          </w:tcPr>
          <w:p w14:paraId="281C6DB9" w14:textId="77777777" w:rsidR="00D36A97" w:rsidRPr="006E276F" w:rsidRDefault="00D36A97" w:rsidP="00D36A97">
            <w:pPr>
              <w:pStyle w:val="TableContents"/>
              <w:spacing w:after="119"/>
              <w:jc w:val="center"/>
              <w:rPr>
                <w:sz w:val="20"/>
              </w:rPr>
            </w:pPr>
          </w:p>
        </w:tc>
        <w:tc>
          <w:tcPr>
            <w:tcW w:w="1559" w:type="dxa"/>
            <w:shd w:val="clear" w:color="auto" w:fill="auto"/>
          </w:tcPr>
          <w:p w14:paraId="65AA278C" w14:textId="77777777" w:rsidR="00D36A97" w:rsidRPr="006E276F" w:rsidRDefault="00D36A97" w:rsidP="00D36A97">
            <w:pPr>
              <w:pStyle w:val="TableContents"/>
              <w:spacing w:after="119"/>
              <w:jc w:val="center"/>
              <w:rPr>
                <w:sz w:val="20"/>
              </w:rPr>
            </w:pPr>
          </w:p>
        </w:tc>
        <w:tc>
          <w:tcPr>
            <w:tcW w:w="1561" w:type="dxa"/>
            <w:shd w:val="clear" w:color="auto" w:fill="auto"/>
          </w:tcPr>
          <w:p w14:paraId="4BBC21CA" w14:textId="77777777" w:rsidR="00D36A97" w:rsidRPr="006E276F" w:rsidRDefault="00D36A97" w:rsidP="00D36A97">
            <w:pPr>
              <w:pStyle w:val="TableContents"/>
              <w:snapToGrid w:val="0"/>
              <w:spacing w:after="119"/>
              <w:ind w:firstLine="454"/>
              <w:rPr>
                <w:sz w:val="20"/>
              </w:rPr>
            </w:pPr>
          </w:p>
        </w:tc>
      </w:tr>
      <w:tr w:rsidR="00E600F5" w:rsidRPr="006E276F" w14:paraId="7CA653C5" w14:textId="77777777" w:rsidTr="00A15F5D">
        <w:trPr>
          <w:trHeight w:val="145"/>
        </w:trPr>
        <w:tc>
          <w:tcPr>
            <w:tcW w:w="709" w:type="dxa"/>
            <w:tcBorders>
              <w:top w:val="nil"/>
              <w:bottom w:val="nil"/>
            </w:tcBorders>
            <w:shd w:val="clear" w:color="auto" w:fill="auto"/>
          </w:tcPr>
          <w:p w14:paraId="5CEAABAB" w14:textId="77777777" w:rsidR="00D36A97" w:rsidRPr="006E276F" w:rsidRDefault="00D36A97" w:rsidP="00867D47">
            <w:pPr>
              <w:pStyle w:val="TableContents"/>
              <w:widowControl w:val="0"/>
              <w:spacing w:after="119"/>
              <w:jc w:val="left"/>
              <w:rPr>
                <w:b/>
                <w:bCs/>
                <w:sz w:val="20"/>
              </w:rPr>
            </w:pPr>
          </w:p>
        </w:tc>
        <w:tc>
          <w:tcPr>
            <w:tcW w:w="5387" w:type="dxa"/>
            <w:tcBorders>
              <w:top w:val="single" w:sz="4" w:space="0" w:color="auto"/>
              <w:bottom w:val="single" w:sz="4" w:space="0" w:color="auto"/>
            </w:tcBorders>
            <w:shd w:val="clear" w:color="auto" w:fill="auto"/>
            <w:vAlign w:val="center"/>
          </w:tcPr>
          <w:p w14:paraId="31C89E5B" w14:textId="0BB155B9" w:rsidR="00D36A97" w:rsidRPr="006E276F" w:rsidRDefault="00D36A97" w:rsidP="00EE0BA1">
            <w:pPr>
              <w:pStyle w:val="ListParagraph"/>
              <w:numPr>
                <w:ilvl w:val="1"/>
                <w:numId w:val="8"/>
              </w:numPr>
              <w:tabs>
                <w:tab w:val="left" w:pos="586"/>
              </w:tabs>
              <w:spacing w:after="119" w:line="100" w:lineRule="atLeast"/>
              <w:ind w:left="586" w:hanging="450"/>
              <w:contextualSpacing w:val="0"/>
              <w:jc w:val="both"/>
              <w:rPr>
                <w:rFonts w:ascii="Times New Roman" w:hAnsi="Times New Roman"/>
                <w:spacing w:val="-6"/>
                <w:sz w:val="20"/>
                <w:szCs w:val="20"/>
              </w:rPr>
            </w:pPr>
            <w:r w:rsidRPr="006E276F">
              <w:rPr>
                <w:rFonts w:ascii="Times New Roman" w:hAnsi="Times New Roman"/>
                <w:sz w:val="20"/>
                <w:szCs w:val="20"/>
              </w:rPr>
              <w:t xml:space="preserve">Vai </w:t>
            </w:r>
            <w:r w:rsidR="002E62FB">
              <w:rPr>
                <w:rFonts w:ascii="Times New Roman" w:hAnsi="Times New Roman"/>
                <w:sz w:val="20"/>
                <w:szCs w:val="20"/>
              </w:rPr>
              <w:t>pasūtītājs savā</w:t>
            </w:r>
            <w:r w:rsidRPr="006E276F">
              <w:rPr>
                <w:rFonts w:ascii="Times New Roman" w:hAnsi="Times New Roman"/>
                <w:sz w:val="20"/>
                <w:szCs w:val="20"/>
              </w:rPr>
              <w:t xml:space="preserve"> pircēja profilā Elektronisko iepirkumu sistēmā (EIS) E-konkursu apakšsistēmā</w:t>
            </w:r>
            <w:r w:rsidR="002E62FB">
              <w:rPr>
                <w:rFonts w:ascii="Times New Roman" w:hAnsi="Times New Roman"/>
                <w:sz w:val="20"/>
                <w:szCs w:val="20"/>
              </w:rPr>
              <w:t xml:space="preserve"> ir</w:t>
            </w:r>
            <w:r w:rsidR="002E62FB" w:rsidRPr="006E276F">
              <w:rPr>
                <w:rFonts w:ascii="Times New Roman" w:hAnsi="Times New Roman"/>
                <w:sz w:val="20"/>
                <w:szCs w:val="20"/>
              </w:rPr>
              <w:t xml:space="preserve"> nodrošin</w:t>
            </w:r>
            <w:r w:rsidR="002E62FB">
              <w:rPr>
                <w:rFonts w:ascii="Times New Roman" w:hAnsi="Times New Roman"/>
                <w:sz w:val="20"/>
                <w:szCs w:val="20"/>
              </w:rPr>
              <w:t>ājis</w:t>
            </w:r>
            <w:r w:rsidR="002E62FB" w:rsidRPr="006E276F">
              <w:rPr>
                <w:rFonts w:ascii="Times New Roman" w:hAnsi="Times New Roman"/>
                <w:sz w:val="20"/>
                <w:szCs w:val="20"/>
              </w:rPr>
              <w:t xml:space="preserve"> </w:t>
            </w:r>
            <w:r w:rsidRPr="006E276F">
              <w:rPr>
                <w:rFonts w:ascii="Times New Roman" w:hAnsi="Times New Roman"/>
                <w:sz w:val="20"/>
                <w:szCs w:val="20"/>
              </w:rPr>
              <w:t xml:space="preserve">brīvu un tiešu </w:t>
            </w:r>
            <w:r w:rsidR="002E62FB">
              <w:rPr>
                <w:rFonts w:ascii="Times New Roman" w:hAnsi="Times New Roman"/>
                <w:sz w:val="20"/>
                <w:szCs w:val="20"/>
              </w:rPr>
              <w:t xml:space="preserve">elektronisku </w:t>
            </w:r>
            <w:r w:rsidRPr="006E276F">
              <w:rPr>
                <w:rFonts w:ascii="Times New Roman" w:hAnsi="Times New Roman"/>
                <w:sz w:val="20"/>
                <w:szCs w:val="20"/>
              </w:rPr>
              <w:t>pie</w:t>
            </w:r>
            <w:r w:rsidR="002E62FB">
              <w:rPr>
                <w:rFonts w:ascii="Times New Roman" w:hAnsi="Times New Roman"/>
                <w:sz w:val="20"/>
                <w:szCs w:val="20"/>
              </w:rPr>
              <w:t>kļuvi iepirkuma dokumentiem, sākot ar iepirkuma izsludināšanas dienu</w:t>
            </w:r>
            <w:r w:rsidRPr="006E276F">
              <w:rPr>
                <w:rFonts w:ascii="Times New Roman" w:hAnsi="Times New Roman"/>
                <w:sz w:val="20"/>
                <w:szCs w:val="20"/>
              </w:rPr>
              <w:t>?</w:t>
            </w:r>
          </w:p>
          <w:p w14:paraId="786FDDB9" w14:textId="77777777" w:rsidR="00D36A97" w:rsidRPr="006E276F" w:rsidRDefault="00D36A97" w:rsidP="00EE0BA1">
            <w:pPr>
              <w:pStyle w:val="ListParagraph"/>
              <w:spacing w:after="119" w:line="100" w:lineRule="atLeast"/>
              <w:ind w:left="136" w:firstLine="450"/>
              <w:contextualSpacing w:val="0"/>
              <w:jc w:val="both"/>
              <w:rPr>
                <w:rFonts w:ascii="Times New Roman" w:hAnsi="Times New Roman"/>
                <w:i/>
                <w:spacing w:val="-6"/>
                <w:sz w:val="20"/>
                <w:szCs w:val="20"/>
              </w:rPr>
            </w:pPr>
            <w:r w:rsidRPr="006E276F">
              <w:rPr>
                <w:rFonts w:ascii="Times New Roman" w:hAnsi="Times New Roman"/>
                <w:i/>
                <w:spacing w:val="-6"/>
                <w:sz w:val="20"/>
                <w:szCs w:val="20"/>
              </w:rPr>
              <w:t xml:space="preserve">No </w:t>
            </w:r>
            <w:proofErr w:type="gramStart"/>
            <w:r w:rsidRPr="006E276F">
              <w:rPr>
                <w:rFonts w:ascii="Times New Roman" w:hAnsi="Times New Roman"/>
                <w:i/>
                <w:spacing w:val="-6"/>
                <w:sz w:val="20"/>
                <w:szCs w:val="20"/>
              </w:rPr>
              <w:t>2019.gada</w:t>
            </w:r>
            <w:proofErr w:type="gramEnd"/>
            <w:r w:rsidRPr="006E276F">
              <w:rPr>
                <w:rFonts w:ascii="Times New Roman" w:hAnsi="Times New Roman"/>
                <w:i/>
                <w:spacing w:val="-6"/>
                <w:sz w:val="20"/>
                <w:szCs w:val="20"/>
              </w:rPr>
              <w:t xml:space="preserve"> 1.janvāra pircēja profils ir EIS (E-konkursu apakšsistēmā).</w:t>
            </w:r>
          </w:p>
        </w:tc>
        <w:tc>
          <w:tcPr>
            <w:tcW w:w="709" w:type="dxa"/>
            <w:vAlign w:val="center"/>
          </w:tcPr>
          <w:p w14:paraId="769A0C26" w14:textId="77777777" w:rsidR="00D36A97" w:rsidRPr="006E276F" w:rsidRDefault="00D36A97" w:rsidP="00D36A97">
            <w:pPr>
              <w:pStyle w:val="TableContents"/>
              <w:spacing w:after="119"/>
              <w:jc w:val="center"/>
              <w:rPr>
                <w:sz w:val="20"/>
              </w:rPr>
            </w:pPr>
          </w:p>
        </w:tc>
        <w:tc>
          <w:tcPr>
            <w:tcW w:w="1559" w:type="dxa"/>
            <w:shd w:val="clear" w:color="auto" w:fill="auto"/>
          </w:tcPr>
          <w:p w14:paraId="0ED0F715" w14:textId="77777777" w:rsidR="00D36A97" w:rsidRPr="006E276F" w:rsidRDefault="00D36A97" w:rsidP="00D36A97">
            <w:pPr>
              <w:pStyle w:val="TableContents"/>
              <w:spacing w:after="119"/>
              <w:jc w:val="center"/>
              <w:rPr>
                <w:sz w:val="20"/>
              </w:rPr>
            </w:pPr>
          </w:p>
        </w:tc>
        <w:tc>
          <w:tcPr>
            <w:tcW w:w="1561" w:type="dxa"/>
            <w:shd w:val="clear" w:color="auto" w:fill="auto"/>
          </w:tcPr>
          <w:p w14:paraId="01A39C0D" w14:textId="77777777" w:rsidR="00D36A97" w:rsidRPr="006E276F" w:rsidRDefault="00D36A97" w:rsidP="00D36A97">
            <w:pPr>
              <w:pStyle w:val="TableContents"/>
              <w:snapToGrid w:val="0"/>
              <w:spacing w:after="119"/>
              <w:ind w:firstLine="454"/>
              <w:rPr>
                <w:sz w:val="20"/>
              </w:rPr>
            </w:pPr>
          </w:p>
        </w:tc>
      </w:tr>
      <w:tr w:rsidR="00E600F5" w:rsidRPr="006E276F" w14:paraId="6F6FA8A9" w14:textId="77777777" w:rsidTr="00A15F5D">
        <w:trPr>
          <w:trHeight w:val="145"/>
        </w:trPr>
        <w:tc>
          <w:tcPr>
            <w:tcW w:w="709" w:type="dxa"/>
            <w:tcBorders>
              <w:top w:val="nil"/>
              <w:bottom w:val="nil"/>
            </w:tcBorders>
            <w:shd w:val="clear" w:color="auto" w:fill="auto"/>
          </w:tcPr>
          <w:p w14:paraId="13E89D7D" w14:textId="77777777" w:rsidR="00F14D68" w:rsidRPr="006E276F" w:rsidRDefault="00F14D68" w:rsidP="00867D47">
            <w:pPr>
              <w:pStyle w:val="TableContents"/>
              <w:widowControl w:val="0"/>
              <w:spacing w:after="119"/>
              <w:jc w:val="left"/>
              <w:rPr>
                <w:b/>
                <w:bCs/>
                <w:sz w:val="20"/>
              </w:rPr>
            </w:pPr>
          </w:p>
        </w:tc>
        <w:tc>
          <w:tcPr>
            <w:tcW w:w="5387" w:type="dxa"/>
            <w:tcBorders>
              <w:top w:val="single" w:sz="4" w:space="0" w:color="auto"/>
              <w:bottom w:val="single" w:sz="4" w:space="0" w:color="auto"/>
            </w:tcBorders>
            <w:shd w:val="clear" w:color="auto" w:fill="auto"/>
            <w:vAlign w:val="center"/>
          </w:tcPr>
          <w:p w14:paraId="4C3C86DF" w14:textId="77777777" w:rsidR="00F14D68" w:rsidRDefault="00E66A33" w:rsidP="00EF4D39">
            <w:pPr>
              <w:pStyle w:val="ListParagraph"/>
              <w:numPr>
                <w:ilvl w:val="1"/>
                <w:numId w:val="8"/>
              </w:numPr>
              <w:tabs>
                <w:tab w:val="left" w:pos="586"/>
              </w:tabs>
              <w:spacing w:after="119" w:line="100" w:lineRule="atLeast"/>
              <w:ind w:left="586" w:hanging="450"/>
              <w:contextualSpacing w:val="0"/>
              <w:jc w:val="both"/>
              <w:rPr>
                <w:rFonts w:ascii="Times New Roman" w:hAnsi="Times New Roman"/>
                <w:sz w:val="20"/>
                <w:szCs w:val="20"/>
              </w:rPr>
            </w:pPr>
            <w:r>
              <w:rPr>
                <w:rFonts w:ascii="Times New Roman" w:hAnsi="Times New Roman"/>
                <w:sz w:val="20"/>
                <w:szCs w:val="20"/>
              </w:rPr>
              <w:t>V</w:t>
            </w:r>
            <w:r w:rsidR="00F14D68" w:rsidRPr="006E276F">
              <w:rPr>
                <w:rFonts w:ascii="Times New Roman" w:hAnsi="Times New Roman"/>
                <w:sz w:val="20"/>
                <w:szCs w:val="20"/>
              </w:rPr>
              <w:t>ai iepirkuma dokumentācijā ir noteikts, ka piedāvājumi ir iesniedzami EIS E-konkursu apakšsistēmā?</w:t>
            </w:r>
          </w:p>
          <w:p w14:paraId="5DEE793C" w14:textId="26CBAD01" w:rsidR="00E979FE" w:rsidRPr="004E18A2" w:rsidRDefault="00BA56CB" w:rsidP="004E18A2">
            <w:pPr>
              <w:pStyle w:val="ListParagraph"/>
              <w:spacing w:after="119" w:line="100" w:lineRule="atLeast"/>
              <w:ind w:left="169"/>
              <w:contextualSpacing w:val="0"/>
              <w:jc w:val="both"/>
              <w:rPr>
                <w:rFonts w:ascii="Times New Roman" w:hAnsi="Times New Roman"/>
                <w:sz w:val="20"/>
                <w:szCs w:val="20"/>
              </w:rPr>
            </w:pPr>
            <w:r w:rsidRPr="004E18A2">
              <w:rPr>
                <w:rFonts w:ascii="Times New Roman" w:hAnsi="Times New Roman"/>
                <w:i/>
                <w:sz w:val="20"/>
                <w:szCs w:val="20"/>
              </w:rPr>
              <w:t xml:space="preserve">Pasūtītājs paredz elektronisku piedāvājumu iesniegšanu EIS E-konkursu apakšsistēmā, izņemot </w:t>
            </w:r>
            <w:r w:rsidR="00CC286E">
              <w:rPr>
                <w:rFonts w:ascii="Times New Roman" w:hAnsi="Times New Roman"/>
                <w:i/>
                <w:sz w:val="20"/>
                <w:szCs w:val="20"/>
              </w:rPr>
              <w:t>PIL 9.</w:t>
            </w:r>
            <w:r w:rsidR="00E341B1">
              <w:rPr>
                <w:rFonts w:ascii="Times New Roman" w:hAnsi="Times New Roman"/>
                <w:i/>
                <w:sz w:val="20"/>
                <w:szCs w:val="20"/>
              </w:rPr>
              <w:t xml:space="preserve"> panta </w:t>
            </w:r>
            <w:r w:rsidR="005C0487">
              <w:rPr>
                <w:rFonts w:ascii="Times New Roman" w:hAnsi="Times New Roman"/>
                <w:i/>
                <w:sz w:val="20"/>
                <w:szCs w:val="20"/>
              </w:rPr>
              <w:t>21. daļā</w:t>
            </w:r>
            <w:r w:rsidRPr="004E18A2">
              <w:rPr>
                <w:rFonts w:ascii="Times New Roman" w:hAnsi="Times New Roman"/>
                <w:i/>
                <w:sz w:val="20"/>
                <w:szCs w:val="20"/>
              </w:rPr>
              <w:t xml:space="preserve"> noteiktos gadījumus, kad pasūtītājam nav pienākuma piedāvājumu saņemšanai izmantot elektroniskās informācijas sistēmas.</w:t>
            </w:r>
          </w:p>
        </w:tc>
        <w:tc>
          <w:tcPr>
            <w:tcW w:w="709" w:type="dxa"/>
            <w:vAlign w:val="center"/>
          </w:tcPr>
          <w:p w14:paraId="20ADCED0" w14:textId="77777777" w:rsidR="00F14D68" w:rsidRPr="006E276F" w:rsidRDefault="00F14D68" w:rsidP="00D36A97">
            <w:pPr>
              <w:pStyle w:val="TableContents"/>
              <w:spacing w:after="119"/>
              <w:jc w:val="center"/>
              <w:rPr>
                <w:sz w:val="20"/>
              </w:rPr>
            </w:pPr>
          </w:p>
        </w:tc>
        <w:tc>
          <w:tcPr>
            <w:tcW w:w="1559" w:type="dxa"/>
            <w:shd w:val="clear" w:color="auto" w:fill="auto"/>
          </w:tcPr>
          <w:p w14:paraId="46E3B723" w14:textId="77777777" w:rsidR="00F14D68" w:rsidRPr="006E276F" w:rsidRDefault="00F14D68" w:rsidP="00D36A97">
            <w:pPr>
              <w:pStyle w:val="TableContents"/>
              <w:spacing w:after="119"/>
              <w:jc w:val="center"/>
              <w:rPr>
                <w:sz w:val="20"/>
              </w:rPr>
            </w:pPr>
          </w:p>
        </w:tc>
        <w:tc>
          <w:tcPr>
            <w:tcW w:w="1561" w:type="dxa"/>
            <w:shd w:val="clear" w:color="auto" w:fill="auto"/>
          </w:tcPr>
          <w:p w14:paraId="28F58EAF" w14:textId="77777777" w:rsidR="00F14D68" w:rsidRPr="006E276F" w:rsidRDefault="00F14D68" w:rsidP="00D36A97">
            <w:pPr>
              <w:pStyle w:val="TableContents"/>
              <w:snapToGrid w:val="0"/>
              <w:spacing w:after="119"/>
              <w:ind w:firstLine="454"/>
              <w:rPr>
                <w:sz w:val="20"/>
              </w:rPr>
            </w:pPr>
          </w:p>
        </w:tc>
      </w:tr>
      <w:tr w:rsidR="008F0AE1" w:rsidRPr="00B741C7" w14:paraId="245FFF8F" w14:textId="77777777" w:rsidTr="008F0AE1">
        <w:trPr>
          <w:trHeight w:val="14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47B26BB" w14:textId="22764348" w:rsidR="008F0AE1" w:rsidRPr="00B741C7" w:rsidRDefault="008F0AE1" w:rsidP="001F1D5D">
            <w:pPr>
              <w:pStyle w:val="TableContents"/>
              <w:widowControl w:val="0"/>
              <w:numPr>
                <w:ilvl w:val="0"/>
                <w:numId w:val="8"/>
              </w:numPr>
              <w:spacing w:after="119"/>
              <w:jc w:val="left"/>
              <w:rPr>
                <w:b/>
                <w:bCs/>
                <w:sz w:val="20"/>
              </w:rPr>
            </w:pP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1389C8E6" w14:textId="40D7567C" w:rsidR="008F0AE1" w:rsidRPr="000558D4" w:rsidRDefault="008F0AE1" w:rsidP="008F0AE1">
            <w:pPr>
              <w:tabs>
                <w:tab w:val="left" w:pos="586"/>
              </w:tabs>
              <w:ind w:left="586" w:hanging="450"/>
              <w:rPr>
                <w:rFonts w:ascii="Times New Roman" w:hAnsi="Times New Roman"/>
                <w:b/>
                <w:bCs/>
                <w:spacing w:val="-6"/>
                <w:sz w:val="20"/>
                <w:szCs w:val="20"/>
              </w:rPr>
            </w:pPr>
            <w:r w:rsidRPr="000558D4">
              <w:rPr>
                <w:rFonts w:ascii="Times New Roman" w:hAnsi="Times New Roman"/>
                <w:b/>
                <w:bCs/>
                <w:spacing w:val="-6"/>
                <w:sz w:val="20"/>
                <w:szCs w:val="20"/>
              </w:rPr>
              <w:t xml:space="preserve">Ja ir izdarīti iepirkuma </w:t>
            </w:r>
            <w:r w:rsidR="00F92259" w:rsidRPr="000558D4">
              <w:rPr>
                <w:rFonts w:ascii="Times New Roman" w:hAnsi="Times New Roman"/>
                <w:b/>
                <w:bCs/>
                <w:spacing w:val="-6"/>
                <w:sz w:val="20"/>
                <w:szCs w:val="20"/>
              </w:rPr>
              <w:t>dokumentācijas</w:t>
            </w:r>
            <w:r w:rsidRPr="000558D4">
              <w:rPr>
                <w:rFonts w:ascii="Times New Roman" w:hAnsi="Times New Roman"/>
                <w:b/>
                <w:bCs/>
                <w:spacing w:val="-6"/>
                <w:sz w:val="20"/>
                <w:szCs w:val="20"/>
              </w:rPr>
              <w:t xml:space="preserve"> grozījumi, vai t</w:t>
            </w:r>
            <w:r w:rsidR="00787116">
              <w:rPr>
                <w:rFonts w:ascii="Times New Roman" w:hAnsi="Times New Roman"/>
                <w:b/>
                <w:bCs/>
                <w:spacing w:val="-6"/>
                <w:sz w:val="20"/>
                <w:szCs w:val="20"/>
              </w:rPr>
              <w:t>ie</w:t>
            </w:r>
            <w:r w:rsidRPr="000558D4">
              <w:rPr>
                <w:rFonts w:ascii="Times New Roman" w:hAnsi="Times New Roman"/>
                <w:b/>
                <w:bCs/>
                <w:spacing w:val="-6"/>
                <w:sz w:val="20"/>
                <w:szCs w:val="20"/>
              </w:rPr>
              <w:t xml:space="preserve"> veikt</w:t>
            </w:r>
            <w:r w:rsidR="00787116">
              <w:rPr>
                <w:rFonts w:ascii="Times New Roman" w:hAnsi="Times New Roman"/>
                <w:b/>
                <w:bCs/>
                <w:spacing w:val="-6"/>
                <w:sz w:val="20"/>
                <w:szCs w:val="20"/>
              </w:rPr>
              <w:t>i</w:t>
            </w:r>
            <w:r w:rsidRPr="000558D4">
              <w:rPr>
                <w:rFonts w:ascii="Times New Roman" w:hAnsi="Times New Roman"/>
                <w:b/>
                <w:bCs/>
                <w:spacing w:val="-6"/>
                <w:sz w:val="20"/>
                <w:szCs w:val="20"/>
              </w:rPr>
              <w:t xml:space="preserve"> atbilstoši?</w:t>
            </w:r>
          </w:p>
        </w:tc>
        <w:tc>
          <w:tcPr>
            <w:tcW w:w="709" w:type="dxa"/>
            <w:tcBorders>
              <w:top w:val="single" w:sz="4" w:space="0" w:color="auto"/>
              <w:left w:val="single" w:sz="4" w:space="0" w:color="auto"/>
              <w:bottom w:val="single" w:sz="4" w:space="0" w:color="auto"/>
              <w:right w:val="single" w:sz="4" w:space="0" w:color="auto"/>
            </w:tcBorders>
            <w:vAlign w:val="center"/>
          </w:tcPr>
          <w:p w14:paraId="27ECE7CA" w14:textId="77777777" w:rsidR="008F0AE1" w:rsidRPr="00B741C7" w:rsidRDefault="008F0AE1" w:rsidP="008F0AE1">
            <w:pPr>
              <w:pStyle w:val="TableContents"/>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BBB9DE" w14:textId="6B5D31B4" w:rsidR="008F0AE1" w:rsidRPr="00B741C7" w:rsidRDefault="001F1D5D" w:rsidP="001F1D5D">
            <w:pPr>
              <w:pStyle w:val="TableContents"/>
              <w:spacing w:after="119"/>
              <w:rPr>
                <w:sz w:val="20"/>
              </w:rPr>
            </w:pPr>
            <w:r>
              <w:rPr>
                <w:sz w:val="20"/>
              </w:rPr>
              <w:t>9</w:t>
            </w:r>
            <w:r w:rsidR="008F0AE1" w:rsidRPr="00B741C7">
              <w:rPr>
                <w:sz w:val="20"/>
              </w:rPr>
              <w:t>.p.</w:t>
            </w:r>
            <w:r>
              <w:rPr>
                <w:sz w:val="20"/>
              </w:rPr>
              <w:t>6</w:t>
            </w:r>
            <w:r w:rsidR="008F0AE1" w:rsidRPr="00B741C7">
              <w:rPr>
                <w:sz w:val="20"/>
              </w:rPr>
              <w:t>.</w:t>
            </w:r>
            <w:r>
              <w:rPr>
                <w:sz w:val="20"/>
                <w:vertAlign w:val="superscript"/>
              </w:rPr>
              <w:t>1</w:t>
            </w:r>
            <w:r w:rsidR="008F0AE1" w:rsidRPr="00B741C7">
              <w:rPr>
                <w:sz w:val="20"/>
              </w:rPr>
              <w:t>d</w:t>
            </w:r>
            <w:r>
              <w:rPr>
                <w:sz w:val="20"/>
              </w:rPr>
              <w:t>.</w:t>
            </w: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03D662ED" w14:textId="77777777" w:rsidR="008F0AE1" w:rsidRPr="00B741C7" w:rsidRDefault="008F0AE1" w:rsidP="00A3327C">
            <w:pPr>
              <w:pStyle w:val="TableContents"/>
              <w:snapToGrid w:val="0"/>
              <w:spacing w:after="119"/>
              <w:ind w:firstLine="454"/>
              <w:rPr>
                <w:sz w:val="20"/>
              </w:rPr>
            </w:pPr>
          </w:p>
        </w:tc>
      </w:tr>
      <w:tr w:rsidR="008F0AE1" w:rsidRPr="00B741C7" w14:paraId="3910AB05" w14:textId="77777777" w:rsidTr="008F0AE1">
        <w:trPr>
          <w:trHeight w:val="14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CAE785E" w14:textId="77777777" w:rsidR="008F0AE1" w:rsidRPr="008F0AE1" w:rsidRDefault="008F0AE1" w:rsidP="008F0AE1">
            <w:pPr>
              <w:pStyle w:val="TableContents"/>
              <w:widowControl w:val="0"/>
              <w:spacing w:after="119"/>
              <w:ind w:left="720" w:hanging="360"/>
              <w:jc w:val="left"/>
              <w:rPr>
                <w:b/>
                <w:bCs/>
                <w:sz w:val="20"/>
              </w:rPr>
            </w:pP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1C4C78B4" w14:textId="61B0D48E" w:rsidR="008F0AE1" w:rsidRPr="008F0AE1" w:rsidRDefault="008F0AE1" w:rsidP="00BD4476">
            <w:pPr>
              <w:pStyle w:val="BodyText"/>
              <w:numPr>
                <w:ilvl w:val="1"/>
                <w:numId w:val="8"/>
              </w:numPr>
              <w:spacing w:after="119" w:line="100" w:lineRule="atLeast"/>
              <w:ind w:left="654" w:hanging="567"/>
              <w:jc w:val="both"/>
              <w:textAlignment w:val="auto"/>
              <w:rPr>
                <w:rFonts w:eastAsia="Calibri" w:cs="Times New Roman"/>
                <w:spacing w:val="-6"/>
                <w:kern w:val="0"/>
                <w:sz w:val="20"/>
                <w:szCs w:val="20"/>
                <w:lang w:val="lv-LV" w:eastAsia="zh-CN" w:bidi="ar-SA"/>
              </w:rPr>
            </w:pPr>
            <w:r w:rsidRPr="008F0AE1">
              <w:rPr>
                <w:rFonts w:eastAsia="Calibri" w:cs="Times New Roman"/>
                <w:spacing w:val="-6"/>
                <w:kern w:val="0"/>
                <w:sz w:val="20"/>
                <w:szCs w:val="20"/>
                <w:lang w:val="lv-LV" w:eastAsia="zh-CN" w:bidi="ar-SA"/>
              </w:rPr>
              <w:t xml:space="preserve">Vai IUB tīmekļvietnē ir atkārtoti publicēts paziņojums </w:t>
            </w:r>
            <w:r w:rsidR="00BD4476">
              <w:rPr>
                <w:rFonts w:eastAsia="Calibri" w:cs="Times New Roman"/>
                <w:spacing w:val="-6"/>
                <w:kern w:val="0"/>
                <w:sz w:val="20"/>
                <w:szCs w:val="20"/>
                <w:lang w:val="lv-LV" w:eastAsia="zh-CN" w:bidi="ar-SA"/>
              </w:rPr>
              <w:t>par plānoto līgumu</w:t>
            </w:r>
            <w:r w:rsidRPr="008F0AE1">
              <w:rPr>
                <w:rFonts w:eastAsia="Calibri" w:cs="Times New Roman"/>
                <w:spacing w:val="-6"/>
                <w:kern w:val="0"/>
                <w:sz w:val="20"/>
                <w:szCs w:val="20"/>
                <w:lang w:val="lv-LV" w:eastAsia="zh-CN" w:bidi="ar-SA"/>
              </w:rPr>
              <w:t xml:space="preserve"> (t.sk., ja grozījumi nosaukti par precizējumiem, tomēr pēc būtības groza nolikuma saturu)?</w:t>
            </w:r>
          </w:p>
        </w:tc>
        <w:tc>
          <w:tcPr>
            <w:tcW w:w="709" w:type="dxa"/>
            <w:tcBorders>
              <w:top w:val="single" w:sz="4" w:space="0" w:color="auto"/>
              <w:left w:val="single" w:sz="4" w:space="0" w:color="auto"/>
              <w:bottom w:val="single" w:sz="4" w:space="0" w:color="auto"/>
              <w:right w:val="single" w:sz="4" w:space="0" w:color="auto"/>
            </w:tcBorders>
            <w:vAlign w:val="center"/>
          </w:tcPr>
          <w:p w14:paraId="3CBF60F7" w14:textId="77777777" w:rsidR="008F0AE1" w:rsidRPr="00B741C7" w:rsidRDefault="008F0AE1" w:rsidP="008F0AE1">
            <w:pPr>
              <w:pStyle w:val="TableContents"/>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F7B9D3" w14:textId="77777777" w:rsidR="008F0AE1" w:rsidRPr="00B741C7" w:rsidRDefault="008F0AE1" w:rsidP="008F0AE1">
            <w:pPr>
              <w:pStyle w:val="TableContents"/>
              <w:rPr>
                <w:sz w:val="20"/>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7EA0A22C" w14:textId="77777777" w:rsidR="008F0AE1" w:rsidRPr="00B741C7" w:rsidRDefault="008F0AE1" w:rsidP="00A3327C">
            <w:pPr>
              <w:pStyle w:val="TableContents"/>
              <w:snapToGrid w:val="0"/>
              <w:spacing w:after="119"/>
              <w:ind w:firstLine="454"/>
              <w:rPr>
                <w:sz w:val="20"/>
              </w:rPr>
            </w:pPr>
          </w:p>
        </w:tc>
      </w:tr>
      <w:tr w:rsidR="008F0AE1" w:rsidRPr="00B741C7" w14:paraId="2EE51106" w14:textId="77777777" w:rsidTr="008F0AE1">
        <w:trPr>
          <w:trHeight w:val="14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D8C5564" w14:textId="77777777" w:rsidR="008F0AE1" w:rsidRPr="008F0AE1" w:rsidRDefault="008F0AE1" w:rsidP="008F0AE1">
            <w:pPr>
              <w:pStyle w:val="TableContents"/>
              <w:widowControl w:val="0"/>
              <w:spacing w:after="119"/>
              <w:ind w:left="720" w:hanging="360"/>
              <w:jc w:val="left"/>
              <w:rPr>
                <w:b/>
                <w:bCs/>
                <w:sz w:val="20"/>
              </w:rPr>
            </w:pP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4BB4A063" w14:textId="73D1028E" w:rsidR="008F0AE1" w:rsidRPr="008F0AE1" w:rsidRDefault="008F0AE1" w:rsidP="003C4181">
            <w:pPr>
              <w:pStyle w:val="BodyText"/>
              <w:numPr>
                <w:ilvl w:val="1"/>
                <w:numId w:val="8"/>
              </w:numPr>
              <w:spacing w:after="119" w:line="100" w:lineRule="atLeast"/>
              <w:ind w:left="654" w:hanging="567"/>
              <w:jc w:val="both"/>
              <w:textAlignment w:val="auto"/>
              <w:rPr>
                <w:rFonts w:eastAsia="Calibri" w:cs="Times New Roman"/>
                <w:spacing w:val="-6"/>
                <w:kern w:val="0"/>
                <w:sz w:val="20"/>
                <w:szCs w:val="20"/>
                <w:lang w:val="lv-LV" w:eastAsia="zh-CN" w:bidi="ar-SA"/>
              </w:rPr>
            </w:pPr>
            <w:r w:rsidRPr="008F0AE1">
              <w:rPr>
                <w:rFonts w:eastAsia="Calibri" w:cs="Times New Roman"/>
                <w:spacing w:val="-6"/>
                <w:kern w:val="0"/>
                <w:sz w:val="20"/>
                <w:szCs w:val="20"/>
                <w:lang w:val="lv-LV" w:eastAsia="zh-CN" w:bidi="ar-SA"/>
              </w:rPr>
              <w:t xml:space="preserve">Vai grozījumi un grozītie iepirkuma </w:t>
            </w:r>
            <w:r w:rsidR="003C4181">
              <w:rPr>
                <w:rFonts w:eastAsia="Calibri" w:cs="Times New Roman"/>
                <w:spacing w:val="-6"/>
                <w:kern w:val="0"/>
                <w:sz w:val="20"/>
                <w:szCs w:val="20"/>
                <w:lang w:val="lv-LV" w:eastAsia="zh-CN" w:bidi="ar-SA"/>
              </w:rPr>
              <w:t xml:space="preserve">dokumenti </w:t>
            </w:r>
            <w:r w:rsidRPr="008F0AE1">
              <w:rPr>
                <w:rFonts w:eastAsia="Calibri" w:cs="Times New Roman"/>
                <w:spacing w:val="-6"/>
                <w:kern w:val="0"/>
                <w:sz w:val="20"/>
                <w:szCs w:val="20"/>
                <w:lang w:val="lv-LV" w:eastAsia="zh-CN" w:bidi="ar-SA"/>
              </w:rPr>
              <w:t xml:space="preserve">ir pieejami elektroniski pircēja profilā EIS E-konkursu apakšsistēmā ne vēlāk kā dienā, </w:t>
            </w:r>
            <w:proofErr w:type="gramStart"/>
            <w:r w:rsidRPr="008F0AE1">
              <w:rPr>
                <w:rFonts w:eastAsia="Calibri" w:cs="Times New Roman"/>
                <w:spacing w:val="-6"/>
                <w:kern w:val="0"/>
                <w:sz w:val="20"/>
                <w:szCs w:val="20"/>
                <w:lang w:val="lv-LV" w:eastAsia="zh-CN" w:bidi="ar-SA"/>
              </w:rPr>
              <w:t>kad atkārtoti</w:t>
            </w:r>
            <w:proofErr w:type="gramEnd"/>
            <w:r w:rsidRPr="008F0AE1">
              <w:rPr>
                <w:rFonts w:eastAsia="Calibri" w:cs="Times New Roman"/>
                <w:spacing w:val="-6"/>
                <w:kern w:val="0"/>
                <w:sz w:val="20"/>
                <w:szCs w:val="20"/>
                <w:lang w:val="lv-LV" w:eastAsia="zh-CN" w:bidi="ar-SA"/>
              </w:rPr>
              <w:t xml:space="preserve"> publicēts paziņojums</w:t>
            </w:r>
            <w:r w:rsidR="003C4181">
              <w:rPr>
                <w:rFonts w:eastAsia="Calibri" w:cs="Times New Roman"/>
                <w:spacing w:val="-6"/>
                <w:kern w:val="0"/>
                <w:sz w:val="20"/>
                <w:szCs w:val="20"/>
                <w:lang w:val="lv-LV" w:eastAsia="zh-CN" w:bidi="ar-SA"/>
              </w:rPr>
              <w:t xml:space="preserve"> par plānoto </w:t>
            </w:r>
            <w:r w:rsidR="003C4181">
              <w:rPr>
                <w:rFonts w:eastAsia="Calibri" w:cs="Times New Roman"/>
                <w:spacing w:val="-6"/>
                <w:kern w:val="0"/>
                <w:sz w:val="20"/>
                <w:szCs w:val="20"/>
                <w:lang w:val="lv-LV" w:eastAsia="zh-CN" w:bidi="ar-SA"/>
              </w:rPr>
              <w:lastRenderedPageBreak/>
              <w:t>līgumu</w:t>
            </w:r>
            <w:r w:rsidRPr="008F0AE1">
              <w:rPr>
                <w:rFonts w:eastAsia="Calibri" w:cs="Times New Roman"/>
                <w:spacing w:val="-6"/>
                <w:kern w:val="0"/>
                <w:sz w:val="20"/>
                <w:szCs w:val="20"/>
                <w:lang w:val="lv-LV" w:eastAsia="zh-CN" w:bidi="ar-SA"/>
              </w:rPr>
              <w:t>?</w:t>
            </w:r>
          </w:p>
        </w:tc>
        <w:tc>
          <w:tcPr>
            <w:tcW w:w="709" w:type="dxa"/>
            <w:tcBorders>
              <w:top w:val="single" w:sz="4" w:space="0" w:color="auto"/>
              <w:left w:val="single" w:sz="4" w:space="0" w:color="auto"/>
              <w:bottom w:val="single" w:sz="4" w:space="0" w:color="auto"/>
              <w:right w:val="single" w:sz="4" w:space="0" w:color="auto"/>
            </w:tcBorders>
            <w:vAlign w:val="center"/>
          </w:tcPr>
          <w:p w14:paraId="6B79E59B" w14:textId="77777777" w:rsidR="008F0AE1" w:rsidRPr="00B741C7" w:rsidRDefault="008F0AE1" w:rsidP="008F0AE1">
            <w:pPr>
              <w:pStyle w:val="TableContents"/>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6A5DE0" w14:textId="77777777" w:rsidR="008F0AE1" w:rsidRPr="00B741C7" w:rsidRDefault="008F0AE1" w:rsidP="008F0AE1">
            <w:pPr>
              <w:pStyle w:val="TableContents"/>
              <w:rPr>
                <w:sz w:val="20"/>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11A029E1" w14:textId="77777777" w:rsidR="008F0AE1" w:rsidRPr="00B741C7" w:rsidRDefault="008F0AE1" w:rsidP="00A3327C">
            <w:pPr>
              <w:pStyle w:val="TableContents"/>
              <w:snapToGrid w:val="0"/>
              <w:spacing w:after="119"/>
              <w:ind w:firstLine="454"/>
              <w:rPr>
                <w:sz w:val="20"/>
              </w:rPr>
            </w:pPr>
          </w:p>
        </w:tc>
      </w:tr>
      <w:tr w:rsidR="008F0AE1" w:rsidRPr="00B741C7" w14:paraId="6F55E04E" w14:textId="77777777" w:rsidTr="008F0AE1">
        <w:trPr>
          <w:trHeight w:val="14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93E1226" w14:textId="77777777" w:rsidR="008F0AE1" w:rsidRPr="008F0AE1" w:rsidRDefault="008F0AE1" w:rsidP="008F0AE1">
            <w:pPr>
              <w:pStyle w:val="TableContents"/>
              <w:widowControl w:val="0"/>
              <w:spacing w:after="119"/>
              <w:ind w:left="720" w:hanging="360"/>
              <w:jc w:val="left"/>
              <w:rPr>
                <w:b/>
                <w:bCs/>
                <w:sz w:val="20"/>
              </w:rPr>
            </w:pP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2D4AFCB2" w14:textId="77777777" w:rsidR="008F0AE1" w:rsidRPr="008F0AE1" w:rsidRDefault="008F0AE1" w:rsidP="00ED0E32">
            <w:pPr>
              <w:pStyle w:val="BodyText"/>
              <w:numPr>
                <w:ilvl w:val="1"/>
                <w:numId w:val="8"/>
              </w:numPr>
              <w:spacing w:after="119" w:line="100" w:lineRule="atLeast"/>
              <w:ind w:left="654" w:hanging="567"/>
              <w:jc w:val="both"/>
              <w:textAlignment w:val="auto"/>
              <w:rPr>
                <w:rFonts w:eastAsia="Calibri" w:cs="Times New Roman"/>
                <w:spacing w:val="-6"/>
                <w:kern w:val="0"/>
                <w:sz w:val="20"/>
                <w:szCs w:val="20"/>
                <w:lang w:val="lv-LV" w:eastAsia="zh-CN" w:bidi="ar-SA"/>
              </w:rPr>
            </w:pPr>
            <w:r w:rsidRPr="008F0AE1">
              <w:rPr>
                <w:rFonts w:eastAsia="Calibri" w:cs="Times New Roman"/>
                <w:spacing w:val="-6"/>
                <w:kern w:val="0"/>
                <w:sz w:val="20"/>
                <w:szCs w:val="20"/>
                <w:lang w:val="lv-LV" w:eastAsia="zh-CN" w:bidi="ar-SA"/>
              </w:rPr>
              <w:t>Ja pasūtītājs ir veicis izmaiņas/precizējumus iepirkuma dokumentācijā vai sniedzis atbildes uz jautājumiem, vai veiktās izmaiņas/precizējumi vai sniegtās atbildes ir vērtējamas tikai kā iepirkuma dokumentācijas precizējumi vai skaidrojumi par iepirkuma dokumentāciju (t.i., pēc būtības negroza iepirkuma dokumentācijā noteiktās prasības)?</w:t>
            </w:r>
          </w:p>
          <w:p w14:paraId="30CCF7AE" w14:textId="77777777" w:rsidR="008F0AE1" w:rsidRPr="00ED0E32" w:rsidRDefault="008F0AE1" w:rsidP="00ED0E32">
            <w:pPr>
              <w:ind w:left="167"/>
              <w:jc w:val="both"/>
              <w:rPr>
                <w:rFonts w:ascii="Times New Roman" w:hAnsi="Times New Roman"/>
                <w:i/>
                <w:iCs/>
                <w:spacing w:val="-6"/>
                <w:sz w:val="20"/>
                <w:szCs w:val="20"/>
              </w:rPr>
            </w:pPr>
            <w:r w:rsidRPr="00ED0E32">
              <w:rPr>
                <w:rFonts w:ascii="Times New Roman" w:hAnsi="Times New Roman"/>
                <w:i/>
                <w:iCs/>
                <w:spacing w:val="-6"/>
                <w:sz w:val="20"/>
                <w:szCs w:val="20"/>
              </w:rPr>
              <w:t>Informācijai var būt tikai precizējošs vai skaidrojošs raksturs. Ja papildu informācija pēc būtības groza nolikuma prasības, šie precizējumi ir uzskatāmi par grozījumiem, un attiecīgi ir jāpublicē paziņojums par šiem grozījumiem IUB tīmekļvietnē, savukārt pircēja profilā EIS E-konkursu apakšsistēmā jābūt skaidri identificējamam grozījumu tekstam. Piemēram, nevar būt situācija, ka grozījumi ir veikti tekstā, īpaši</w:t>
            </w:r>
            <w:proofErr w:type="gramStart"/>
            <w:r w:rsidRPr="00ED0E32">
              <w:rPr>
                <w:rFonts w:ascii="Times New Roman" w:hAnsi="Times New Roman"/>
                <w:i/>
                <w:iCs/>
                <w:spacing w:val="-6"/>
                <w:sz w:val="20"/>
                <w:szCs w:val="20"/>
              </w:rPr>
              <w:t xml:space="preserve"> neuzrādot tos</w:t>
            </w:r>
            <w:proofErr w:type="gramEnd"/>
            <w:r w:rsidRPr="00ED0E32">
              <w:rPr>
                <w:rFonts w:ascii="Times New Roman" w:hAnsi="Times New Roman"/>
                <w:i/>
                <w:iCs/>
                <w:spacing w:val="-6"/>
                <w:sz w:val="20"/>
                <w:szCs w:val="20"/>
              </w:rPr>
              <w:t xml:space="preserve"> (piem., nepasvītrojot vai nenosaucot punktus, kas tika grozīti). </w:t>
            </w:r>
          </w:p>
        </w:tc>
        <w:tc>
          <w:tcPr>
            <w:tcW w:w="709" w:type="dxa"/>
            <w:tcBorders>
              <w:top w:val="single" w:sz="4" w:space="0" w:color="auto"/>
              <w:left w:val="single" w:sz="4" w:space="0" w:color="auto"/>
              <w:bottom w:val="single" w:sz="4" w:space="0" w:color="auto"/>
              <w:right w:val="single" w:sz="4" w:space="0" w:color="auto"/>
            </w:tcBorders>
            <w:vAlign w:val="center"/>
          </w:tcPr>
          <w:p w14:paraId="42469ED5" w14:textId="77777777" w:rsidR="008F0AE1" w:rsidRPr="00B741C7" w:rsidRDefault="008F0AE1" w:rsidP="008F0AE1">
            <w:pPr>
              <w:pStyle w:val="TableContents"/>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483C4E" w14:textId="77777777" w:rsidR="008F0AE1" w:rsidRPr="00B741C7" w:rsidRDefault="008F0AE1" w:rsidP="008F0AE1">
            <w:pPr>
              <w:pStyle w:val="TableContents"/>
              <w:rPr>
                <w:sz w:val="20"/>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303E3788" w14:textId="77777777" w:rsidR="008F0AE1" w:rsidRPr="00B741C7" w:rsidRDefault="008F0AE1" w:rsidP="00A3327C">
            <w:pPr>
              <w:pStyle w:val="TableContents"/>
              <w:snapToGrid w:val="0"/>
              <w:spacing w:after="119"/>
              <w:ind w:firstLine="454"/>
              <w:rPr>
                <w:sz w:val="20"/>
              </w:rPr>
            </w:pPr>
          </w:p>
        </w:tc>
      </w:tr>
      <w:tr w:rsidR="008F0AE1" w:rsidRPr="00B741C7" w14:paraId="33C960B1" w14:textId="77777777" w:rsidTr="008F0AE1">
        <w:trPr>
          <w:trHeight w:val="14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A7941ED" w14:textId="77777777" w:rsidR="008F0AE1" w:rsidRPr="008F0AE1" w:rsidRDefault="008F0AE1" w:rsidP="008F0AE1">
            <w:pPr>
              <w:pStyle w:val="TableContents"/>
              <w:widowControl w:val="0"/>
              <w:spacing w:after="119"/>
              <w:ind w:left="720" w:hanging="360"/>
              <w:jc w:val="left"/>
              <w:rPr>
                <w:b/>
                <w:bCs/>
                <w:sz w:val="20"/>
              </w:rPr>
            </w:pP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58E2EF8C" w14:textId="77777777" w:rsidR="008F0AE1" w:rsidRPr="008F0AE1" w:rsidRDefault="008F0AE1" w:rsidP="00EE7FC1">
            <w:pPr>
              <w:pStyle w:val="BodyText"/>
              <w:numPr>
                <w:ilvl w:val="1"/>
                <w:numId w:val="8"/>
              </w:numPr>
              <w:spacing w:after="119" w:line="100" w:lineRule="atLeast"/>
              <w:ind w:left="654" w:hanging="567"/>
              <w:jc w:val="both"/>
              <w:textAlignment w:val="auto"/>
              <w:rPr>
                <w:rFonts w:eastAsia="Calibri" w:cs="Times New Roman"/>
                <w:spacing w:val="-6"/>
                <w:kern w:val="0"/>
                <w:sz w:val="20"/>
                <w:szCs w:val="20"/>
                <w:lang w:val="lv-LV" w:eastAsia="zh-CN" w:bidi="ar-SA"/>
              </w:rPr>
            </w:pPr>
            <w:r w:rsidRPr="008F0AE1">
              <w:rPr>
                <w:rFonts w:eastAsia="Calibri" w:cs="Times New Roman"/>
                <w:spacing w:val="-6"/>
                <w:kern w:val="0"/>
                <w:sz w:val="20"/>
                <w:szCs w:val="20"/>
                <w:lang w:val="lv-LV" w:eastAsia="zh-CN" w:bidi="ar-SA"/>
              </w:rPr>
              <w:t xml:space="preserve">Vai veiktie grozījumi būtiski nemaina kvalifikācijas vai citas iepriekš izvirzītās prasības, nemaina iepirkuma priekšmetu vai būtisku daļu no tā (t.i., vai netiek veikti grozījumi, kas varētu mainīt ieinteresēto piegādātāju loku tādējādi, ka iepirkumā varētu piedalīties piegādātāji pavisam no cita tirgus segmenta (jomas/nozares))? </w:t>
            </w:r>
          </w:p>
          <w:p w14:paraId="228FE3EF" w14:textId="60B00B24" w:rsidR="008F0AE1" w:rsidRPr="006255AE" w:rsidRDefault="00EE7FC1" w:rsidP="006255AE">
            <w:pPr>
              <w:ind w:left="167"/>
              <w:rPr>
                <w:rFonts w:ascii="Times New Roman" w:hAnsi="Times New Roman"/>
                <w:i/>
                <w:iCs/>
                <w:spacing w:val="-6"/>
                <w:sz w:val="20"/>
                <w:szCs w:val="20"/>
              </w:rPr>
            </w:pPr>
            <w:r w:rsidRPr="00EE7FC1">
              <w:rPr>
                <w:rFonts w:ascii="Times New Roman" w:hAnsi="Times New Roman"/>
                <w:i/>
                <w:iCs/>
                <w:spacing w:val="-6"/>
                <w:sz w:val="20"/>
                <w:szCs w:val="20"/>
              </w:rPr>
              <w:t>Pasūtītājs var izdarīt grozījumus iepirkuma dokumentācijā, ja vien grozītie noteikumi nepieļauj atšķirīgu piedāvājumu iesniegšanu vai citu pretendentu dalību vai izvēli iepirkumā.</w:t>
            </w:r>
          </w:p>
        </w:tc>
        <w:tc>
          <w:tcPr>
            <w:tcW w:w="709" w:type="dxa"/>
            <w:tcBorders>
              <w:top w:val="single" w:sz="4" w:space="0" w:color="auto"/>
              <w:left w:val="single" w:sz="4" w:space="0" w:color="auto"/>
              <w:bottom w:val="single" w:sz="4" w:space="0" w:color="auto"/>
              <w:right w:val="single" w:sz="4" w:space="0" w:color="auto"/>
            </w:tcBorders>
            <w:vAlign w:val="center"/>
          </w:tcPr>
          <w:p w14:paraId="05280379" w14:textId="77777777" w:rsidR="008F0AE1" w:rsidRPr="00B741C7" w:rsidRDefault="008F0AE1" w:rsidP="008F0AE1">
            <w:pPr>
              <w:pStyle w:val="TableContents"/>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19DC8C" w14:textId="77777777" w:rsidR="008F0AE1" w:rsidRPr="00B741C7" w:rsidRDefault="008F0AE1" w:rsidP="008F0AE1">
            <w:pPr>
              <w:pStyle w:val="TableContents"/>
              <w:rPr>
                <w:sz w:val="20"/>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5A2ECB69" w14:textId="77777777" w:rsidR="008F0AE1" w:rsidRPr="00B741C7" w:rsidRDefault="008F0AE1" w:rsidP="00A3327C">
            <w:pPr>
              <w:pStyle w:val="TableContents"/>
              <w:snapToGrid w:val="0"/>
              <w:spacing w:after="119"/>
              <w:ind w:firstLine="454"/>
              <w:rPr>
                <w:sz w:val="20"/>
              </w:rPr>
            </w:pPr>
          </w:p>
        </w:tc>
      </w:tr>
      <w:tr w:rsidR="00E600F5" w:rsidRPr="006E276F" w14:paraId="76F1E2AB" w14:textId="77777777" w:rsidTr="00D97F8A">
        <w:trPr>
          <w:trHeight w:val="145"/>
        </w:trPr>
        <w:tc>
          <w:tcPr>
            <w:tcW w:w="709" w:type="dxa"/>
            <w:tcBorders>
              <w:top w:val="single" w:sz="4" w:space="0" w:color="auto"/>
              <w:bottom w:val="nil"/>
            </w:tcBorders>
            <w:shd w:val="clear" w:color="auto" w:fill="auto"/>
          </w:tcPr>
          <w:p w14:paraId="0FB074DA" w14:textId="77777777" w:rsidR="00D36A97" w:rsidRPr="006E276F" w:rsidRDefault="00D36A97" w:rsidP="00867D47">
            <w:pPr>
              <w:pStyle w:val="TableContents"/>
              <w:widowControl w:val="0"/>
              <w:numPr>
                <w:ilvl w:val="0"/>
                <w:numId w:val="8"/>
              </w:numPr>
              <w:spacing w:after="119"/>
              <w:ind w:left="0" w:firstLine="0"/>
              <w:jc w:val="left"/>
              <w:rPr>
                <w:b/>
                <w:bCs/>
                <w:sz w:val="20"/>
              </w:rPr>
            </w:pPr>
          </w:p>
        </w:tc>
        <w:tc>
          <w:tcPr>
            <w:tcW w:w="5387" w:type="dxa"/>
            <w:tcBorders>
              <w:top w:val="single" w:sz="4" w:space="0" w:color="auto"/>
              <w:bottom w:val="single" w:sz="4" w:space="0" w:color="auto"/>
            </w:tcBorders>
            <w:shd w:val="clear" w:color="auto" w:fill="auto"/>
            <w:vAlign w:val="center"/>
          </w:tcPr>
          <w:p w14:paraId="7F7F867D" w14:textId="77777777" w:rsidR="00D36A97" w:rsidRPr="006E276F" w:rsidRDefault="00D36A97" w:rsidP="00EE0BA1">
            <w:pPr>
              <w:tabs>
                <w:tab w:val="left" w:pos="586"/>
              </w:tabs>
              <w:spacing w:after="119" w:line="100" w:lineRule="atLeast"/>
              <w:ind w:left="136"/>
              <w:jc w:val="both"/>
              <w:rPr>
                <w:rFonts w:ascii="Times New Roman" w:hAnsi="Times New Roman"/>
                <w:b/>
                <w:spacing w:val="-6"/>
                <w:sz w:val="20"/>
                <w:szCs w:val="20"/>
              </w:rPr>
            </w:pPr>
            <w:r w:rsidRPr="006E276F">
              <w:rPr>
                <w:rFonts w:ascii="Times New Roman" w:hAnsi="Times New Roman"/>
                <w:b/>
                <w:spacing w:val="-6"/>
                <w:sz w:val="20"/>
                <w:szCs w:val="20"/>
              </w:rPr>
              <w:t>Vai iepirkuma priekšmeta apraksts/ tehniskās prasības ir atbilstoši noteiktas?</w:t>
            </w:r>
          </w:p>
          <w:p w14:paraId="5A576B8F" w14:textId="77777777" w:rsidR="00D36A97" w:rsidRPr="006E276F" w:rsidRDefault="00D36A97" w:rsidP="00EE0BA1">
            <w:pPr>
              <w:tabs>
                <w:tab w:val="left" w:pos="586"/>
              </w:tabs>
              <w:spacing w:after="119" w:line="100" w:lineRule="atLeast"/>
              <w:ind w:left="856" w:hanging="720"/>
              <w:jc w:val="both"/>
              <w:rPr>
                <w:rFonts w:ascii="Times New Roman" w:hAnsi="Times New Roman"/>
                <w:b/>
                <w:spacing w:val="-6"/>
                <w:sz w:val="20"/>
                <w:szCs w:val="20"/>
              </w:rPr>
            </w:pPr>
          </w:p>
        </w:tc>
        <w:tc>
          <w:tcPr>
            <w:tcW w:w="709" w:type="dxa"/>
            <w:tcBorders>
              <w:top w:val="single" w:sz="4" w:space="0" w:color="auto"/>
            </w:tcBorders>
            <w:vAlign w:val="center"/>
          </w:tcPr>
          <w:p w14:paraId="66C63A6B" w14:textId="77777777" w:rsidR="00D36A97" w:rsidRPr="006E276F" w:rsidRDefault="00D36A97" w:rsidP="00D36A97">
            <w:pPr>
              <w:pStyle w:val="TableContents"/>
              <w:spacing w:after="119"/>
              <w:jc w:val="center"/>
              <w:rPr>
                <w:sz w:val="20"/>
              </w:rPr>
            </w:pPr>
          </w:p>
        </w:tc>
        <w:tc>
          <w:tcPr>
            <w:tcW w:w="1559" w:type="dxa"/>
            <w:tcBorders>
              <w:top w:val="single" w:sz="4" w:space="0" w:color="auto"/>
            </w:tcBorders>
            <w:shd w:val="clear" w:color="auto" w:fill="auto"/>
          </w:tcPr>
          <w:p w14:paraId="5DBC032B" w14:textId="77777777" w:rsidR="00D36A97" w:rsidRPr="006E276F" w:rsidRDefault="00D36A97" w:rsidP="00D36A97">
            <w:pPr>
              <w:pStyle w:val="TableContents"/>
              <w:spacing w:after="119"/>
              <w:jc w:val="center"/>
              <w:rPr>
                <w:sz w:val="20"/>
              </w:rPr>
            </w:pPr>
            <w:r w:rsidRPr="006E276F">
              <w:rPr>
                <w:sz w:val="20"/>
              </w:rPr>
              <w:t>9.</w:t>
            </w:r>
            <w:r w:rsidRPr="006E276F">
              <w:rPr>
                <w:b/>
                <w:sz w:val="20"/>
              </w:rPr>
              <w:t xml:space="preserve"> </w:t>
            </w:r>
            <w:r w:rsidRPr="006E276F">
              <w:rPr>
                <w:sz w:val="20"/>
              </w:rPr>
              <w:t>p. 4.d. 1.p., 5.d.; 20.p.; 21.p.</w:t>
            </w:r>
            <w:r w:rsidR="00B32752">
              <w:rPr>
                <w:sz w:val="20"/>
              </w:rPr>
              <w:t xml:space="preserve">, </w:t>
            </w:r>
            <w:r w:rsidR="00B32752" w:rsidRPr="00B32752">
              <w:rPr>
                <w:sz w:val="20"/>
              </w:rPr>
              <w:t xml:space="preserve">MK </w:t>
            </w:r>
            <w:proofErr w:type="gramStart"/>
            <w:r w:rsidR="00B32752" w:rsidRPr="00B32752">
              <w:rPr>
                <w:sz w:val="20"/>
              </w:rPr>
              <w:t>2017.gada</w:t>
            </w:r>
            <w:proofErr w:type="gramEnd"/>
            <w:r w:rsidR="00B32752" w:rsidRPr="00B32752">
              <w:rPr>
                <w:sz w:val="20"/>
              </w:rPr>
              <w:t xml:space="preserve"> 20.jūnija noteikumi Nr.353 “Prasības zaļajam publiskajam iepirkumam un to piemērošanas kārtība”</w:t>
            </w:r>
          </w:p>
        </w:tc>
        <w:tc>
          <w:tcPr>
            <w:tcW w:w="1561" w:type="dxa"/>
            <w:tcBorders>
              <w:top w:val="single" w:sz="4" w:space="0" w:color="auto"/>
            </w:tcBorders>
            <w:shd w:val="clear" w:color="auto" w:fill="auto"/>
          </w:tcPr>
          <w:p w14:paraId="10D282D5" w14:textId="77777777" w:rsidR="00D36A97" w:rsidRPr="006E276F" w:rsidRDefault="00D36A97" w:rsidP="00D36A97">
            <w:pPr>
              <w:pStyle w:val="TableContents"/>
              <w:snapToGrid w:val="0"/>
              <w:spacing w:after="119"/>
              <w:ind w:firstLine="454"/>
              <w:rPr>
                <w:sz w:val="20"/>
              </w:rPr>
            </w:pPr>
          </w:p>
        </w:tc>
      </w:tr>
      <w:tr w:rsidR="00E600F5" w:rsidRPr="006E276F" w14:paraId="3EC7EF09" w14:textId="77777777" w:rsidTr="00A15F5D">
        <w:trPr>
          <w:trHeight w:val="145"/>
        </w:trPr>
        <w:tc>
          <w:tcPr>
            <w:tcW w:w="709" w:type="dxa"/>
            <w:tcBorders>
              <w:top w:val="nil"/>
              <w:bottom w:val="nil"/>
            </w:tcBorders>
            <w:shd w:val="clear" w:color="auto" w:fill="auto"/>
          </w:tcPr>
          <w:p w14:paraId="3891AA4A" w14:textId="77777777" w:rsidR="00D36A97" w:rsidRPr="006E276F" w:rsidRDefault="00D36A97"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473EAF93" w14:textId="77777777" w:rsidR="00D36A97" w:rsidRPr="00113C90" w:rsidRDefault="00D36A97" w:rsidP="00EE0BA1">
            <w:pPr>
              <w:pStyle w:val="ListParagraph"/>
              <w:numPr>
                <w:ilvl w:val="1"/>
                <w:numId w:val="8"/>
              </w:numPr>
              <w:spacing w:after="119" w:line="100" w:lineRule="atLeast"/>
              <w:ind w:left="586" w:hanging="450"/>
              <w:contextualSpacing w:val="0"/>
              <w:jc w:val="both"/>
              <w:rPr>
                <w:rFonts w:ascii="Times New Roman" w:hAnsi="Times New Roman"/>
                <w:b/>
                <w:spacing w:val="-6"/>
                <w:sz w:val="20"/>
                <w:szCs w:val="20"/>
              </w:rPr>
            </w:pPr>
            <w:r w:rsidRPr="006E276F">
              <w:rPr>
                <w:rFonts w:ascii="Times New Roman" w:eastAsia="Andale Sans UI" w:hAnsi="Times New Roman"/>
                <w:kern w:val="1"/>
                <w:sz w:val="20"/>
                <w:szCs w:val="20"/>
              </w:rPr>
              <w:t>Ja iepirkuma dokumentācijā ir norādīti konkrēti zīmoli, specifiska izcelsme, īpaši procesi, patenti vai specifiski preču veidi, vai klāt ir norāde „vai ekvivalents”, kas attiecas uz visām šīm atsaucēm?</w:t>
            </w:r>
          </w:p>
          <w:p w14:paraId="4AE27A4F" w14:textId="77777777" w:rsidR="00113C90" w:rsidRPr="003A07B2" w:rsidRDefault="00113C90" w:rsidP="00113C90">
            <w:pPr>
              <w:pStyle w:val="BodyText"/>
              <w:tabs>
                <w:tab w:val="left" w:pos="-2182"/>
              </w:tabs>
              <w:spacing w:after="119" w:line="100" w:lineRule="atLeast"/>
              <w:ind w:left="87"/>
              <w:jc w:val="both"/>
              <w:rPr>
                <w:i/>
                <w:iCs/>
                <w:sz w:val="20"/>
                <w:szCs w:val="20"/>
              </w:rPr>
            </w:pPr>
            <w:r w:rsidRPr="003A07B2">
              <w:rPr>
                <w:i/>
                <w:iCs/>
                <w:sz w:val="20"/>
                <w:szCs w:val="20"/>
              </w:rPr>
              <w:t xml:space="preserve">Ievērojot PIL 20.panta sesto daļu, norādi par konkrētu zīmolu, standartu vai veidu var noteikt </w:t>
            </w:r>
            <w:r w:rsidRPr="00BD22F7">
              <w:rPr>
                <w:i/>
                <w:iCs/>
                <w:sz w:val="20"/>
                <w:szCs w:val="20"/>
                <w:u w:val="single"/>
              </w:rPr>
              <w:t>tikai izņēmuma gadījumā</w:t>
            </w:r>
            <w:r w:rsidRPr="003A07B2">
              <w:rPr>
                <w:i/>
                <w:iCs/>
                <w:sz w:val="20"/>
                <w:szCs w:val="20"/>
              </w:rPr>
              <w:t xml:space="preserve"> – ja nav iespējams sagatavot pietiekami precīzu un skaidru iepirkuma līguma priekšmeta aprakstu saskaņā ar PIL 20.panta piekto daļu. Tādā gadījumā norādi lieto kopā ar vārdiem "vai ekvivalents".</w:t>
            </w:r>
          </w:p>
          <w:p w14:paraId="6D7B15B8" w14:textId="77777777" w:rsidR="00113C90" w:rsidRPr="003A07B2" w:rsidRDefault="00113C90" w:rsidP="00113C90">
            <w:pPr>
              <w:pStyle w:val="BodyText"/>
              <w:tabs>
                <w:tab w:val="left" w:pos="-2182"/>
              </w:tabs>
              <w:spacing w:after="119" w:line="100" w:lineRule="atLeast"/>
              <w:jc w:val="both"/>
              <w:rPr>
                <w:i/>
                <w:iCs/>
                <w:sz w:val="20"/>
                <w:szCs w:val="20"/>
              </w:rPr>
            </w:pPr>
            <w:r>
              <w:rPr>
                <w:i/>
                <w:iCs/>
                <w:sz w:val="20"/>
                <w:szCs w:val="20"/>
              </w:rPr>
              <w:t>Vienlaikus</w:t>
            </w:r>
            <w:r w:rsidRPr="003A07B2">
              <w:rPr>
                <w:i/>
                <w:iCs/>
                <w:sz w:val="20"/>
                <w:szCs w:val="20"/>
              </w:rPr>
              <w:t xml:space="preserve"> par diskriminējošām datortehnikas specifikācijām uzskatāmas tādas, kas paredz, ka piedāvātajai datortehnikai jābūt ar Intel mikroprocesoru, Intel vai ekvivalentu mikroprocesoru vai kurās norādīts uz noteiktu mikroprocesora takts frekvenci. Skat:</w:t>
            </w:r>
          </w:p>
          <w:p w14:paraId="25FD18B3" w14:textId="77777777" w:rsidR="00113C90" w:rsidRPr="00113C90" w:rsidRDefault="00113C90" w:rsidP="00113C90">
            <w:pPr>
              <w:pStyle w:val="ListParagraph"/>
              <w:spacing w:after="119" w:line="100" w:lineRule="atLeast"/>
              <w:ind w:left="0"/>
              <w:contextualSpacing w:val="0"/>
              <w:jc w:val="both"/>
              <w:rPr>
                <w:rFonts w:ascii="Times New Roman" w:hAnsi="Times New Roman"/>
                <w:b/>
                <w:spacing w:val="-6"/>
                <w:sz w:val="20"/>
                <w:szCs w:val="20"/>
              </w:rPr>
            </w:pPr>
            <w:r w:rsidRPr="00113C90">
              <w:rPr>
                <w:rFonts w:ascii="Times New Roman" w:hAnsi="Times New Roman"/>
                <w:i/>
                <w:iCs/>
                <w:sz w:val="20"/>
                <w:szCs w:val="20"/>
              </w:rPr>
              <w:t xml:space="preserve">Eiropas Komisijas </w:t>
            </w:r>
            <w:proofErr w:type="gramStart"/>
            <w:r w:rsidRPr="00113C90">
              <w:rPr>
                <w:rFonts w:ascii="Times New Roman" w:hAnsi="Times New Roman"/>
                <w:i/>
                <w:iCs/>
                <w:sz w:val="20"/>
                <w:szCs w:val="20"/>
              </w:rPr>
              <w:t>2004.gada</w:t>
            </w:r>
            <w:proofErr w:type="gramEnd"/>
            <w:r w:rsidRPr="00113C90">
              <w:rPr>
                <w:rFonts w:ascii="Times New Roman" w:hAnsi="Times New Roman"/>
                <w:i/>
                <w:iCs/>
                <w:sz w:val="20"/>
                <w:szCs w:val="20"/>
              </w:rPr>
              <w:t xml:space="preserve"> 13.oktobra paziņojums </w:t>
            </w:r>
            <w:proofErr w:type="spellStart"/>
            <w:r w:rsidRPr="00113C90">
              <w:rPr>
                <w:rFonts w:ascii="Times New Roman" w:hAnsi="Times New Roman"/>
                <w:i/>
                <w:iCs/>
                <w:sz w:val="20"/>
                <w:szCs w:val="20"/>
              </w:rPr>
              <w:t>Nr.IP</w:t>
            </w:r>
            <w:proofErr w:type="spellEnd"/>
            <w:r w:rsidRPr="00113C90">
              <w:rPr>
                <w:rFonts w:ascii="Times New Roman" w:hAnsi="Times New Roman"/>
                <w:i/>
                <w:iCs/>
                <w:sz w:val="20"/>
                <w:szCs w:val="20"/>
              </w:rPr>
              <w:t>/04/1210 “</w:t>
            </w:r>
            <w:proofErr w:type="spellStart"/>
            <w:r w:rsidRPr="00113C90">
              <w:rPr>
                <w:rFonts w:ascii="Times New Roman" w:hAnsi="Times New Roman"/>
                <w:i/>
                <w:iCs/>
                <w:sz w:val="20"/>
                <w:szCs w:val="20"/>
              </w:rPr>
              <w:t>Public</w:t>
            </w:r>
            <w:proofErr w:type="spellEnd"/>
            <w:r w:rsidRPr="00113C90">
              <w:rPr>
                <w:rFonts w:ascii="Times New Roman" w:hAnsi="Times New Roman"/>
                <w:i/>
                <w:iCs/>
                <w:sz w:val="20"/>
                <w:szCs w:val="20"/>
              </w:rPr>
              <w:t xml:space="preserve"> </w:t>
            </w:r>
            <w:proofErr w:type="spellStart"/>
            <w:r w:rsidRPr="00113C90">
              <w:rPr>
                <w:rFonts w:ascii="Times New Roman" w:hAnsi="Times New Roman"/>
                <w:i/>
                <w:iCs/>
                <w:sz w:val="20"/>
                <w:szCs w:val="20"/>
              </w:rPr>
              <w:t>procurement</w:t>
            </w:r>
            <w:proofErr w:type="spellEnd"/>
            <w:r w:rsidRPr="00113C90">
              <w:rPr>
                <w:rFonts w:ascii="Times New Roman" w:hAnsi="Times New Roman"/>
                <w:i/>
                <w:iCs/>
                <w:sz w:val="20"/>
                <w:szCs w:val="20"/>
              </w:rPr>
              <w:t xml:space="preserve">: </w:t>
            </w:r>
            <w:proofErr w:type="spellStart"/>
            <w:r w:rsidRPr="00113C90">
              <w:rPr>
                <w:rFonts w:ascii="Times New Roman" w:hAnsi="Times New Roman"/>
                <w:i/>
                <w:iCs/>
                <w:sz w:val="20"/>
                <w:szCs w:val="20"/>
              </w:rPr>
              <w:t>Commission</w:t>
            </w:r>
            <w:proofErr w:type="spellEnd"/>
            <w:r w:rsidRPr="00113C90">
              <w:rPr>
                <w:rFonts w:ascii="Times New Roman" w:hAnsi="Times New Roman"/>
                <w:i/>
                <w:iCs/>
                <w:sz w:val="20"/>
                <w:szCs w:val="20"/>
              </w:rPr>
              <w:t xml:space="preserve"> </w:t>
            </w:r>
            <w:proofErr w:type="spellStart"/>
            <w:r w:rsidRPr="00113C90">
              <w:rPr>
                <w:rFonts w:ascii="Times New Roman" w:hAnsi="Times New Roman"/>
                <w:i/>
                <w:iCs/>
                <w:sz w:val="20"/>
                <w:szCs w:val="20"/>
              </w:rPr>
              <w:t>examines</w:t>
            </w:r>
            <w:proofErr w:type="spellEnd"/>
            <w:r w:rsidRPr="00113C90">
              <w:rPr>
                <w:rFonts w:ascii="Times New Roman" w:hAnsi="Times New Roman"/>
                <w:i/>
                <w:iCs/>
                <w:sz w:val="20"/>
                <w:szCs w:val="20"/>
              </w:rPr>
              <w:t xml:space="preserve"> </w:t>
            </w:r>
            <w:proofErr w:type="spellStart"/>
            <w:r w:rsidRPr="00113C90">
              <w:rPr>
                <w:rFonts w:ascii="Times New Roman" w:hAnsi="Times New Roman"/>
                <w:i/>
                <w:iCs/>
                <w:sz w:val="20"/>
                <w:szCs w:val="20"/>
              </w:rPr>
              <w:t>discriminatory</w:t>
            </w:r>
            <w:proofErr w:type="spellEnd"/>
            <w:r w:rsidRPr="00113C90">
              <w:rPr>
                <w:rFonts w:ascii="Times New Roman" w:hAnsi="Times New Roman"/>
                <w:i/>
                <w:iCs/>
                <w:sz w:val="20"/>
                <w:szCs w:val="20"/>
              </w:rPr>
              <w:t xml:space="preserve"> </w:t>
            </w:r>
            <w:proofErr w:type="spellStart"/>
            <w:r w:rsidRPr="00113C90">
              <w:rPr>
                <w:rFonts w:ascii="Times New Roman" w:hAnsi="Times New Roman"/>
                <w:i/>
                <w:iCs/>
                <w:sz w:val="20"/>
                <w:szCs w:val="20"/>
              </w:rPr>
              <w:t>specifications</w:t>
            </w:r>
            <w:proofErr w:type="spellEnd"/>
            <w:r w:rsidRPr="00113C90">
              <w:rPr>
                <w:rFonts w:ascii="Times New Roman" w:hAnsi="Times New Roman"/>
                <w:i/>
                <w:iCs/>
                <w:sz w:val="20"/>
                <w:szCs w:val="20"/>
              </w:rPr>
              <w:t xml:space="preserve"> </w:t>
            </w:r>
            <w:proofErr w:type="spellStart"/>
            <w:r w:rsidRPr="00113C90">
              <w:rPr>
                <w:rFonts w:ascii="Times New Roman" w:hAnsi="Times New Roman"/>
                <w:i/>
                <w:iCs/>
                <w:sz w:val="20"/>
                <w:szCs w:val="20"/>
              </w:rPr>
              <w:t>in</w:t>
            </w:r>
            <w:proofErr w:type="spellEnd"/>
            <w:r w:rsidRPr="00113C90">
              <w:rPr>
                <w:rFonts w:ascii="Times New Roman" w:hAnsi="Times New Roman"/>
                <w:i/>
                <w:iCs/>
                <w:sz w:val="20"/>
                <w:szCs w:val="20"/>
              </w:rPr>
              <w:t xml:space="preserve"> </w:t>
            </w:r>
            <w:proofErr w:type="spellStart"/>
            <w:r w:rsidRPr="00113C90">
              <w:rPr>
                <w:rFonts w:ascii="Times New Roman" w:hAnsi="Times New Roman"/>
                <w:i/>
                <w:iCs/>
                <w:sz w:val="20"/>
                <w:szCs w:val="20"/>
              </w:rPr>
              <w:t>supply</w:t>
            </w:r>
            <w:proofErr w:type="spellEnd"/>
            <w:r w:rsidRPr="00113C90">
              <w:rPr>
                <w:rFonts w:ascii="Times New Roman" w:hAnsi="Times New Roman"/>
                <w:i/>
                <w:iCs/>
                <w:sz w:val="20"/>
                <w:szCs w:val="20"/>
              </w:rPr>
              <w:t xml:space="preserve"> </w:t>
            </w:r>
            <w:proofErr w:type="spellStart"/>
            <w:r w:rsidRPr="00113C90">
              <w:rPr>
                <w:rFonts w:ascii="Times New Roman" w:hAnsi="Times New Roman"/>
                <w:i/>
                <w:iCs/>
                <w:sz w:val="20"/>
                <w:szCs w:val="20"/>
              </w:rPr>
              <w:t>contracts</w:t>
            </w:r>
            <w:proofErr w:type="spellEnd"/>
            <w:r w:rsidRPr="00113C90">
              <w:rPr>
                <w:rFonts w:ascii="Times New Roman" w:hAnsi="Times New Roman"/>
                <w:i/>
                <w:iCs/>
                <w:sz w:val="20"/>
                <w:szCs w:val="20"/>
              </w:rPr>
              <w:t xml:space="preserve"> </w:t>
            </w:r>
            <w:proofErr w:type="spellStart"/>
            <w:r w:rsidRPr="00113C90">
              <w:rPr>
                <w:rFonts w:ascii="Times New Roman" w:hAnsi="Times New Roman"/>
                <w:i/>
                <w:iCs/>
                <w:sz w:val="20"/>
                <w:szCs w:val="20"/>
              </w:rPr>
              <w:t>for</w:t>
            </w:r>
            <w:proofErr w:type="spellEnd"/>
            <w:r w:rsidRPr="00113C90">
              <w:rPr>
                <w:rFonts w:ascii="Times New Roman" w:hAnsi="Times New Roman"/>
                <w:i/>
                <w:iCs/>
                <w:sz w:val="20"/>
                <w:szCs w:val="20"/>
              </w:rPr>
              <w:t xml:space="preserve"> </w:t>
            </w:r>
            <w:proofErr w:type="spellStart"/>
            <w:r w:rsidRPr="00113C90">
              <w:rPr>
                <w:rFonts w:ascii="Times New Roman" w:hAnsi="Times New Roman"/>
                <w:i/>
                <w:iCs/>
                <w:sz w:val="20"/>
                <w:szCs w:val="20"/>
              </w:rPr>
              <w:t>computers</w:t>
            </w:r>
            <w:proofErr w:type="spellEnd"/>
            <w:r w:rsidRPr="00113C90">
              <w:rPr>
                <w:rFonts w:ascii="Times New Roman" w:hAnsi="Times New Roman"/>
                <w:i/>
                <w:iCs/>
                <w:sz w:val="20"/>
                <w:szCs w:val="20"/>
              </w:rPr>
              <w:t xml:space="preserve"> </w:t>
            </w:r>
            <w:proofErr w:type="spellStart"/>
            <w:r w:rsidRPr="00113C90">
              <w:rPr>
                <w:rFonts w:ascii="Times New Roman" w:hAnsi="Times New Roman"/>
                <w:i/>
                <w:iCs/>
                <w:sz w:val="20"/>
                <w:szCs w:val="20"/>
              </w:rPr>
              <w:t>in</w:t>
            </w:r>
            <w:proofErr w:type="spellEnd"/>
            <w:r w:rsidRPr="00113C90">
              <w:rPr>
                <w:rFonts w:ascii="Times New Roman" w:hAnsi="Times New Roman"/>
                <w:i/>
                <w:iCs/>
                <w:sz w:val="20"/>
                <w:szCs w:val="20"/>
              </w:rPr>
              <w:t xml:space="preserve"> </w:t>
            </w:r>
            <w:proofErr w:type="spellStart"/>
            <w:r w:rsidRPr="00113C90">
              <w:rPr>
                <w:rFonts w:ascii="Times New Roman" w:hAnsi="Times New Roman"/>
                <w:i/>
                <w:iCs/>
                <w:sz w:val="20"/>
                <w:szCs w:val="20"/>
              </w:rPr>
              <w:t>four</w:t>
            </w:r>
            <w:proofErr w:type="spellEnd"/>
            <w:r w:rsidRPr="00113C90">
              <w:rPr>
                <w:rFonts w:ascii="Times New Roman" w:hAnsi="Times New Roman"/>
                <w:i/>
                <w:iCs/>
                <w:sz w:val="20"/>
                <w:szCs w:val="20"/>
              </w:rPr>
              <w:t xml:space="preserve"> </w:t>
            </w:r>
            <w:proofErr w:type="spellStart"/>
            <w:r w:rsidRPr="00113C90">
              <w:rPr>
                <w:rFonts w:ascii="Times New Roman" w:hAnsi="Times New Roman"/>
                <w:i/>
                <w:iCs/>
                <w:sz w:val="20"/>
                <w:szCs w:val="20"/>
              </w:rPr>
              <w:t>Member</w:t>
            </w:r>
            <w:proofErr w:type="spellEnd"/>
            <w:r w:rsidRPr="00113C90">
              <w:rPr>
                <w:rFonts w:ascii="Times New Roman" w:hAnsi="Times New Roman"/>
                <w:i/>
                <w:iCs/>
                <w:sz w:val="20"/>
                <w:szCs w:val="20"/>
              </w:rPr>
              <w:t xml:space="preserve"> </w:t>
            </w:r>
            <w:proofErr w:type="spellStart"/>
            <w:r w:rsidRPr="00113C90">
              <w:rPr>
                <w:rFonts w:ascii="Times New Roman" w:hAnsi="Times New Roman"/>
                <w:i/>
                <w:iCs/>
                <w:sz w:val="20"/>
                <w:szCs w:val="20"/>
              </w:rPr>
              <w:t>States</w:t>
            </w:r>
            <w:proofErr w:type="spellEnd"/>
            <w:r w:rsidRPr="00113C90">
              <w:rPr>
                <w:rFonts w:ascii="Times New Roman" w:hAnsi="Times New Roman"/>
                <w:i/>
                <w:iCs/>
                <w:sz w:val="20"/>
                <w:szCs w:val="20"/>
              </w:rPr>
              <w:t xml:space="preserve">” (“Publiskais iepirkums: Komisija pārbauda </w:t>
            </w:r>
            <w:r w:rsidRPr="00113C90">
              <w:rPr>
                <w:rFonts w:ascii="Times New Roman" w:hAnsi="Times New Roman"/>
                <w:i/>
                <w:iCs/>
                <w:sz w:val="20"/>
                <w:szCs w:val="20"/>
              </w:rPr>
              <w:lastRenderedPageBreak/>
              <w:t>diskriminējošas specifikācijas dalībvalstu datortehnikas piegāžu līgumos”)</w:t>
            </w:r>
          </w:p>
        </w:tc>
        <w:tc>
          <w:tcPr>
            <w:tcW w:w="709" w:type="dxa"/>
            <w:vAlign w:val="center"/>
          </w:tcPr>
          <w:p w14:paraId="79A95162" w14:textId="77777777" w:rsidR="00D36A97" w:rsidRPr="006E276F" w:rsidRDefault="00D36A97" w:rsidP="00D36A97">
            <w:pPr>
              <w:pStyle w:val="TableContents"/>
              <w:spacing w:after="119"/>
              <w:jc w:val="center"/>
              <w:rPr>
                <w:sz w:val="20"/>
              </w:rPr>
            </w:pPr>
          </w:p>
        </w:tc>
        <w:tc>
          <w:tcPr>
            <w:tcW w:w="1559" w:type="dxa"/>
            <w:shd w:val="clear" w:color="auto" w:fill="auto"/>
          </w:tcPr>
          <w:p w14:paraId="6FA40BF1" w14:textId="77777777" w:rsidR="00D36A97" w:rsidRPr="006E276F" w:rsidRDefault="00D36A97" w:rsidP="00D36A97">
            <w:pPr>
              <w:pStyle w:val="TableContents"/>
              <w:spacing w:after="119"/>
              <w:jc w:val="center"/>
              <w:rPr>
                <w:sz w:val="20"/>
              </w:rPr>
            </w:pPr>
          </w:p>
        </w:tc>
        <w:tc>
          <w:tcPr>
            <w:tcW w:w="1561" w:type="dxa"/>
            <w:shd w:val="clear" w:color="auto" w:fill="auto"/>
          </w:tcPr>
          <w:p w14:paraId="036B19C3" w14:textId="77777777" w:rsidR="00D36A97" w:rsidRPr="006E276F" w:rsidRDefault="00D36A97" w:rsidP="00D36A97">
            <w:pPr>
              <w:pStyle w:val="TableContents"/>
              <w:snapToGrid w:val="0"/>
              <w:spacing w:after="119"/>
              <w:ind w:firstLine="454"/>
              <w:rPr>
                <w:sz w:val="20"/>
              </w:rPr>
            </w:pPr>
          </w:p>
        </w:tc>
      </w:tr>
      <w:tr w:rsidR="00E600F5" w:rsidRPr="006E276F" w14:paraId="4F55368E" w14:textId="77777777" w:rsidTr="00A15F5D">
        <w:trPr>
          <w:trHeight w:val="145"/>
        </w:trPr>
        <w:tc>
          <w:tcPr>
            <w:tcW w:w="709" w:type="dxa"/>
            <w:tcBorders>
              <w:top w:val="nil"/>
              <w:bottom w:val="nil"/>
            </w:tcBorders>
            <w:shd w:val="clear" w:color="auto" w:fill="auto"/>
          </w:tcPr>
          <w:p w14:paraId="1729F1A8" w14:textId="77777777" w:rsidR="008263E8" w:rsidRPr="006E276F" w:rsidRDefault="008263E8"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vAlign w:val="center"/>
          </w:tcPr>
          <w:p w14:paraId="3F287526" w14:textId="77777777" w:rsidR="008263E8" w:rsidRPr="006E276F" w:rsidRDefault="008263E8" w:rsidP="00EE0BA1">
            <w:pPr>
              <w:pStyle w:val="BodyText"/>
              <w:numPr>
                <w:ilvl w:val="1"/>
                <w:numId w:val="8"/>
              </w:numPr>
              <w:tabs>
                <w:tab w:val="left" w:pos="-2182"/>
                <w:tab w:val="left" w:pos="136"/>
              </w:tabs>
              <w:spacing w:after="119" w:line="100" w:lineRule="atLeast"/>
              <w:ind w:left="586" w:hanging="450"/>
              <w:jc w:val="both"/>
              <w:textAlignment w:val="auto"/>
              <w:rPr>
                <w:rFonts w:cs="Times New Roman"/>
                <w:i/>
                <w:sz w:val="20"/>
                <w:szCs w:val="20"/>
                <w:lang w:val="lv-LV"/>
              </w:rPr>
            </w:pPr>
            <w:r w:rsidRPr="006E276F">
              <w:rPr>
                <w:rFonts w:cs="Times New Roman"/>
                <w:sz w:val="20"/>
                <w:szCs w:val="20"/>
                <w:lang w:val="lv-LV"/>
              </w:rPr>
              <w:t xml:space="preserve">Ja pasūtītājs būvdarbu, preču vai pakalpojumu iepirkumam, kas atbilst noteiktām vides aizsardzības, sociālajām vai citām īpašām prasībām, ir tehniskajās specifikācijās (vai iepirkuma līguma izpildes noteikumos) pieprasījis īpašu marķējumu kā pierādījumu būvdarbu, pakalpojumu vai piegāžu atbilstībai noteiktajām prasībām, vai ir ievēroti PIL </w:t>
            </w:r>
            <w:proofErr w:type="gramStart"/>
            <w:r w:rsidRPr="006E276F">
              <w:rPr>
                <w:rFonts w:cs="Times New Roman"/>
                <w:sz w:val="20"/>
                <w:szCs w:val="20"/>
                <w:lang w:val="lv-LV"/>
              </w:rPr>
              <w:t>21.pantā</w:t>
            </w:r>
            <w:proofErr w:type="gramEnd"/>
            <w:r w:rsidRPr="006E276F">
              <w:rPr>
                <w:rFonts w:cs="Times New Roman"/>
                <w:sz w:val="20"/>
                <w:szCs w:val="20"/>
                <w:lang w:val="lv-LV"/>
              </w:rPr>
              <w:t xml:space="preserve"> ietvertie nosacījumi (galvenokārt attiecībā uz PIL 21.panta pirmās daļas 1.punktu)?</w:t>
            </w:r>
          </w:p>
          <w:p w14:paraId="0E2318B6" w14:textId="77777777" w:rsidR="008263E8" w:rsidRPr="006E276F" w:rsidRDefault="008263E8" w:rsidP="00EE0BA1">
            <w:pPr>
              <w:spacing w:after="119" w:line="100" w:lineRule="atLeast"/>
              <w:ind w:left="136" w:firstLine="450"/>
              <w:jc w:val="both"/>
              <w:rPr>
                <w:rFonts w:ascii="Times New Roman" w:hAnsi="Times New Roman"/>
                <w:b/>
                <w:spacing w:val="-6"/>
                <w:sz w:val="20"/>
                <w:szCs w:val="20"/>
              </w:rPr>
            </w:pPr>
            <w:r w:rsidRPr="006E276F">
              <w:rPr>
                <w:rFonts w:ascii="Times New Roman" w:hAnsi="Times New Roman"/>
                <w:i/>
                <w:sz w:val="20"/>
                <w:szCs w:val="20"/>
              </w:rPr>
              <w:t>Nepieciešams pārbaudīt sasaisti ar līguma priekšmetu un šaubu gadījumā pieprasīt paskaidrojumus pasūtītājam!</w:t>
            </w:r>
          </w:p>
        </w:tc>
        <w:tc>
          <w:tcPr>
            <w:tcW w:w="709" w:type="dxa"/>
            <w:vAlign w:val="center"/>
          </w:tcPr>
          <w:p w14:paraId="7377B2CA" w14:textId="77777777" w:rsidR="008263E8" w:rsidRPr="006E276F" w:rsidRDefault="008263E8" w:rsidP="008263E8">
            <w:pPr>
              <w:pStyle w:val="TableContents"/>
              <w:spacing w:after="119"/>
              <w:jc w:val="center"/>
              <w:rPr>
                <w:sz w:val="20"/>
              </w:rPr>
            </w:pPr>
          </w:p>
        </w:tc>
        <w:tc>
          <w:tcPr>
            <w:tcW w:w="1559" w:type="dxa"/>
            <w:shd w:val="clear" w:color="auto" w:fill="auto"/>
          </w:tcPr>
          <w:p w14:paraId="5212E3D2" w14:textId="77777777" w:rsidR="008263E8" w:rsidRPr="006E276F" w:rsidRDefault="008263E8" w:rsidP="008263E8">
            <w:pPr>
              <w:pStyle w:val="TableContents"/>
              <w:spacing w:after="119"/>
              <w:jc w:val="center"/>
              <w:rPr>
                <w:sz w:val="20"/>
              </w:rPr>
            </w:pPr>
          </w:p>
        </w:tc>
        <w:tc>
          <w:tcPr>
            <w:tcW w:w="1561" w:type="dxa"/>
            <w:shd w:val="clear" w:color="auto" w:fill="auto"/>
          </w:tcPr>
          <w:p w14:paraId="39BAD39E" w14:textId="77777777" w:rsidR="008263E8" w:rsidRPr="006E276F" w:rsidRDefault="008263E8" w:rsidP="008263E8">
            <w:pPr>
              <w:pStyle w:val="TableContents"/>
              <w:snapToGrid w:val="0"/>
              <w:spacing w:after="119"/>
              <w:ind w:firstLine="454"/>
              <w:rPr>
                <w:sz w:val="20"/>
              </w:rPr>
            </w:pPr>
          </w:p>
        </w:tc>
      </w:tr>
      <w:tr w:rsidR="00E600F5" w:rsidRPr="006E276F" w14:paraId="49D6C93B" w14:textId="77777777" w:rsidTr="00A15F5D">
        <w:trPr>
          <w:trHeight w:val="145"/>
        </w:trPr>
        <w:tc>
          <w:tcPr>
            <w:tcW w:w="709" w:type="dxa"/>
            <w:tcBorders>
              <w:top w:val="nil"/>
              <w:bottom w:val="nil"/>
            </w:tcBorders>
            <w:shd w:val="clear" w:color="auto" w:fill="auto"/>
          </w:tcPr>
          <w:p w14:paraId="131ABD7B" w14:textId="77777777" w:rsidR="008263E8" w:rsidRPr="006E276F" w:rsidRDefault="008263E8"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03E3CDA3" w14:textId="77777777" w:rsidR="008263E8" w:rsidRPr="006E276F" w:rsidRDefault="008263E8" w:rsidP="001E5B59">
            <w:pPr>
              <w:pStyle w:val="ListParagraph"/>
              <w:numPr>
                <w:ilvl w:val="1"/>
                <w:numId w:val="8"/>
              </w:numPr>
              <w:tabs>
                <w:tab w:val="left" w:pos="136"/>
              </w:tabs>
              <w:spacing w:after="119" w:line="100" w:lineRule="atLeast"/>
              <w:ind w:left="586" w:hanging="450"/>
              <w:contextualSpacing w:val="0"/>
              <w:jc w:val="both"/>
              <w:rPr>
                <w:rFonts w:ascii="Times New Roman" w:eastAsia="Andale Sans UI" w:hAnsi="Times New Roman"/>
                <w:kern w:val="1"/>
                <w:sz w:val="20"/>
                <w:szCs w:val="20"/>
              </w:rPr>
            </w:pPr>
            <w:r w:rsidRPr="006E276F">
              <w:rPr>
                <w:rFonts w:ascii="Times New Roman" w:eastAsia="Andale Sans UI" w:hAnsi="Times New Roman"/>
                <w:kern w:val="1"/>
                <w:sz w:val="20"/>
                <w:szCs w:val="20"/>
              </w:rPr>
              <w:t>Vai nav nepamatoti noteikts, ka piedāvātajiem materiāliem/ iekārtām/ izstrādājumiem ir jābūt LR sertificētiem/ reģistrētiem konkrētā reģistrā vai ražotiem Eiropas Savienībā, tādējādi nepamatoti</w:t>
            </w:r>
            <w:proofErr w:type="gramStart"/>
            <w:r w:rsidRPr="006E276F">
              <w:rPr>
                <w:rFonts w:ascii="Times New Roman" w:eastAsia="Andale Sans UI" w:hAnsi="Times New Roman"/>
                <w:kern w:val="1"/>
                <w:sz w:val="20"/>
                <w:szCs w:val="20"/>
              </w:rPr>
              <w:t xml:space="preserve"> ierobežojot piegādātāju tiesības piedāvāt arī ārvalstīs atbilstoši attiecīgo normatīvo aktu prasībām sertificētus un reģistrētus materiālus/iekārtas/izstrādājumus</w:t>
            </w:r>
            <w:proofErr w:type="gramEnd"/>
            <w:r w:rsidRPr="006E276F">
              <w:rPr>
                <w:rFonts w:ascii="Times New Roman" w:eastAsia="Andale Sans UI" w:hAnsi="Times New Roman"/>
                <w:kern w:val="1"/>
                <w:sz w:val="20"/>
                <w:szCs w:val="20"/>
              </w:rPr>
              <w:t>?</w:t>
            </w:r>
          </w:p>
          <w:p w14:paraId="5554914C" w14:textId="77777777" w:rsidR="008263E8" w:rsidRPr="006E276F" w:rsidRDefault="008263E8" w:rsidP="001E5B59">
            <w:pPr>
              <w:pStyle w:val="ListParagraph"/>
              <w:tabs>
                <w:tab w:val="left" w:pos="136"/>
              </w:tabs>
              <w:spacing w:after="119" w:line="100" w:lineRule="atLeast"/>
              <w:ind w:left="136" w:firstLine="450"/>
              <w:contextualSpacing w:val="0"/>
              <w:jc w:val="both"/>
              <w:rPr>
                <w:rFonts w:ascii="Times New Roman" w:eastAsia="Times New Roman" w:hAnsi="Times New Roman"/>
                <w:i/>
                <w:sz w:val="20"/>
                <w:szCs w:val="20"/>
                <w:lang w:eastAsia="en-US"/>
              </w:rPr>
            </w:pPr>
            <w:r w:rsidRPr="006E276F">
              <w:rPr>
                <w:rFonts w:ascii="Times New Roman" w:eastAsia="Times New Roman" w:hAnsi="Times New Roman"/>
                <w:i/>
                <w:sz w:val="20"/>
                <w:szCs w:val="20"/>
                <w:lang w:eastAsia="en-US"/>
              </w:rPr>
              <w:t xml:space="preserve">Atbilstoši Būvniecības likuma </w:t>
            </w:r>
            <w:proofErr w:type="gramStart"/>
            <w:r w:rsidRPr="006E276F">
              <w:rPr>
                <w:rFonts w:ascii="Times New Roman" w:eastAsia="Times New Roman" w:hAnsi="Times New Roman"/>
                <w:i/>
                <w:sz w:val="20"/>
                <w:szCs w:val="20"/>
                <w:lang w:eastAsia="en-US"/>
              </w:rPr>
              <w:t>10.panta</w:t>
            </w:r>
            <w:proofErr w:type="gramEnd"/>
            <w:r w:rsidRPr="006E276F">
              <w:rPr>
                <w:rFonts w:ascii="Times New Roman" w:eastAsia="Times New Roman" w:hAnsi="Times New Roman"/>
                <w:i/>
                <w:sz w:val="20"/>
                <w:szCs w:val="20"/>
                <w:lang w:eastAsia="en-US"/>
              </w:rPr>
              <w:t xml:space="preserve"> pirmajai daļai būvizstrādājumus ir atļauts piedāvāt Latvijas tirgū, kā arī stacionāri iebūvēt būvēs, ja tie ir derīgi paredzētajam izmantojumam, nodrošina būvei izvirzīto būtisko prasību izpildi un atbilst būvniecību regulējošu normatīvo aktu prasībām.</w:t>
            </w:r>
          </w:p>
          <w:p w14:paraId="2856FB75" w14:textId="77777777" w:rsidR="008263E8" w:rsidRPr="006E276F" w:rsidRDefault="008263E8" w:rsidP="001E5B59">
            <w:pPr>
              <w:pStyle w:val="ListParagraph"/>
              <w:tabs>
                <w:tab w:val="left" w:pos="136"/>
              </w:tabs>
              <w:spacing w:after="119" w:line="100" w:lineRule="atLeast"/>
              <w:ind w:left="136" w:firstLine="450"/>
              <w:contextualSpacing w:val="0"/>
              <w:jc w:val="both"/>
              <w:rPr>
                <w:rFonts w:ascii="Times New Roman" w:eastAsia="Andale Sans UI" w:hAnsi="Times New Roman"/>
                <w:bCs/>
                <w:i/>
                <w:kern w:val="1"/>
                <w:sz w:val="20"/>
                <w:szCs w:val="20"/>
              </w:rPr>
            </w:pPr>
            <w:r w:rsidRPr="006E276F">
              <w:rPr>
                <w:rFonts w:ascii="Times New Roman" w:eastAsia="Andale Sans UI" w:hAnsi="Times New Roman"/>
                <w:bCs/>
                <w:i/>
                <w:kern w:val="1"/>
                <w:sz w:val="20"/>
                <w:szCs w:val="20"/>
              </w:rPr>
              <w:t xml:space="preserve">Noteikums, ka </w:t>
            </w:r>
            <w:r w:rsidRPr="006E276F">
              <w:rPr>
                <w:rFonts w:ascii="Times New Roman" w:eastAsia="Andale Sans UI" w:hAnsi="Times New Roman"/>
                <w:i/>
                <w:kern w:val="1"/>
                <w:sz w:val="20"/>
                <w:szCs w:val="20"/>
              </w:rPr>
              <w:t>materiāliem/ iekārtām/ izstrādājumiem</w:t>
            </w:r>
            <w:r w:rsidRPr="006E276F">
              <w:rPr>
                <w:rFonts w:ascii="Times New Roman" w:eastAsia="Andale Sans UI" w:hAnsi="Times New Roman"/>
                <w:bCs/>
                <w:i/>
                <w:kern w:val="1"/>
                <w:sz w:val="20"/>
                <w:szCs w:val="20"/>
              </w:rPr>
              <w:t xml:space="preserve"> jābūt ražotiem Eiropas Savienībā, neatbilst </w:t>
            </w:r>
            <w:proofErr w:type="gramStart"/>
            <w:r w:rsidRPr="006E276F">
              <w:rPr>
                <w:rFonts w:ascii="Times New Roman" w:eastAsia="Andale Sans UI" w:hAnsi="Times New Roman"/>
                <w:bCs/>
                <w:i/>
                <w:kern w:val="1"/>
                <w:sz w:val="20"/>
                <w:szCs w:val="20"/>
              </w:rPr>
              <w:t>Eiropas Savienībā pastāvošajam brīvas preču kustības principam, kas paredz, ka rūpniecības preces, kas ražotas vai importētas vienā no Eiropas Savienības dalībvalstīm, var brīvi tikt</w:t>
            </w:r>
            <w:proofErr w:type="gramEnd"/>
            <w:r w:rsidRPr="006E276F">
              <w:rPr>
                <w:rFonts w:ascii="Times New Roman" w:eastAsia="Andale Sans UI" w:hAnsi="Times New Roman"/>
                <w:bCs/>
                <w:i/>
                <w:kern w:val="1"/>
                <w:sz w:val="20"/>
                <w:szCs w:val="20"/>
              </w:rPr>
              <w:t xml:space="preserve"> pārdotas jebkurā citā dalībvalstī.</w:t>
            </w:r>
          </w:p>
          <w:p w14:paraId="2BF99218" w14:textId="77777777" w:rsidR="008263E8" w:rsidRPr="006E276F" w:rsidRDefault="008263E8" w:rsidP="001E5B59">
            <w:pPr>
              <w:pStyle w:val="ListParagraph"/>
              <w:tabs>
                <w:tab w:val="left" w:pos="136"/>
              </w:tabs>
              <w:spacing w:after="119" w:line="100" w:lineRule="atLeast"/>
              <w:ind w:left="136" w:firstLine="450"/>
              <w:contextualSpacing w:val="0"/>
              <w:jc w:val="both"/>
              <w:rPr>
                <w:rFonts w:ascii="Times New Roman" w:eastAsia="Andale Sans UI" w:hAnsi="Times New Roman"/>
                <w:i/>
                <w:kern w:val="1"/>
                <w:sz w:val="20"/>
                <w:szCs w:val="20"/>
              </w:rPr>
            </w:pPr>
            <w:r w:rsidRPr="006E276F">
              <w:rPr>
                <w:rFonts w:ascii="Times New Roman" w:eastAsia="Andale Sans UI" w:hAnsi="Times New Roman"/>
                <w:i/>
                <w:kern w:val="1"/>
                <w:sz w:val="20"/>
                <w:szCs w:val="20"/>
              </w:rPr>
              <w:t xml:space="preserve">Skat. arī IUB skaidrojumu “Biežāk konstatētās neatbilstības iepirkuma dokumentācijā un norisē” </w:t>
            </w:r>
            <w:r w:rsidR="00042AA1" w:rsidRPr="00042AA1">
              <w:rPr>
                <w:rFonts w:ascii="Times New Roman" w:eastAsia="Andale Sans UI" w:hAnsi="Times New Roman"/>
                <w:i/>
                <w:kern w:val="1"/>
                <w:sz w:val="20"/>
                <w:szCs w:val="20"/>
              </w:rPr>
              <w:t>https://www.iub.gov.lv/lv/skaidrojums-biezak-konstatetas-neatbilstibas-iepirkuma-</w:t>
            </w:r>
            <w:proofErr w:type="gramStart"/>
            <w:r w:rsidR="00042AA1" w:rsidRPr="00042AA1">
              <w:rPr>
                <w:rFonts w:ascii="Times New Roman" w:eastAsia="Andale Sans UI" w:hAnsi="Times New Roman"/>
                <w:i/>
                <w:kern w:val="1"/>
                <w:sz w:val="20"/>
                <w:szCs w:val="20"/>
              </w:rPr>
              <w:t>proceduru</w:t>
            </w:r>
            <w:proofErr w:type="gramEnd"/>
            <w:r w:rsidR="00042AA1" w:rsidRPr="00042AA1">
              <w:rPr>
                <w:rFonts w:ascii="Times New Roman" w:eastAsia="Andale Sans UI" w:hAnsi="Times New Roman"/>
                <w:i/>
                <w:kern w:val="1"/>
                <w:sz w:val="20"/>
                <w:szCs w:val="20"/>
              </w:rPr>
              <w:t>-dokumentacija-un-norise</w:t>
            </w:r>
          </w:p>
        </w:tc>
        <w:tc>
          <w:tcPr>
            <w:tcW w:w="709" w:type="dxa"/>
            <w:vAlign w:val="center"/>
          </w:tcPr>
          <w:p w14:paraId="20666D59" w14:textId="77777777" w:rsidR="008263E8" w:rsidRPr="006E276F" w:rsidRDefault="008263E8" w:rsidP="008263E8">
            <w:pPr>
              <w:pStyle w:val="TableContents"/>
              <w:spacing w:after="119"/>
              <w:jc w:val="center"/>
              <w:rPr>
                <w:sz w:val="20"/>
              </w:rPr>
            </w:pPr>
          </w:p>
        </w:tc>
        <w:tc>
          <w:tcPr>
            <w:tcW w:w="1559" w:type="dxa"/>
            <w:shd w:val="clear" w:color="auto" w:fill="auto"/>
          </w:tcPr>
          <w:p w14:paraId="147DC5E1" w14:textId="77777777" w:rsidR="008263E8" w:rsidRPr="006E276F" w:rsidRDefault="008263E8" w:rsidP="008263E8">
            <w:pPr>
              <w:pStyle w:val="TableContents"/>
              <w:spacing w:after="119"/>
              <w:jc w:val="center"/>
              <w:rPr>
                <w:sz w:val="20"/>
              </w:rPr>
            </w:pPr>
          </w:p>
        </w:tc>
        <w:tc>
          <w:tcPr>
            <w:tcW w:w="1561" w:type="dxa"/>
            <w:shd w:val="clear" w:color="auto" w:fill="auto"/>
          </w:tcPr>
          <w:p w14:paraId="381CF459" w14:textId="77777777" w:rsidR="008263E8" w:rsidRPr="006E276F" w:rsidRDefault="008263E8" w:rsidP="008263E8">
            <w:pPr>
              <w:pStyle w:val="TableContents"/>
              <w:snapToGrid w:val="0"/>
              <w:spacing w:after="119"/>
              <w:ind w:firstLine="454"/>
              <w:rPr>
                <w:sz w:val="20"/>
              </w:rPr>
            </w:pPr>
          </w:p>
        </w:tc>
      </w:tr>
      <w:tr w:rsidR="00E600F5" w:rsidRPr="006E276F" w14:paraId="0737E9FF" w14:textId="77777777" w:rsidTr="00A15F5D">
        <w:trPr>
          <w:trHeight w:val="145"/>
        </w:trPr>
        <w:tc>
          <w:tcPr>
            <w:tcW w:w="709" w:type="dxa"/>
            <w:tcBorders>
              <w:top w:val="nil"/>
              <w:bottom w:val="nil"/>
            </w:tcBorders>
            <w:shd w:val="clear" w:color="auto" w:fill="auto"/>
          </w:tcPr>
          <w:p w14:paraId="4FF2C08A" w14:textId="77777777" w:rsidR="008263E8" w:rsidRPr="006E276F" w:rsidRDefault="008263E8"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2ED13B63" w14:textId="77777777" w:rsidR="008263E8" w:rsidRPr="006E276F" w:rsidRDefault="008263E8" w:rsidP="001E5B59">
            <w:pPr>
              <w:pStyle w:val="ListParagraph"/>
              <w:numPr>
                <w:ilvl w:val="1"/>
                <w:numId w:val="8"/>
              </w:numPr>
              <w:tabs>
                <w:tab w:val="left" w:pos="136"/>
              </w:tabs>
              <w:spacing w:after="119" w:line="100" w:lineRule="atLeast"/>
              <w:ind w:left="586" w:hanging="450"/>
              <w:contextualSpacing w:val="0"/>
              <w:jc w:val="both"/>
              <w:rPr>
                <w:rFonts w:ascii="Times New Roman" w:eastAsia="Andale Sans UI" w:hAnsi="Times New Roman"/>
                <w:kern w:val="1"/>
                <w:sz w:val="20"/>
                <w:szCs w:val="20"/>
              </w:rPr>
            </w:pPr>
            <w:r w:rsidRPr="006E276F">
              <w:rPr>
                <w:rFonts w:ascii="Times New Roman" w:eastAsia="Andale Sans UI" w:hAnsi="Times New Roman"/>
                <w:kern w:val="1"/>
                <w:sz w:val="20"/>
                <w:szCs w:val="20"/>
              </w:rPr>
              <w:t>Vai pasūtītājs nav noteicis, ka piedāvājuma sastāvā jābūt iekļautam konkrētajam iepirkumam sagatavotam darbam, kas ir autortiesību objekts</w:t>
            </w:r>
            <w:proofErr w:type="gramStart"/>
            <w:r w:rsidRPr="006E276F">
              <w:rPr>
                <w:rFonts w:ascii="Times New Roman" w:eastAsia="Andale Sans UI" w:hAnsi="Times New Roman"/>
                <w:kern w:val="1"/>
                <w:sz w:val="20"/>
                <w:szCs w:val="20"/>
              </w:rPr>
              <w:t xml:space="preserve"> vai uzskatāms par daļēju pakalpojuma izpildi</w:t>
            </w:r>
            <w:proofErr w:type="gramEnd"/>
            <w:r w:rsidRPr="006E276F">
              <w:rPr>
                <w:rFonts w:ascii="Times New Roman" w:eastAsia="Andale Sans UI" w:hAnsi="Times New Roman"/>
                <w:kern w:val="1"/>
                <w:sz w:val="20"/>
                <w:szCs w:val="20"/>
              </w:rPr>
              <w:t xml:space="preserve"> (piemēram, nav prasīts iesniegt vizualizāciju/metu)?</w:t>
            </w:r>
          </w:p>
        </w:tc>
        <w:tc>
          <w:tcPr>
            <w:tcW w:w="709" w:type="dxa"/>
            <w:vAlign w:val="center"/>
          </w:tcPr>
          <w:p w14:paraId="2BE002DB" w14:textId="77777777" w:rsidR="008263E8" w:rsidRPr="006E276F" w:rsidRDefault="008263E8" w:rsidP="008263E8">
            <w:pPr>
              <w:pStyle w:val="TableContents"/>
              <w:spacing w:after="119"/>
              <w:jc w:val="center"/>
              <w:rPr>
                <w:sz w:val="20"/>
              </w:rPr>
            </w:pPr>
          </w:p>
        </w:tc>
        <w:tc>
          <w:tcPr>
            <w:tcW w:w="1559" w:type="dxa"/>
            <w:shd w:val="clear" w:color="auto" w:fill="auto"/>
          </w:tcPr>
          <w:p w14:paraId="4BDA66BF" w14:textId="77777777" w:rsidR="008263E8" w:rsidRPr="006E276F" w:rsidRDefault="008263E8" w:rsidP="008263E8">
            <w:pPr>
              <w:pStyle w:val="TableContents"/>
              <w:spacing w:after="119"/>
              <w:jc w:val="center"/>
              <w:rPr>
                <w:sz w:val="20"/>
              </w:rPr>
            </w:pPr>
          </w:p>
        </w:tc>
        <w:tc>
          <w:tcPr>
            <w:tcW w:w="1561" w:type="dxa"/>
            <w:shd w:val="clear" w:color="auto" w:fill="auto"/>
          </w:tcPr>
          <w:p w14:paraId="14A48967" w14:textId="77777777" w:rsidR="008263E8" w:rsidRPr="006E276F" w:rsidRDefault="008263E8" w:rsidP="008263E8">
            <w:pPr>
              <w:pStyle w:val="TableContents"/>
              <w:snapToGrid w:val="0"/>
              <w:spacing w:after="119"/>
              <w:ind w:firstLine="454"/>
              <w:rPr>
                <w:sz w:val="20"/>
              </w:rPr>
            </w:pPr>
          </w:p>
        </w:tc>
      </w:tr>
      <w:tr w:rsidR="00E600F5" w:rsidRPr="006E276F" w14:paraId="38F0C1EF" w14:textId="77777777" w:rsidTr="00A15F5D">
        <w:trPr>
          <w:trHeight w:val="145"/>
        </w:trPr>
        <w:tc>
          <w:tcPr>
            <w:tcW w:w="709" w:type="dxa"/>
            <w:tcBorders>
              <w:top w:val="nil"/>
              <w:bottom w:val="nil"/>
            </w:tcBorders>
            <w:shd w:val="clear" w:color="auto" w:fill="auto"/>
          </w:tcPr>
          <w:p w14:paraId="07188A3F" w14:textId="77777777" w:rsidR="008263E8" w:rsidRPr="006E276F" w:rsidRDefault="008263E8"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537C459D" w14:textId="77777777" w:rsidR="008263E8" w:rsidRPr="006E276F" w:rsidRDefault="008263E8" w:rsidP="001E5B59">
            <w:pPr>
              <w:pStyle w:val="ListParagraph"/>
              <w:numPr>
                <w:ilvl w:val="1"/>
                <w:numId w:val="8"/>
              </w:numPr>
              <w:tabs>
                <w:tab w:val="left" w:pos="136"/>
              </w:tabs>
              <w:spacing w:after="119" w:line="100" w:lineRule="atLeast"/>
              <w:ind w:left="586" w:hanging="450"/>
              <w:contextualSpacing w:val="0"/>
              <w:jc w:val="both"/>
              <w:rPr>
                <w:rFonts w:ascii="Times New Roman" w:eastAsia="Andale Sans UI" w:hAnsi="Times New Roman"/>
                <w:kern w:val="1"/>
                <w:sz w:val="20"/>
                <w:szCs w:val="20"/>
              </w:rPr>
            </w:pPr>
            <w:bookmarkStart w:id="0" w:name="_Hlk536438973"/>
            <w:r w:rsidRPr="006E276F">
              <w:rPr>
                <w:rFonts w:ascii="Times New Roman" w:eastAsia="Andale Sans UI" w:hAnsi="Times New Roman"/>
                <w:kern w:val="1"/>
                <w:sz w:val="20"/>
                <w:szCs w:val="20"/>
              </w:rPr>
              <w:t>Vai pasūtītājs iepirkuma priekšmetam ir izvirzījis tikai tādas prasības, kas ir nepieciešamas līguma izpildei?</w:t>
            </w:r>
            <w:bookmarkEnd w:id="0"/>
          </w:p>
        </w:tc>
        <w:tc>
          <w:tcPr>
            <w:tcW w:w="709" w:type="dxa"/>
            <w:vAlign w:val="center"/>
          </w:tcPr>
          <w:p w14:paraId="618770C0" w14:textId="77777777" w:rsidR="008263E8" w:rsidRPr="006E276F" w:rsidRDefault="008263E8" w:rsidP="008263E8">
            <w:pPr>
              <w:pStyle w:val="TableContents"/>
              <w:spacing w:after="119"/>
              <w:jc w:val="center"/>
              <w:rPr>
                <w:sz w:val="20"/>
              </w:rPr>
            </w:pPr>
          </w:p>
        </w:tc>
        <w:tc>
          <w:tcPr>
            <w:tcW w:w="1559" w:type="dxa"/>
            <w:shd w:val="clear" w:color="auto" w:fill="auto"/>
          </w:tcPr>
          <w:p w14:paraId="23FD51FD" w14:textId="77777777" w:rsidR="008263E8" w:rsidRPr="006E276F" w:rsidRDefault="008263E8" w:rsidP="008263E8">
            <w:pPr>
              <w:pStyle w:val="TableContents"/>
              <w:spacing w:after="119"/>
              <w:jc w:val="center"/>
              <w:rPr>
                <w:sz w:val="20"/>
              </w:rPr>
            </w:pPr>
          </w:p>
        </w:tc>
        <w:tc>
          <w:tcPr>
            <w:tcW w:w="1561" w:type="dxa"/>
            <w:shd w:val="clear" w:color="auto" w:fill="auto"/>
          </w:tcPr>
          <w:p w14:paraId="483F2164" w14:textId="77777777" w:rsidR="008263E8" w:rsidRPr="006E276F" w:rsidRDefault="008263E8" w:rsidP="008263E8">
            <w:pPr>
              <w:pStyle w:val="TableContents"/>
              <w:snapToGrid w:val="0"/>
              <w:spacing w:after="119"/>
              <w:ind w:firstLine="454"/>
              <w:rPr>
                <w:sz w:val="20"/>
              </w:rPr>
            </w:pPr>
          </w:p>
        </w:tc>
      </w:tr>
      <w:tr w:rsidR="00E600F5" w:rsidRPr="006E276F" w14:paraId="4B9CF3EB" w14:textId="77777777" w:rsidTr="00A15F5D">
        <w:trPr>
          <w:trHeight w:val="145"/>
        </w:trPr>
        <w:tc>
          <w:tcPr>
            <w:tcW w:w="709" w:type="dxa"/>
            <w:tcBorders>
              <w:top w:val="nil"/>
              <w:bottom w:val="nil"/>
            </w:tcBorders>
            <w:shd w:val="clear" w:color="auto" w:fill="auto"/>
          </w:tcPr>
          <w:p w14:paraId="074CC80B" w14:textId="77777777" w:rsidR="008646E6" w:rsidRPr="006E276F" w:rsidRDefault="008646E6"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27A2F5C9" w14:textId="77777777" w:rsidR="008646E6" w:rsidRPr="006E276F" w:rsidRDefault="008646E6" w:rsidP="001E5B59">
            <w:pPr>
              <w:pStyle w:val="ListParagraph"/>
              <w:numPr>
                <w:ilvl w:val="1"/>
                <w:numId w:val="8"/>
              </w:numPr>
              <w:tabs>
                <w:tab w:val="left" w:pos="136"/>
              </w:tabs>
              <w:spacing w:after="119" w:line="100" w:lineRule="atLeast"/>
              <w:ind w:left="586" w:hanging="450"/>
              <w:contextualSpacing w:val="0"/>
              <w:jc w:val="both"/>
              <w:rPr>
                <w:rFonts w:ascii="Times New Roman" w:eastAsia="Andale Sans UI" w:hAnsi="Times New Roman"/>
                <w:kern w:val="1"/>
                <w:sz w:val="20"/>
                <w:szCs w:val="20"/>
              </w:rPr>
            </w:pPr>
            <w:r w:rsidRPr="006E276F">
              <w:rPr>
                <w:rFonts w:ascii="Times New Roman" w:eastAsia="Andale Sans UI" w:hAnsi="Times New Roman"/>
                <w:kern w:val="1"/>
                <w:sz w:val="20"/>
                <w:szCs w:val="20"/>
              </w:rPr>
              <w:t>Vai nav citi konstatējumi saistībā ar iepirkuma priekšmeta apraksta/tehnisk</w:t>
            </w:r>
            <w:r w:rsidR="00F41AE8" w:rsidRPr="006E276F">
              <w:rPr>
                <w:rFonts w:ascii="Times New Roman" w:eastAsia="Andale Sans UI" w:hAnsi="Times New Roman"/>
                <w:kern w:val="1"/>
                <w:sz w:val="20"/>
                <w:szCs w:val="20"/>
              </w:rPr>
              <w:t>o prasību</w:t>
            </w:r>
            <w:r w:rsidR="00A6568E" w:rsidRPr="006E276F">
              <w:rPr>
                <w:rFonts w:ascii="Times New Roman" w:eastAsia="Andale Sans UI" w:hAnsi="Times New Roman"/>
                <w:kern w:val="1"/>
                <w:sz w:val="20"/>
                <w:szCs w:val="20"/>
              </w:rPr>
              <w:t xml:space="preserve"> ne</w:t>
            </w:r>
            <w:r w:rsidRPr="006E276F">
              <w:rPr>
                <w:rFonts w:ascii="Times New Roman" w:eastAsia="Andale Sans UI" w:hAnsi="Times New Roman"/>
                <w:kern w:val="1"/>
                <w:sz w:val="20"/>
                <w:szCs w:val="20"/>
              </w:rPr>
              <w:t>atbilstību?</w:t>
            </w:r>
          </w:p>
        </w:tc>
        <w:tc>
          <w:tcPr>
            <w:tcW w:w="709" w:type="dxa"/>
            <w:vAlign w:val="center"/>
          </w:tcPr>
          <w:p w14:paraId="31BBE4CE" w14:textId="77777777" w:rsidR="008646E6" w:rsidRPr="006E276F" w:rsidRDefault="008646E6" w:rsidP="008263E8">
            <w:pPr>
              <w:pStyle w:val="TableContents"/>
              <w:spacing w:after="119"/>
              <w:jc w:val="center"/>
              <w:rPr>
                <w:sz w:val="20"/>
              </w:rPr>
            </w:pPr>
          </w:p>
        </w:tc>
        <w:tc>
          <w:tcPr>
            <w:tcW w:w="1559" w:type="dxa"/>
            <w:shd w:val="clear" w:color="auto" w:fill="auto"/>
          </w:tcPr>
          <w:p w14:paraId="104582F0" w14:textId="77777777" w:rsidR="008646E6" w:rsidRPr="006E276F" w:rsidRDefault="008646E6" w:rsidP="008263E8">
            <w:pPr>
              <w:pStyle w:val="TableContents"/>
              <w:spacing w:after="119"/>
              <w:jc w:val="center"/>
              <w:rPr>
                <w:sz w:val="20"/>
              </w:rPr>
            </w:pPr>
          </w:p>
        </w:tc>
        <w:tc>
          <w:tcPr>
            <w:tcW w:w="1561" w:type="dxa"/>
            <w:shd w:val="clear" w:color="auto" w:fill="auto"/>
          </w:tcPr>
          <w:p w14:paraId="55BCEB55" w14:textId="77777777" w:rsidR="008646E6" w:rsidRPr="006E276F" w:rsidRDefault="008646E6" w:rsidP="008263E8">
            <w:pPr>
              <w:pStyle w:val="TableContents"/>
              <w:snapToGrid w:val="0"/>
              <w:spacing w:after="119"/>
              <w:ind w:firstLine="454"/>
              <w:rPr>
                <w:sz w:val="20"/>
              </w:rPr>
            </w:pPr>
          </w:p>
        </w:tc>
      </w:tr>
      <w:tr w:rsidR="00E600F5" w:rsidRPr="006E276F" w14:paraId="54728382" w14:textId="77777777" w:rsidTr="00A15F5D">
        <w:trPr>
          <w:trHeight w:val="145"/>
        </w:trPr>
        <w:tc>
          <w:tcPr>
            <w:tcW w:w="709" w:type="dxa"/>
            <w:tcBorders>
              <w:top w:val="nil"/>
              <w:bottom w:val="nil"/>
            </w:tcBorders>
            <w:shd w:val="clear" w:color="auto" w:fill="auto"/>
          </w:tcPr>
          <w:p w14:paraId="5F46689E" w14:textId="77777777" w:rsidR="00B32752" w:rsidRPr="006E276F" w:rsidRDefault="00B32752"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2B2864F8" w14:textId="77777777" w:rsidR="00B32752" w:rsidRPr="00825228" w:rsidRDefault="00B32752" w:rsidP="00825228">
            <w:pPr>
              <w:pStyle w:val="BodyText"/>
              <w:numPr>
                <w:ilvl w:val="1"/>
                <w:numId w:val="8"/>
              </w:numPr>
              <w:spacing w:after="119" w:line="100" w:lineRule="atLeast"/>
              <w:jc w:val="both"/>
              <w:textAlignment w:val="auto"/>
              <w:rPr>
                <w:sz w:val="20"/>
                <w:szCs w:val="20"/>
              </w:rPr>
            </w:pPr>
            <w:r w:rsidRPr="00B741C7">
              <w:rPr>
                <w:sz w:val="20"/>
                <w:szCs w:val="20"/>
              </w:rPr>
              <w:t>Vai tehniskās specifikācijas ir noteiktas saskaņā ar PIL 19.pantu (ja attiecināms)?</w:t>
            </w:r>
            <w:r w:rsidR="00825228">
              <w:rPr>
                <w:sz w:val="20"/>
                <w:szCs w:val="20"/>
              </w:rPr>
              <w:t xml:space="preserve"> </w:t>
            </w:r>
            <w:r w:rsidR="000D44BF" w:rsidRPr="00825228">
              <w:rPr>
                <w:i/>
                <w:iCs/>
                <w:sz w:val="20"/>
                <w:szCs w:val="20"/>
              </w:rPr>
              <w:t>Ministru kabineta 2017.gada 20.jūnija noteikumi Nr.353 “Prasības zaļajam publiskajam iepirkumam un to piemērošanas kārtība” nosaka zaļā publiskā iepirkuma principus, prasības un to piemērošanas kārtību, preču, pakalpojumu un būvdarbu grupas, kurām piemēro zaļā publiskā iepirkuma prasības, piedāvājuma izvērtēšanas kritērijus, iepirkuma līguma izpildes noteikumus un kontroles kārtību.</w:t>
            </w:r>
          </w:p>
        </w:tc>
        <w:tc>
          <w:tcPr>
            <w:tcW w:w="709" w:type="dxa"/>
            <w:vAlign w:val="center"/>
          </w:tcPr>
          <w:p w14:paraId="47B64354" w14:textId="77777777" w:rsidR="00B32752" w:rsidRPr="006E276F" w:rsidRDefault="00B32752" w:rsidP="008263E8">
            <w:pPr>
              <w:pStyle w:val="TableContents"/>
              <w:spacing w:after="119"/>
              <w:jc w:val="center"/>
              <w:rPr>
                <w:sz w:val="20"/>
              </w:rPr>
            </w:pPr>
          </w:p>
        </w:tc>
        <w:tc>
          <w:tcPr>
            <w:tcW w:w="1559" w:type="dxa"/>
            <w:shd w:val="clear" w:color="auto" w:fill="auto"/>
          </w:tcPr>
          <w:p w14:paraId="3641C110" w14:textId="77777777" w:rsidR="00B32752" w:rsidRPr="006E276F" w:rsidRDefault="00B32752" w:rsidP="008263E8">
            <w:pPr>
              <w:pStyle w:val="TableContents"/>
              <w:spacing w:after="119"/>
              <w:jc w:val="center"/>
              <w:rPr>
                <w:sz w:val="20"/>
              </w:rPr>
            </w:pPr>
          </w:p>
        </w:tc>
        <w:tc>
          <w:tcPr>
            <w:tcW w:w="1561" w:type="dxa"/>
            <w:shd w:val="clear" w:color="auto" w:fill="auto"/>
          </w:tcPr>
          <w:p w14:paraId="13984A99" w14:textId="77777777" w:rsidR="00B32752" w:rsidRPr="006E276F" w:rsidRDefault="00B32752" w:rsidP="008263E8">
            <w:pPr>
              <w:pStyle w:val="TableContents"/>
              <w:snapToGrid w:val="0"/>
              <w:spacing w:after="119"/>
              <w:ind w:firstLine="454"/>
              <w:rPr>
                <w:sz w:val="20"/>
              </w:rPr>
            </w:pPr>
          </w:p>
        </w:tc>
      </w:tr>
      <w:tr w:rsidR="00E600F5" w:rsidRPr="006E276F" w14:paraId="62C585A3" w14:textId="77777777" w:rsidTr="00A15F5D">
        <w:trPr>
          <w:trHeight w:val="145"/>
        </w:trPr>
        <w:tc>
          <w:tcPr>
            <w:tcW w:w="709" w:type="dxa"/>
            <w:tcBorders>
              <w:top w:val="nil"/>
              <w:bottom w:val="nil"/>
            </w:tcBorders>
            <w:shd w:val="clear" w:color="auto" w:fill="auto"/>
          </w:tcPr>
          <w:p w14:paraId="482BE758" w14:textId="77777777" w:rsidR="002F5990" w:rsidRPr="006E276F" w:rsidRDefault="002F5990"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575701FE" w14:textId="77777777" w:rsidR="002F5990" w:rsidRPr="002F5990" w:rsidRDefault="002F5990" w:rsidP="002F5990">
            <w:pPr>
              <w:pStyle w:val="ListParagraph"/>
              <w:numPr>
                <w:ilvl w:val="1"/>
                <w:numId w:val="8"/>
              </w:numPr>
              <w:tabs>
                <w:tab w:val="left" w:pos="136"/>
              </w:tabs>
              <w:spacing w:after="119" w:line="100" w:lineRule="atLeast"/>
              <w:ind w:left="586" w:hanging="450"/>
              <w:contextualSpacing w:val="0"/>
              <w:jc w:val="both"/>
              <w:rPr>
                <w:rFonts w:ascii="Times New Roman" w:eastAsia="Andale Sans UI" w:hAnsi="Times New Roman"/>
                <w:kern w:val="1"/>
                <w:sz w:val="20"/>
                <w:szCs w:val="20"/>
              </w:rPr>
            </w:pPr>
            <w:r w:rsidRPr="002F5990">
              <w:rPr>
                <w:rFonts w:ascii="Times New Roman" w:eastAsia="Andale Sans UI" w:hAnsi="Times New Roman"/>
                <w:kern w:val="1"/>
                <w:sz w:val="20"/>
                <w:szCs w:val="20"/>
              </w:rPr>
              <w:t xml:space="preserve">Ja ir paredzēts autotransporta līdzekļu iepirkums, vai pasūtītājs ir ņēmis vērā PIL </w:t>
            </w:r>
            <w:proofErr w:type="gramStart"/>
            <w:r w:rsidRPr="002F5990">
              <w:rPr>
                <w:rFonts w:ascii="Times New Roman" w:eastAsia="Andale Sans UI" w:hAnsi="Times New Roman"/>
                <w:kern w:val="1"/>
                <w:sz w:val="20"/>
                <w:szCs w:val="20"/>
              </w:rPr>
              <w:t>54.pantā</w:t>
            </w:r>
            <w:proofErr w:type="gramEnd"/>
            <w:r w:rsidRPr="002F5990">
              <w:rPr>
                <w:rFonts w:ascii="Times New Roman" w:eastAsia="Andale Sans UI" w:hAnsi="Times New Roman"/>
                <w:kern w:val="1"/>
                <w:sz w:val="20"/>
                <w:szCs w:val="20"/>
              </w:rPr>
              <w:t xml:space="preserve"> (un Pārejas noteikumu 17.punktā) noteiktās prasības? </w:t>
            </w:r>
            <w:r w:rsidRPr="002F5990">
              <w:rPr>
                <w:rFonts w:ascii="Times New Roman" w:eastAsia="Andale Sans UI" w:hAnsi="Times New Roman"/>
                <w:i/>
                <w:iCs/>
                <w:kern w:val="1"/>
                <w:sz w:val="20"/>
                <w:szCs w:val="20"/>
              </w:rPr>
              <w:t>Skat. IUB skaidrojumu ””Tīrā” autotransporta iepirkumi”: https://www.iub.gov.lv/lv/skaidrojums-tira-autotransporta-iepirkumi</w:t>
            </w:r>
          </w:p>
        </w:tc>
        <w:tc>
          <w:tcPr>
            <w:tcW w:w="709" w:type="dxa"/>
            <w:vAlign w:val="center"/>
          </w:tcPr>
          <w:p w14:paraId="3FF4641C" w14:textId="77777777" w:rsidR="002F5990" w:rsidRPr="006E276F" w:rsidRDefault="002F5990" w:rsidP="008263E8">
            <w:pPr>
              <w:pStyle w:val="TableContents"/>
              <w:spacing w:after="119"/>
              <w:jc w:val="center"/>
              <w:rPr>
                <w:sz w:val="20"/>
              </w:rPr>
            </w:pPr>
          </w:p>
        </w:tc>
        <w:tc>
          <w:tcPr>
            <w:tcW w:w="1559" w:type="dxa"/>
            <w:shd w:val="clear" w:color="auto" w:fill="auto"/>
          </w:tcPr>
          <w:p w14:paraId="1DB16329" w14:textId="77777777" w:rsidR="002F5990" w:rsidRPr="006E276F" w:rsidRDefault="002F5990" w:rsidP="008263E8">
            <w:pPr>
              <w:pStyle w:val="TableContents"/>
              <w:spacing w:after="119"/>
              <w:jc w:val="center"/>
              <w:rPr>
                <w:sz w:val="20"/>
              </w:rPr>
            </w:pPr>
          </w:p>
        </w:tc>
        <w:tc>
          <w:tcPr>
            <w:tcW w:w="1561" w:type="dxa"/>
            <w:shd w:val="clear" w:color="auto" w:fill="auto"/>
          </w:tcPr>
          <w:p w14:paraId="3935DF55" w14:textId="77777777" w:rsidR="002F5990" w:rsidRPr="006E276F" w:rsidRDefault="002F5990" w:rsidP="008263E8">
            <w:pPr>
              <w:pStyle w:val="TableContents"/>
              <w:snapToGrid w:val="0"/>
              <w:spacing w:after="119"/>
              <w:ind w:firstLine="454"/>
              <w:rPr>
                <w:sz w:val="20"/>
              </w:rPr>
            </w:pPr>
          </w:p>
        </w:tc>
      </w:tr>
      <w:tr w:rsidR="00E600F5" w:rsidRPr="006E276F" w14:paraId="319F0268" w14:textId="77777777" w:rsidTr="00A15F5D">
        <w:trPr>
          <w:trHeight w:val="145"/>
        </w:trPr>
        <w:tc>
          <w:tcPr>
            <w:tcW w:w="709" w:type="dxa"/>
            <w:tcBorders>
              <w:top w:val="nil"/>
              <w:bottom w:val="nil"/>
            </w:tcBorders>
            <w:shd w:val="clear" w:color="auto" w:fill="auto"/>
          </w:tcPr>
          <w:p w14:paraId="4EA49C2D" w14:textId="77777777" w:rsidR="000157E3" w:rsidRPr="006E276F" w:rsidRDefault="000157E3"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1C083BA6" w14:textId="77777777" w:rsidR="000157E3" w:rsidRDefault="000157E3" w:rsidP="000157E3">
            <w:pPr>
              <w:pStyle w:val="BodyText"/>
              <w:numPr>
                <w:ilvl w:val="1"/>
                <w:numId w:val="8"/>
              </w:numPr>
              <w:tabs>
                <w:tab w:val="left" w:pos="-2182"/>
              </w:tabs>
              <w:spacing w:after="119" w:line="100" w:lineRule="atLeast"/>
              <w:jc w:val="both"/>
              <w:textAlignment w:val="auto"/>
              <w:rPr>
                <w:sz w:val="20"/>
                <w:szCs w:val="20"/>
              </w:rPr>
            </w:pPr>
            <w:r>
              <w:rPr>
                <w:sz w:val="20"/>
                <w:szCs w:val="20"/>
              </w:rPr>
              <w:t>Vai i</w:t>
            </w:r>
            <w:r w:rsidRPr="00C97F8F">
              <w:rPr>
                <w:sz w:val="20"/>
                <w:szCs w:val="20"/>
              </w:rPr>
              <w:t>epirkuma procedūras dokumentos</w:t>
            </w:r>
            <w:r>
              <w:rPr>
                <w:sz w:val="20"/>
                <w:szCs w:val="20"/>
              </w:rPr>
              <w:t xml:space="preserve"> ir norādīts</w:t>
            </w:r>
            <w:r w:rsidRPr="00C97F8F">
              <w:rPr>
                <w:sz w:val="20"/>
                <w:szCs w:val="20"/>
              </w:rPr>
              <w:t xml:space="preserve"> tehnisk</w:t>
            </w:r>
            <w:r>
              <w:rPr>
                <w:sz w:val="20"/>
                <w:szCs w:val="20"/>
              </w:rPr>
              <w:t>ās</w:t>
            </w:r>
            <w:r w:rsidRPr="00C97F8F">
              <w:rPr>
                <w:sz w:val="20"/>
                <w:szCs w:val="20"/>
              </w:rPr>
              <w:t xml:space="preserve"> specifikācij</w:t>
            </w:r>
            <w:r>
              <w:rPr>
                <w:sz w:val="20"/>
                <w:szCs w:val="20"/>
              </w:rPr>
              <w:t>as</w:t>
            </w:r>
            <w:r w:rsidRPr="00C97F8F">
              <w:rPr>
                <w:sz w:val="20"/>
                <w:szCs w:val="20"/>
              </w:rPr>
              <w:t xml:space="preserve"> sagatavošanas vai pēdējās aktualizācijas datum</w:t>
            </w:r>
            <w:r>
              <w:rPr>
                <w:sz w:val="20"/>
                <w:szCs w:val="20"/>
              </w:rPr>
              <w:t>s?</w:t>
            </w:r>
          </w:p>
          <w:p w14:paraId="02E505DB" w14:textId="77777777" w:rsidR="000157E3" w:rsidRPr="002F5990" w:rsidRDefault="00A61165" w:rsidP="00A61165">
            <w:pPr>
              <w:pStyle w:val="ListParagraph"/>
              <w:tabs>
                <w:tab w:val="left" w:pos="136"/>
              </w:tabs>
              <w:spacing w:after="119" w:line="100" w:lineRule="atLeast"/>
              <w:contextualSpacing w:val="0"/>
              <w:jc w:val="both"/>
              <w:rPr>
                <w:rFonts w:ascii="Times New Roman" w:eastAsia="Andale Sans UI" w:hAnsi="Times New Roman"/>
                <w:kern w:val="1"/>
                <w:sz w:val="20"/>
                <w:szCs w:val="20"/>
              </w:rPr>
            </w:pPr>
            <w:r w:rsidRPr="00A61165">
              <w:rPr>
                <w:rFonts w:ascii="Times New Roman" w:eastAsia="Andale Sans UI" w:hAnsi="Times New Roman"/>
                <w:i/>
                <w:iCs/>
                <w:kern w:val="1"/>
                <w:sz w:val="20"/>
                <w:szCs w:val="20"/>
              </w:rPr>
              <w:t>Pasūtītājs aktualizē tehniskās specifikācijas pirms iepirkuma izsludināšanas, ja pēc to sagatavošanas vai pēdējās aktualizācijas ir izdarīti grozījumi attiecīgās jomas tiesību aktos. Ja</w:t>
            </w:r>
            <w:proofErr w:type="gramStart"/>
            <w:r w:rsidRPr="00A61165">
              <w:rPr>
                <w:rFonts w:ascii="Times New Roman" w:eastAsia="Andale Sans UI" w:hAnsi="Times New Roman"/>
                <w:i/>
                <w:iCs/>
                <w:kern w:val="1"/>
                <w:sz w:val="20"/>
                <w:szCs w:val="20"/>
              </w:rPr>
              <w:t xml:space="preserve"> tehniskās specifikācijas sagatavotas vai aktualizētas vairāk nekā 12 mēnešus pirms iepirkuma izsludināšanas</w:t>
            </w:r>
            <w:proofErr w:type="gramEnd"/>
            <w:r w:rsidRPr="00A61165">
              <w:rPr>
                <w:rFonts w:ascii="Times New Roman" w:eastAsia="Andale Sans UI" w:hAnsi="Times New Roman"/>
                <w:i/>
                <w:iCs/>
                <w:kern w:val="1"/>
                <w:sz w:val="20"/>
                <w:szCs w:val="20"/>
              </w:rPr>
              <w:t>, pasūtītājs, to fiksējot protokolā, pirms iepirkuma izsludināšanas pārskata un, ja nepieciešams, aktualizē tehniskajās specifikācijās un, ja attiecināms, citos iepirkuma procedūras dokumentos ietvertos rādītājus un aprēķinus, kas var ietekmēt paredzamās līgumcenas noteikšanu.</w:t>
            </w:r>
          </w:p>
        </w:tc>
        <w:tc>
          <w:tcPr>
            <w:tcW w:w="709" w:type="dxa"/>
            <w:vAlign w:val="center"/>
          </w:tcPr>
          <w:p w14:paraId="271E5F07" w14:textId="77777777" w:rsidR="000157E3" w:rsidRPr="006E276F" w:rsidRDefault="000157E3" w:rsidP="008263E8">
            <w:pPr>
              <w:pStyle w:val="TableContents"/>
              <w:spacing w:after="119"/>
              <w:jc w:val="center"/>
              <w:rPr>
                <w:sz w:val="20"/>
              </w:rPr>
            </w:pPr>
          </w:p>
        </w:tc>
        <w:tc>
          <w:tcPr>
            <w:tcW w:w="1559" w:type="dxa"/>
            <w:shd w:val="clear" w:color="auto" w:fill="auto"/>
          </w:tcPr>
          <w:p w14:paraId="5330596C" w14:textId="77777777" w:rsidR="000157E3" w:rsidRPr="006E276F" w:rsidRDefault="000157E3" w:rsidP="008263E8">
            <w:pPr>
              <w:pStyle w:val="TableContents"/>
              <w:spacing w:after="119"/>
              <w:jc w:val="center"/>
              <w:rPr>
                <w:sz w:val="20"/>
              </w:rPr>
            </w:pPr>
          </w:p>
        </w:tc>
        <w:tc>
          <w:tcPr>
            <w:tcW w:w="1561" w:type="dxa"/>
            <w:shd w:val="clear" w:color="auto" w:fill="auto"/>
          </w:tcPr>
          <w:p w14:paraId="00E378D4" w14:textId="77777777" w:rsidR="000157E3" w:rsidRPr="006E276F" w:rsidRDefault="000157E3" w:rsidP="008263E8">
            <w:pPr>
              <w:pStyle w:val="TableContents"/>
              <w:snapToGrid w:val="0"/>
              <w:spacing w:after="119"/>
              <w:ind w:firstLine="454"/>
              <w:rPr>
                <w:sz w:val="20"/>
              </w:rPr>
            </w:pPr>
          </w:p>
        </w:tc>
      </w:tr>
      <w:tr w:rsidR="00E600F5" w:rsidRPr="006E276F" w14:paraId="1684AB0F" w14:textId="77777777" w:rsidTr="00A15F5D">
        <w:trPr>
          <w:trHeight w:val="145"/>
        </w:trPr>
        <w:tc>
          <w:tcPr>
            <w:tcW w:w="709" w:type="dxa"/>
            <w:tcBorders>
              <w:top w:val="single" w:sz="4" w:space="0" w:color="auto"/>
              <w:bottom w:val="nil"/>
            </w:tcBorders>
            <w:shd w:val="clear" w:color="auto" w:fill="auto"/>
          </w:tcPr>
          <w:p w14:paraId="3C2C1BC3" w14:textId="77777777" w:rsidR="008263E8" w:rsidRPr="006E276F" w:rsidRDefault="008263E8" w:rsidP="00867D47">
            <w:pPr>
              <w:pStyle w:val="TableContents"/>
              <w:widowControl w:val="0"/>
              <w:numPr>
                <w:ilvl w:val="0"/>
                <w:numId w:val="8"/>
              </w:numPr>
              <w:spacing w:after="119"/>
              <w:ind w:left="0" w:firstLine="0"/>
              <w:jc w:val="left"/>
              <w:rPr>
                <w:bCs/>
                <w:sz w:val="20"/>
              </w:rPr>
            </w:pPr>
          </w:p>
        </w:tc>
        <w:tc>
          <w:tcPr>
            <w:tcW w:w="5387" w:type="dxa"/>
            <w:tcBorders>
              <w:top w:val="single" w:sz="4" w:space="0" w:color="auto"/>
              <w:bottom w:val="single" w:sz="4" w:space="0" w:color="auto"/>
            </w:tcBorders>
            <w:shd w:val="clear" w:color="auto" w:fill="auto"/>
          </w:tcPr>
          <w:p w14:paraId="0331CDDD" w14:textId="77777777" w:rsidR="008263E8" w:rsidRPr="006E276F" w:rsidRDefault="008263E8" w:rsidP="001E5B59">
            <w:pPr>
              <w:tabs>
                <w:tab w:val="left" w:pos="136"/>
              </w:tabs>
              <w:snapToGrid w:val="0"/>
              <w:spacing w:after="119" w:line="100" w:lineRule="atLeast"/>
              <w:ind w:left="586" w:hanging="450"/>
              <w:jc w:val="both"/>
              <w:rPr>
                <w:rFonts w:ascii="Times New Roman" w:hAnsi="Times New Roman"/>
                <w:color w:val="FF0000"/>
                <w:spacing w:val="-6"/>
                <w:sz w:val="20"/>
                <w:szCs w:val="20"/>
              </w:rPr>
            </w:pPr>
            <w:r w:rsidRPr="006E276F">
              <w:rPr>
                <w:rFonts w:ascii="Times New Roman" w:hAnsi="Times New Roman"/>
                <w:b/>
                <w:spacing w:val="-6"/>
                <w:sz w:val="20"/>
                <w:szCs w:val="20"/>
              </w:rPr>
              <w:t>Vai ir atbilstoši noteikti pretendentu izslēgšanas noteikumi?</w:t>
            </w:r>
          </w:p>
        </w:tc>
        <w:tc>
          <w:tcPr>
            <w:tcW w:w="709" w:type="dxa"/>
            <w:vAlign w:val="center"/>
          </w:tcPr>
          <w:p w14:paraId="28B35421" w14:textId="77777777" w:rsidR="008263E8" w:rsidRPr="006E276F" w:rsidRDefault="008263E8" w:rsidP="008263E8">
            <w:pPr>
              <w:spacing w:after="119" w:line="100" w:lineRule="atLeast"/>
              <w:jc w:val="center"/>
              <w:rPr>
                <w:rFonts w:ascii="Times New Roman" w:hAnsi="Times New Roman"/>
                <w:sz w:val="20"/>
                <w:szCs w:val="20"/>
              </w:rPr>
            </w:pPr>
          </w:p>
        </w:tc>
        <w:tc>
          <w:tcPr>
            <w:tcW w:w="1559" w:type="dxa"/>
            <w:shd w:val="clear" w:color="auto" w:fill="auto"/>
          </w:tcPr>
          <w:p w14:paraId="02AF3C5A" w14:textId="77777777" w:rsidR="008263E8" w:rsidRPr="006E276F" w:rsidRDefault="008263E8" w:rsidP="008263E8">
            <w:pPr>
              <w:spacing w:after="119" w:line="100" w:lineRule="atLeast"/>
              <w:jc w:val="center"/>
              <w:rPr>
                <w:rFonts w:ascii="Times New Roman" w:hAnsi="Times New Roman"/>
                <w:color w:val="FF0000"/>
                <w:kern w:val="1"/>
                <w:sz w:val="20"/>
                <w:szCs w:val="20"/>
                <w:lang w:eastAsia="ar-SA"/>
              </w:rPr>
            </w:pPr>
            <w:r w:rsidRPr="006E276F">
              <w:rPr>
                <w:rFonts w:ascii="Times New Roman" w:hAnsi="Times New Roman"/>
                <w:sz w:val="20"/>
                <w:szCs w:val="20"/>
              </w:rPr>
              <w:t>9.</w:t>
            </w:r>
            <w:r w:rsidRPr="006E276F">
              <w:rPr>
                <w:rFonts w:ascii="Times New Roman" w:hAnsi="Times New Roman"/>
                <w:b/>
                <w:sz w:val="20"/>
                <w:szCs w:val="20"/>
              </w:rPr>
              <w:t xml:space="preserve"> </w:t>
            </w:r>
            <w:r w:rsidRPr="006E276F">
              <w:rPr>
                <w:rFonts w:ascii="Times New Roman" w:hAnsi="Times New Roman"/>
                <w:sz w:val="20"/>
                <w:szCs w:val="20"/>
              </w:rPr>
              <w:t>p. 4.d. 3.p., 7.d., 8.d., 21.d.; 41.p.</w:t>
            </w:r>
            <w:r w:rsidR="00E32A45" w:rsidRPr="006E276F">
              <w:rPr>
                <w:rFonts w:ascii="Times New Roman" w:hAnsi="Times New Roman"/>
                <w:bCs/>
                <w:sz w:val="20"/>
              </w:rPr>
              <w:t xml:space="preserve"> Starptautisko un Latvijas Republikas nacionālo sankciju likuma 11.</w:t>
            </w:r>
            <w:r w:rsidR="00E32A45" w:rsidRPr="006E276F">
              <w:rPr>
                <w:rFonts w:ascii="Times New Roman" w:hAnsi="Times New Roman"/>
                <w:bCs/>
                <w:sz w:val="20"/>
                <w:vertAlign w:val="superscript"/>
              </w:rPr>
              <w:t xml:space="preserve">1 </w:t>
            </w:r>
            <w:r w:rsidR="00E32A45" w:rsidRPr="006E276F">
              <w:rPr>
                <w:rFonts w:ascii="Times New Roman" w:hAnsi="Times New Roman"/>
                <w:bCs/>
                <w:sz w:val="20"/>
              </w:rPr>
              <w:t>panta pirmā un otrā daļa</w:t>
            </w:r>
          </w:p>
        </w:tc>
        <w:tc>
          <w:tcPr>
            <w:tcW w:w="1561" w:type="dxa"/>
            <w:shd w:val="clear" w:color="auto" w:fill="auto"/>
          </w:tcPr>
          <w:p w14:paraId="17AB0251" w14:textId="77777777" w:rsidR="008263E8" w:rsidRPr="006E276F" w:rsidRDefault="008263E8" w:rsidP="008263E8">
            <w:pPr>
              <w:pStyle w:val="TableContents"/>
              <w:snapToGrid w:val="0"/>
              <w:spacing w:after="119"/>
              <w:ind w:firstLine="454"/>
              <w:rPr>
                <w:sz w:val="20"/>
              </w:rPr>
            </w:pPr>
          </w:p>
        </w:tc>
      </w:tr>
      <w:tr w:rsidR="00E600F5" w:rsidRPr="006E276F" w14:paraId="5166B072" w14:textId="77777777" w:rsidTr="00A15F5D">
        <w:trPr>
          <w:trHeight w:val="145"/>
        </w:trPr>
        <w:tc>
          <w:tcPr>
            <w:tcW w:w="709" w:type="dxa"/>
            <w:tcBorders>
              <w:top w:val="nil"/>
              <w:bottom w:val="nil"/>
            </w:tcBorders>
            <w:shd w:val="clear" w:color="auto" w:fill="auto"/>
          </w:tcPr>
          <w:p w14:paraId="7AA30974" w14:textId="77777777" w:rsidR="008263E8" w:rsidRPr="006E276F" w:rsidRDefault="008263E8"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5BAEB162" w14:textId="77777777" w:rsidR="008263E8" w:rsidRPr="006E276F" w:rsidRDefault="0017321D" w:rsidP="001E5B59">
            <w:pPr>
              <w:pStyle w:val="ListParagraph"/>
              <w:numPr>
                <w:ilvl w:val="1"/>
                <w:numId w:val="8"/>
              </w:numPr>
              <w:tabs>
                <w:tab w:val="left" w:pos="136"/>
              </w:tabs>
              <w:snapToGrid w:val="0"/>
              <w:spacing w:after="119" w:line="100" w:lineRule="atLeast"/>
              <w:ind w:left="586" w:hanging="450"/>
              <w:contextualSpacing w:val="0"/>
              <w:jc w:val="both"/>
              <w:rPr>
                <w:rFonts w:ascii="Times New Roman" w:hAnsi="Times New Roman"/>
                <w:spacing w:val="-6"/>
                <w:sz w:val="20"/>
                <w:szCs w:val="20"/>
              </w:rPr>
            </w:pPr>
            <w:bookmarkStart w:id="1" w:name="_Hlk124408878"/>
            <w:proofErr w:type="gramStart"/>
            <w:r>
              <w:rPr>
                <w:rFonts w:ascii="Times New Roman" w:hAnsi="Times New Roman"/>
                <w:spacing w:val="-6"/>
                <w:sz w:val="20"/>
                <w:szCs w:val="20"/>
              </w:rPr>
              <w:t>Ja</w:t>
            </w:r>
            <w:r w:rsidRPr="006E276F">
              <w:rPr>
                <w:rFonts w:ascii="Times New Roman" w:hAnsi="Times New Roman"/>
                <w:spacing w:val="-6"/>
                <w:sz w:val="20"/>
                <w:szCs w:val="20"/>
              </w:rPr>
              <w:t xml:space="preserve"> </w:t>
            </w:r>
            <w:r w:rsidR="008263E8" w:rsidRPr="006E276F">
              <w:rPr>
                <w:rFonts w:ascii="Times New Roman" w:hAnsi="Times New Roman"/>
                <w:spacing w:val="-6"/>
                <w:sz w:val="20"/>
                <w:szCs w:val="20"/>
              </w:rPr>
              <w:t>iepirkuma dokumentācijā ir uzskaitīti pretendentu izslēgšanas nosacījumi</w:t>
            </w:r>
            <w:r w:rsidR="000568AB">
              <w:rPr>
                <w:rFonts w:ascii="Times New Roman" w:hAnsi="Times New Roman"/>
                <w:spacing w:val="-6"/>
                <w:sz w:val="20"/>
                <w:szCs w:val="20"/>
              </w:rPr>
              <w:t>,</w:t>
            </w:r>
            <w:r w:rsidR="008263E8" w:rsidRPr="006E276F">
              <w:rPr>
                <w:rFonts w:ascii="Times New Roman" w:hAnsi="Times New Roman"/>
                <w:spacing w:val="-6"/>
                <w:sz w:val="20"/>
                <w:szCs w:val="20"/>
              </w:rPr>
              <w:t xml:space="preserve"> </w:t>
            </w:r>
            <w:r w:rsidR="008263E8" w:rsidRPr="0017321D">
              <w:rPr>
                <w:rFonts w:ascii="Times New Roman" w:hAnsi="Times New Roman"/>
                <w:bCs/>
                <w:spacing w:val="-6"/>
                <w:sz w:val="20"/>
                <w:szCs w:val="20"/>
              </w:rPr>
              <w:t>vai</w:t>
            </w:r>
            <w:r w:rsidR="008263E8" w:rsidRPr="006E276F">
              <w:rPr>
                <w:rFonts w:ascii="Times New Roman" w:hAnsi="Times New Roman"/>
                <w:spacing w:val="-6"/>
                <w:sz w:val="20"/>
                <w:szCs w:val="20"/>
              </w:rPr>
              <w:t xml:space="preserve"> </w:t>
            </w:r>
            <w:r>
              <w:rPr>
                <w:rFonts w:ascii="Times New Roman" w:hAnsi="Times New Roman"/>
                <w:spacing w:val="-6"/>
                <w:sz w:val="20"/>
                <w:szCs w:val="20"/>
              </w:rPr>
              <w:t xml:space="preserve">tie ir noteikti </w:t>
            </w:r>
            <w:r w:rsidR="008263E8" w:rsidRPr="006E276F">
              <w:rPr>
                <w:rFonts w:ascii="Times New Roman" w:hAnsi="Times New Roman"/>
                <w:spacing w:val="-6"/>
                <w:sz w:val="20"/>
                <w:szCs w:val="20"/>
              </w:rPr>
              <w:t>atbilstoši</w:t>
            </w:r>
            <w:proofErr w:type="gramEnd"/>
            <w:r w:rsidR="008263E8" w:rsidRPr="006E276F">
              <w:rPr>
                <w:rFonts w:ascii="Times New Roman" w:hAnsi="Times New Roman"/>
                <w:spacing w:val="-6"/>
                <w:sz w:val="20"/>
                <w:szCs w:val="20"/>
              </w:rPr>
              <w:t xml:space="preserve"> PIL 9.p. </w:t>
            </w:r>
            <w:r>
              <w:rPr>
                <w:rFonts w:ascii="Times New Roman" w:hAnsi="Times New Roman"/>
                <w:spacing w:val="-6"/>
                <w:sz w:val="20"/>
                <w:szCs w:val="20"/>
              </w:rPr>
              <w:t>astotajai daļai</w:t>
            </w:r>
            <w:r w:rsidR="008263E8" w:rsidRPr="006E276F">
              <w:rPr>
                <w:rFonts w:ascii="Times New Roman" w:hAnsi="Times New Roman"/>
                <w:spacing w:val="-6"/>
                <w:sz w:val="20"/>
                <w:szCs w:val="20"/>
              </w:rPr>
              <w:t>?</w:t>
            </w:r>
          </w:p>
          <w:bookmarkEnd w:id="1"/>
          <w:p w14:paraId="57D7DB62" w14:textId="77777777" w:rsidR="00662B0C" w:rsidRPr="00E216C9" w:rsidRDefault="008263E8" w:rsidP="008F0312">
            <w:pPr>
              <w:pStyle w:val="ListParagraph"/>
              <w:tabs>
                <w:tab w:val="left" w:pos="136"/>
              </w:tabs>
              <w:snapToGrid w:val="0"/>
              <w:spacing w:after="119" w:line="100" w:lineRule="atLeast"/>
              <w:ind w:left="91"/>
              <w:contextualSpacing w:val="0"/>
              <w:jc w:val="both"/>
              <w:rPr>
                <w:rFonts w:ascii="Times New Roman" w:hAnsi="Times New Roman"/>
                <w:i/>
                <w:iCs/>
                <w:spacing w:val="-6"/>
                <w:sz w:val="20"/>
                <w:szCs w:val="20"/>
              </w:rPr>
            </w:pPr>
            <w:r w:rsidRPr="006E276F">
              <w:rPr>
                <w:rFonts w:ascii="Times New Roman" w:hAnsi="Times New Roman"/>
                <w:i/>
                <w:spacing w:val="-6"/>
                <w:sz w:val="20"/>
                <w:szCs w:val="20"/>
              </w:rPr>
              <w:t xml:space="preserve">     </w:t>
            </w:r>
            <w:r w:rsidR="008F0312" w:rsidRPr="006E276F">
              <w:rPr>
                <w:rFonts w:ascii="Times New Roman" w:hAnsi="Times New Roman"/>
                <w:i/>
                <w:spacing w:val="-6"/>
                <w:sz w:val="20"/>
                <w:szCs w:val="20"/>
              </w:rPr>
              <w:t xml:space="preserve">     </w:t>
            </w:r>
            <w:r w:rsidR="008F0312" w:rsidRPr="00E216C9">
              <w:rPr>
                <w:rFonts w:ascii="Times New Roman" w:hAnsi="Times New Roman"/>
                <w:i/>
                <w:iCs/>
                <w:spacing w:val="-6"/>
                <w:sz w:val="20"/>
                <w:szCs w:val="20"/>
              </w:rPr>
              <w:t>PIL 9. pantā nav noteikts, ka iepirkuma nolikumā jāietver izslēgšanas iemesli vai atsauce uz tiem. Pasūtītājam jāveic to pārbaude atbilstoši PIL 9. panta astotajā un devītajā daļā paredzētajam, kā arī iepirkuma nolikumā var ietvert informāciju par izslēgšanas noteikumu pārbaudi atbilstoši minētajam regulējumam.</w:t>
            </w:r>
          </w:p>
          <w:p w14:paraId="0F083631" w14:textId="77777777" w:rsidR="007B521F" w:rsidRPr="006E276F" w:rsidRDefault="008263E8" w:rsidP="001E5B59">
            <w:pPr>
              <w:pStyle w:val="ListParagraph"/>
              <w:snapToGrid w:val="0"/>
              <w:spacing w:after="119" w:line="100" w:lineRule="atLeast"/>
              <w:ind w:left="136" w:firstLine="450"/>
              <w:contextualSpacing w:val="0"/>
              <w:jc w:val="both"/>
              <w:rPr>
                <w:rFonts w:ascii="Times New Roman" w:hAnsi="Times New Roman"/>
                <w:i/>
                <w:spacing w:val="-6"/>
                <w:sz w:val="20"/>
                <w:szCs w:val="20"/>
              </w:rPr>
            </w:pPr>
            <w:r w:rsidRPr="006E276F">
              <w:rPr>
                <w:rFonts w:ascii="Times New Roman" w:hAnsi="Times New Roman"/>
                <w:i/>
                <w:spacing w:val="-6"/>
                <w:sz w:val="20"/>
                <w:szCs w:val="20"/>
              </w:rPr>
              <w:t xml:space="preserve">Jāņem vērā, ka pasūtītājs ir tiesīgs nepiemērot izslēgšanas noteikumus (PIL </w:t>
            </w:r>
            <w:proofErr w:type="gramStart"/>
            <w:r w:rsidRPr="006E276F">
              <w:rPr>
                <w:rFonts w:ascii="Times New Roman" w:hAnsi="Times New Roman"/>
                <w:i/>
                <w:spacing w:val="-6"/>
                <w:sz w:val="20"/>
                <w:szCs w:val="20"/>
              </w:rPr>
              <w:t>9.panta</w:t>
            </w:r>
            <w:proofErr w:type="gramEnd"/>
            <w:r w:rsidRPr="006E276F">
              <w:rPr>
                <w:rFonts w:ascii="Times New Roman" w:hAnsi="Times New Roman"/>
                <w:i/>
                <w:spacing w:val="-6"/>
                <w:sz w:val="20"/>
                <w:szCs w:val="20"/>
              </w:rPr>
              <w:t xml:space="preserve"> astoto daļu), ja iepirkums atbilst kādam no PIL 9.panta 21.daļas 1.-4.punktā minētajiem nosacījumiem</w:t>
            </w:r>
            <w:r w:rsidR="007B521F" w:rsidRPr="006E276F">
              <w:rPr>
                <w:rFonts w:ascii="Times New Roman" w:hAnsi="Times New Roman"/>
                <w:i/>
                <w:spacing w:val="-6"/>
                <w:sz w:val="20"/>
                <w:szCs w:val="20"/>
              </w:rPr>
              <w:t xml:space="preserve">. </w:t>
            </w:r>
          </w:p>
          <w:p w14:paraId="4913A561" w14:textId="77777777" w:rsidR="008263E8" w:rsidRDefault="007B521F" w:rsidP="001E5B59">
            <w:pPr>
              <w:pStyle w:val="ListParagraph"/>
              <w:snapToGrid w:val="0"/>
              <w:spacing w:after="119" w:line="100" w:lineRule="atLeast"/>
              <w:ind w:left="136" w:firstLine="450"/>
              <w:contextualSpacing w:val="0"/>
              <w:jc w:val="both"/>
              <w:rPr>
                <w:rFonts w:ascii="Times New Roman" w:hAnsi="Times New Roman"/>
                <w:i/>
                <w:spacing w:val="-6"/>
                <w:sz w:val="20"/>
                <w:szCs w:val="20"/>
              </w:rPr>
            </w:pPr>
            <w:r w:rsidRPr="006E276F">
              <w:rPr>
                <w:rFonts w:ascii="Times New Roman" w:hAnsi="Times New Roman"/>
                <w:i/>
                <w:spacing w:val="-6"/>
                <w:sz w:val="20"/>
                <w:szCs w:val="20"/>
              </w:rPr>
              <w:t xml:space="preserve">Veicot iepirkumus attiecībā uz PIL 2.pielikuma sadaļā "Izmeklēšanas un apsardzes pakalpojumi" minētajiem apsardzes pakalpojumiem, uz kuriem attiecas CPV kods 79710000-4, pasūtītājs piemēro PIL </w:t>
            </w:r>
            <w:proofErr w:type="gramStart"/>
            <w:r w:rsidRPr="006E276F">
              <w:rPr>
                <w:rFonts w:ascii="Times New Roman" w:hAnsi="Times New Roman"/>
                <w:i/>
                <w:spacing w:val="-6"/>
                <w:sz w:val="20"/>
                <w:szCs w:val="20"/>
              </w:rPr>
              <w:t>9.panta</w:t>
            </w:r>
            <w:proofErr w:type="gramEnd"/>
            <w:r w:rsidRPr="006E276F">
              <w:rPr>
                <w:rFonts w:ascii="Times New Roman" w:hAnsi="Times New Roman"/>
                <w:i/>
                <w:spacing w:val="-6"/>
                <w:sz w:val="20"/>
                <w:szCs w:val="20"/>
              </w:rPr>
              <w:t xml:space="preserve"> astoto</w:t>
            </w:r>
            <w:r w:rsidR="00C62ABE">
              <w:rPr>
                <w:rFonts w:ascii="Times New Roman" w:hAnsi="Times New Roman"/>
                <w:i/>
                <w:spacing w:val="-6"/>
                <w:sz w:val="20"/>
                <w:szCs w:val="20"/>
              </w:rPr>
              <w:t xml:space="preserve"> un</w:t>
            </w:r>
            <w:r w:rsidRPr="006E276F">
              <w:rPr>
                <w:rFonts w:ascii="Times New Roman" w:hAnsi="Times New Roman"/>
                <w:i/>
                <w:spacing w:val="-6"/>
                <w:sz w:val="20"/>
                <w:szCs w:val="20"/>
              </w:rPr>
              <w:t xml:space="preserve"> devīto</w:t>
            </w:r>
            <w:r w:rsidR="00667705">
              <w:rPr>
                <w:rFonts w:ascii="Times New Roman" w:hAnsi="Times New Roman"/>
                <w:i/>
                <w:spacing w:val="-6"/>
                <w:sz w:val="20"/>
                <w:szCs w:val="20"/>
              </w:rPr>
              <w:t xml:space="preserve"> </w:t>
            </w:r>
            <w:r w:rsidRPr="006E276F">
              <w:rPr>
                <w:rFonts w:ascii="Times New Roman" w:hAnsi="Times New Roman"/>
                <w:i/>
                <w:spacing w:val="-6"/>
                <w:sz w:val="20"/>
                <w:szCs w:val="20"/>
              </w:rPr>
              <w:t>daļu.</w:t>
            </w:r>
          </w:p>
          <w:p w14:paraId="11BC6131" w14:textId="77777777" w:rsidR="00020013" w:rsidRPr="00020013" w:rsidRDefault="00020013" w:rsidP="00020013">
            <w:pPr>
              <w:widowControl w:val="0"/>
              <w:tabs>
                <w:tab w:val="left" w:pos="-2182"/>
              </w:tabs>
              <w:spacing w:after="119" w:line="100" w:lineRule="atLeast"/>
              <w:ind w:left="106" w:firstLine="450"/>
              <w:jc w:val="both"/>
              <w:textAlignment w:val="auto"/>
              <w:rPr>
                <w:rFonts w:ascii="Times New Roman" w:eastAsia="TimesNewRomanPSMT" w:hAnsi="Times New Roman" w:cs="TimesNewRomanPSMT"/>
                <w:i/>
                <w:kern w:val="1"/>
                <w:sz w:val="20"/>
                <w:szCs w:val="24"/>
              </w:rPr>
            </w:pPr>
            <w:r w:rsidRPr="00020013">
              <w:rPr>
                <w:rFonts w:ascii="Times New Roman" w:eastAsia="TimesNewRomanPSMT" w:hAnsi="Times New Roman" w:cs="TimesNewRomanPSMT"/>
                <w:i/>
                <w:kern w:val="1"/>
                <w:sz w:val="20"/>
                <w:szCs w:val="24"/>
              </w:rPr>
              <w:t>Skat. skaidrojumu par kandidātu un pretendentu izslēgšanas noteikumiem:</w:t>
            </w:r>
          </w:p>
          <w:p w14:paraId="02E95E4F" w14:textId="77777777" w:rsidR="00020013" w:rsidRPr="00667705" w:rsidRDefault="00667705" w:rsidP="00020013">
            <w:pPr>
              <w:pStyle w:val="ListParagraph"/>
              <w:snapToGrid w:val="0"/>
              <w:spacing w:after="119" w:line="100" w:lineRule="atLeast"/>
              <w:ind w:left="136" w:firstLine="450"/>
              <w:contextualSpacing w:val="0"/>
              <w:jc w:val="both"/>
              <w:rPr>
                <w:rFonts w:ascii="Times New Roman" w:hAnsi="Times New Roman"/>
                <w:i/>
                <w:spacing w:val="-6"/>
                <w:sz w:val="20"/>
                <w:szCs w:val="20"/>
              </w:rPr>
            </w:pPr>
            <w:r w:rsidRPr="00667705">
              <w:rPr>
                <w:rFonts w:ascii="Times New Roman" w:eastAsia="TimesNewRomanPSMT" w:hAnsi="Times New Roman"/>
                <w:i/>
                <w:sz w:val="20"/>
                <w:lang w:eastAsia="en-US"/>
              </w:rPr>
              <w:t>https://www.iub.gov.lv/lv/media/7602/download?attachment</w:t>
            </w:r>
          </w:p>
        </w:tc>
        <w:tc>
          <w:tcPr>
            <w:tcW w:w="709" w:type="dxa"/>
            <w:vAlign w:val="center"/>
          </w:tcPr>
          <w:p w14:paraId="4DD3B771" w14:textId="77777777" w:rsidR="008263E8" w:rsidRPr="006E276F" w:rsidRDefault="008263E8" w:rsidP="008263E8">
            <w:pPr>
              <w:spacing w:after="119" w:line="100" w:lineRule="atLeast"/>
              <w:jc w:val="center"/>
              <w:rPr>
                <w:rFonts w:ascii="Times New Roman" w:hAnsi="Times New Roman"/>
                <w:sz w:val="20"/>
                <w:szCs w:val="20"/>
              </w:rPr>
            </w:pPr>
          </w:p>
        </w:tc>
        <w:tc>
          <w:tcPr>
            <w:tcW w:w="1559" w:type="dxa"/>
            <w:shd w:val="clear" w:color="auto" w:fill="auto"/>
          </w:tcPr>
          <w:p w14:paraId="4E31537A" w14:textId="77777777" w:rsidR="008263E8" w:rsidRPr="006E276F" w:rsidRDefault="008263E8" w:rsidP="008263E8">
            <w:pPr>
              <w:spacing w:after="119" w:line="100" w:lineRule="atLeast"/>
              <w:jc w:val="center"/>
              <w:rPr>
                <w:rFonts w:ascii="Times New Roman" w:hAnsi="Times New Roman"/>
                <w:sz w:val="20"/>
                <w:szCs w:val="20"/>
              </w:rPr>
            </w:pPr>
          </w:p>
        </w:tc>
        <w:tc>
          <w:tcPr>
            <w:tcW w:w="1561" w:type="dxa"/>
            <w:shd w:val="clear" w:color="auto" w:fill="auto"/>
          </w:tcPr>
          <w:p w14:paraId="555C4F9A" w14:textId="77777777" w:rsidR="008263E8" w:rsidRPr="006E276F" w:rsidRDefault="008263E8" w:rsidP="008263E8">
            <w:pPr>
              <w:pStyle w:val="TableContents"/>
              <w:snapToGrid w:val="0"/>
              <w:spacing w:after="119"/>
              <w:ind w:firstLine="454"/>
              <w:rPr>
                <w:sz w:val="20"/>
              </w:rPr>
            </w:pPr>
          </w:p>
        </w:tc>
      </w:tr>
      <w:tr w:rsidR="00E600F5" w:rsidRPr="006E276F" w14:paraId="26B8F674" w14:textId="77777777" w:rsidTr="00A15F5D">
        <w:trPr>
          <w:trHeight w:val="145"/>
        </w:trPr>
        <w:tc>
          <w:tcPr>
            <w:tcW w:w="709" w:type="dxa"/>
            <w:tcBorders>
              <w:top w:val="nil"/>
              <w:bottom w:val="nil"/>
            </w:tcBorders>
            <w:shd w:val="clear" w:color="auto" w:fill="auto"/>
          </w:tcPr>
          <w:p w14:paraId="6B8BD5A9" w14:textId="77777777" w:rsidR="008263E8" w:rsidRPr="006E276F" w:rsidRDefault="008263E8"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6E90A2D6" w14:textId="77777777" w:rsidR="008263E8" w:rsidRPr="006E276F" w:rsidRDefault="008263E8" w:rsidP="00CD78BD">
            <w:pPr>
              <w:pStyle w:val="ListParagraph"/>
              <w:numPr>
                <w:ilvl w:val="1"/>
                <w:numId w:val="8"/>
              </w:numPr>
              <w:tabs>
                <w:tab w:val="left" w:pos="136"/>
              </w:tabs>
              <w:snapToGrid w:val="0"/>
              <w:spacing w:after="119" w:line="100" w:lineRule="atLeast"/>
              <w:ind w:left="586" w:hanging="450"/>
              <w:contextualSpacing w:val="0"/>
              <w:jc w:val="both"/>
              <w:rPr>
                <w:rFonts w:ascii="Times New Roman" w:hAnsi="Times New Roman"/>
                <w:spacing w:val="-6"/>
                <w:sz w:val="20"/>
                <w:szCs w:val="20"/>
              </w:rPr>
            </w:pPr>
            <w:r w:rsidRPr="006E276F">
              <w:rPr>
                <w:rFonts w:ascii="Times New Roman" w:hAnsi="Times New Roman"/>
                <w:spacing w:val="-6"/>
                <w:sz w:val="20"/>
                <w:szCs w:val="20"/>
              </w:rPr>
              <w:t xml:space="preserve">Vai izslēgšanas nosacījumi ir attiecināti uz pretendentu, kuram būtu piešķiramas līguma slēgšanas tiesības </w:t>
            </w:r>
            <w:r w:rsidR="00CD78BD">
              <w:rPr>
                <w:rFonts w:ascii="Times New Roman" w:hAnsi="Times New Roman"/>
                <w:spacing w:val="-6"/>
                <w:sz w:val="20"/>
                <w:szCs w:val="20"/>
              </w:rPr>
              <w:t>un uz PIL</w:t>
            </w:r>
            <w:r w:rsidR="00CD78BD" w:rsidRPr="00CD78BD">
              <w:rPr>
                <w:rFonts w:ascii="Times New Roman" w:hAnsi="Times New Roman"/>
                <w:spacing w:val="-6"/>
                <w:sz w:val="20"/>
                <w:szCs w:val="20"/>
              </w:rPr>
              <w:t> </w:t>
            </w:r>
            <w:hyperlink r:id="rId8" w:anchor="p42" w:history="1">
              <w:r w:rsidR="00CD78BD" w:rsidRPr="0061538C">
                <w:rPr>
                  <w:rStyle w:val="Hyperlink"/>
                  <w:rFonts w:ascii="Times New Roman" w:hAnsi="Times New Roman"/>
                  <w:color w:val="auto"/>
                  <w:spacing w:val="-6"/>
                  <w:sz w:val="20"/>
                  <w:szCs w:val="20"/>
                  <w:u w:val="none"/>
                </w:rPr>
                <w:t>42.</w:t>
              </w:r>
            </w:hyperlink>
            <w:r w:rsidR="00CD78BD" w:rsidRPr="00CD78BD">
              <w:rPr>
                <w:rFonts w:ascii="Times New Roman" w:hAnsi="Times New Roman"/>
                <w:spacing w:val="-6"/>
                <w:sz w:val="20"/>
                <w:szCs w:val="20"/>
              </w:rPr>
              <w:t>panta trešajā daļā minētajām personām</w:t>
            </w:r>
            <w:r w:rsidR="00C870B9">
              <w:rPr>
                <w:rFonts w:ascii="Times New Roman" w:hAnsi="Times New Roman"/>
                <w:spacing w:val="-6"/>
                <w:sz w:val="20"/>
                <w:szCs w:val="20"/>
              </w:rPr>
              <w:t>?</w:t>
            </w:r>
            <w:r w:rsidR="00CD78BD" w:rsidRPr="00CD78BD" w:rsidDel="00CD78BD">
              <w:rPr>
                <w:rFonts w:ascii="Times New Roman" w:hAnsi="Times New Roman"/>
                <w:spacing w:val="-6"/>
                <w:sz w:val="20"/>
                <w:szCs w:val="20"/>
              </w:rPr>
              <w:t xml:space="preserve"> </w:t>
            </w:r>
          </w:p>
        </w:tc>
        <w:tc>
          <w:tcPr>
            <w:tcW w:w="709" w:type="dxa"/>
            <w:vAlign w:val="center"/>
          </w:tcPr>
          <w:p w14:paraId="3DC3E20E" w14:textId="77777777" w:rsidR="008263E8" w:rsidRPr="006E276F" w:rsidRDefault="008263E8" w:rsidP="008263E8">
            <w:pPr>
              <w:spacing w:after="119" w:line="100" w:lineRule="atLeast"/>
              <w:jc w:val="center"/>
              <w:rPr>
                <w:rFonts w:ascii="Times New Roman" w:hAnsi="Times New Roman"/>
                <w:sz w:val="20"/>
                <w:szCs w:val="20"/>
              </w:rPr>
            </w:pPr>
          </w:p>
        </w:tc>
        <w:tc>
          <w:tcPr>
            <w:tcW w:w="1559" w:type="dxa"/>
            <w:shd w:val="clear" w:color="auto" w:fill="auto"/>
          </w:tcPr>
          <w:p w14:paraId="1EC405BC" w14:textId="77777777" w:rsidR="008263E8" w:rsidRPr="006E276F" w:rsidRDefault="008263E8" w:rsidP="008263E8">
            <w:pPr>
              <w:spacing w:after="119" w:line="100" w:lineRule="atLeast"/>
              <w:jc w:val="center"/>
              <w:rPr>
                <w:rFonts w:ascii="Times New Roman" w:hAnsi="Times New Roman"/>
                <w:sz w:val="20"/>
                <w:szCs w:val="20"/>
              </w:rPr>
            </w:pPr>
          </w:p>
        </w:tc>
        <w:tc>
          <w:tcPr>
            <w:tcW w:w="1561" w:type="dxa"/>
            <w:shd w:val="clear" w:color="auto" w:fill="auto"/>
          </w:tcPr>
          <w:p w14:paraId="611CBE2F" w14:textId="77777777" w:rsidR="008263E8" w:rsidRPr="006E276F" w:rsidRDefault="008263E8" w:rsidP="008263E8">
            <w:pPr>
              <w:pStyle w:val="TableContents"/>
              <w:snapToGrid w:val="0"/>
              <w:spacing w:after="119"/>
              <w:ind w:firstLine="454"/>
              <w:rPr>
                <w:sz w:val="20"/>
              </w:rPr>
            </w:pPr>
          </w:p>
        </w:tc>
      </w:tr>
      <w:tr w:rsidR="00E600F5" w:rsidRPr="006E276F" w14:paraId="0BDD7D32" w14:textId="77777777" w:rsidTr="00A15F5D">
        <w:trPr>
          <w:trHeight w:val="145"/>
        </w:trPr>
        <w:tc>
          <w:tcPr>
            <w:tcW w:w="709" w:type="dxa"/>
            <w:tcBorders>
              <w:top w:val="nil"/>
              <w:bottom w:val="nil"/>
            </w:tcBorders>
            <w:shd w:val="clear" w:color="auto" w:fill="auto"/>
          </w:tcPr>
          <w:p w14:paraId="20D390C4" w14:textId="77777777" w:rsidR="008263E8" w:rsidRPr="006E276F" w:rsidRDefault="008263E8"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6F6573C3" w14:textId="77777777" w:rsidR="008263E8" w:rsidRPr="006E276F" w:rsidRDefault="008263E8" w:rsidP="001E5B59">
            <w:pPr>
              <w:pStyle w:val="ListParagraph"/>
              <w:numPr>
                <w:ilvl w:val="1"/>
                <w:numId w:val="8"/>
              </w:numPr>
              <w:tabs>
                <w:tab w:val="left" w:pos="136"/>
              </w:tabs>
              <w:snapToGrid w:val="0"/>
              <w:spacing w:after="119" w:line="100" w:lineRule="atLeast"/>
              <w:ind w:left="586" w:hanging="450"/>
              <w:contextualSpacing w:val="0"/>
              <w:jc w:val="both"/>
              <w:rPr>
                <w:rFonts w:ascii="Times New Roman" w:hAnsi="Times New Roman"/>
                <w:spacing w:val="-6"/>
                <w:sz w:val="20"/>
                <w:szCs w:val="20"/>
              </w:rPr>
            </w:pPr>
            <w:r w:rsidRPr="006E276F">
              <w:rPr>
                <w:rFonts w:ascii="Times New Roman" w:hAnsi="Times New Roman"/>
                <w:spacing w:val="-6"/>
                <w:sz w:val="20"/>
                <w:szCs w:val="20"/>
              </w:rPr>
              <w:t>Vai pretendentu izslēgšanas nosacījumi netiek nepamatoti paplašināti?</w:t>
            </w:r>
          </w:p>
          <w:p w14:paraId="2216E166" w14:textId="77777777" w:rsidR="008263E8" w:rsidRPr="006E276F" w:rsidRDefault="008263E8" w:rsidP="001E5B59">
            <w:pPr>
              <w:pStyle w:val="BodyText"/>
              <w:tabs>
                <w:tab w:val="left" w:pos="136"/>
              </w:tabs>
              <w:spacing w:after="119" w:line="100" w:lineRule="atLeast"/>
              <w:ind w:left="586" w:hanging="450"/>
              <w:jc w:val="both"/>
              <w:textAlignment w:val="auto"/>
              <w:rPr>
                <w:rFonts w:cs="Times New Roman"/>
                <w:i/>
                <w:sz w:val="20"/>
                <w:szCs w:val="20"/>
                <w:lang w:val="lv-LV"/>
              </w:rPr>
            </w:pPr>
            <w:r w:rsidRPr="006E276F">
              <w:rPr>
                <w:rFonts w:cs="Times New Roman"/>
                <w:i/>
                <w:sz w:val="20"/>
                <w:szCs w:val="20"/>
                <w:lang w:val="lv-LV"/>
              </w:rPr>
              <w:t>Piemēram:</w:t>
            </w:r>
          </w:p>
          <w:p w14:paraId="62D1CCB6" w14:textId="77777777" w:rsidR="008263E8" w:rsidRPr="006E276F" w:rsidRDefault="008263E8" w:rsidP="001E5B59">
            <w:pPr>
              <w:pStyle w:val="BodyText"/>
              <w:numPr>
                <w:ilvl w:val="0"/>
                <w:numId w:val="6"/>
              </w:numPr>
              <w:spacing w:after="119" w:line="100" w:lineRule="atLeast"/>
              <w:ind w:left="586" w:hanging="180"/>
              <w:jc w:val="both"/>
              <w:textAlignment w:val="auto"/>
              <w:rPr>
                <w:rFonts w:cs="Times New Roman"/>
                <w:i/>
                <w:iCs/>
                <w:sz w:val="20"/>
                <w:szCs w:val="20"/>
                <w:lang w:val="lv-LV"/>
              </w:rPr>
            </w:pPr>
            <w:r w:rsidRPr="006E276F">
              <w:rPr>
                <w:rFonts w:cs="Times New Roman"/>
                <w:i/>
                <w:sz w:val="20"/>
                <w:szCs w:val="20"/>
                <w:lang w:val="lv-LV"/>
              </w:rPr>
              <w:t>Noteikts, ka gadījumā, ja iepirkuma komisija konstatē aritmētisko kļūdu piedāvājumā, un, ja pretendents nepiekrīt šis kļūdas labojumam, tad pretendents tiek automātiski izslēgts no dalības iepirkumā.</w:t>
            </w:r>
          </w:p>
          <w:p w14:paraId="25A746F9" w14:textId="77777777" w:rsidR="008263E8" w:rsidRPr="006E276F" w:rsidRDefault="008263E8" w:rsidP="001E5B59">
            <w:pPr>
              <w:pStyle w:val="ListParagraph"/>
              <w:snapToGrid w:val="0"/>
              <w:spacing w:after="119" w:line="100" w:lineRule="atLeast"/>
              <w:ind w:left="136" w:firstLine="450"/>
              <w:contextualSpacing w:val="0"/>
              <w:jc w:val="both"/>
              <w:rPr>
                <w:rFonts w:ascii="Times New Roman" w:hAnsi="Times New Roman"/>
                <w:i/>
                <w:iCs/>
                <w:sz w:val="20"/>
                <w:szCs w:val="20"/>
              </w:rPr>
            </w:pPr>
            <w:r w:rsidRPr="006E276F">
              <w:rPr>
                <w:rFonts w:ascii="Times New Roman" w:hAnsi="Times New Roman"/>
                <w:i/>
                <w:iCs/>
                <w:sz w:val="20"/>
                <w:szCs w:val="20"/>
              </w:rPr>
              <w:t>Ja pasūtītājs konstatē aritmētiskās kļūdas, tas šīs kļūdas izlabo. Vērtējot finanšu piedāvājumu, pasūtītājs ņem vērā labojumus.</w:t>
            </w:r>
          </w:p>
          <w:p w14:paraId="1D5A84AB" w14:textId="77777777" w:rsidR="008263E8" w:rsidRPr="006E276F" w:rsidRDefault="008263E8" w:rsidP="001E5B59">
            <w:pPr>
              <w:pStyle w:val="BodyText"/>
              <w:numPr>
                <w:ilvl w:val="0"/>
                <w:numId w:val="6"/>
              </w:numPr>
              <w:spacing w:after="119" w:line="100" w:lineRule="atLeast"/>
              <w:ind w:left="586" w:hanging="180"/>
              <w:jc w:val="both"/>
              <w:textAlignment w:val="auto"/>
              <w:rPr>
                <w:rFonts w:cs="Times New Roman"/>
                <w:i/>
                <w:sz w:val="20"/>
                <w:szCs w:val="20"/>
                <w:lang w:val="lv-LV"/>
              </w:rPr>
            </w:pPr>
            <w:r w:rsidRPr="006E276F">
              <w:rPr>
                <w:rFonts w:cs="Times New Roman"/>
                <w:i/>
                <w:sz w:val="20"/>
                <w:szCs w:val="20"/>
                <w:lang w:val="lv-LV"/>
              </w:rPr>
              <w:t>Noteikts, ka tiks izslēgts tāds pretendents, kurš nebūs veicis būvlaukuma apskati, ja būvlaukuma apskate paredzēta tikai konkrētos datumos un laikos.</w:t>
            </w:r>
          </w:p>
          <w:p w14:paraId="34A04F2A" w14:textId="77777777" w:rsidR="008263E8" w:rsidRPr="006E276F" w:rsidRDefault="008263E8" w:rsidP="001E5B59">
            <w:pPr>
              <w:pStyle w:val="naisc"/>
              <w:spacing w:before="120" w:after="119"/>
              <w:ind w:left="136" w:right="57" w:firstLine="450"/>
              <w:jc w:val="both"/>
              <w:rPr>
                <w:i/>
                <w:sz w:val="20"/>
                <w:szCs w:val="20"/>
              </w:rPr>
            </w:pPr>
            <w:r w:rsidRPr="006E276F">
              <w:rPr>
                <w:i/>
                <w:sz w:val="20"/>
                <w:szCs w:val="20"/>
              </w:rPr>
              <w:t>Ja pretendents nav izmantojis savas tiesības veikt objekta apskati, tas nevar būt par pamatu piedāvājuma noraidīšanai, ja vien pasūtītājs iepirkuma dokumentācijā nav tieši norādījis, ka bez objekta apsekošanas nav iespējams kvalitatīvi sagatavot piedāvājumu, veikt izmaksu aprēķinus, precīzi noteikt veicamo darbu apjomu un tamlīdzīgi un tādejādi apskate ir obligāta.</w:t>
            </w:r>
          </w:p>
          <w:p w14:paraId="0509DD32" w14:textId="77777777" w:rsidR="008263E8" w:rsidRPr="006E276F" w:rsidRDefault="008263E8" w:rsidP="001E5B59">
            <w:pPr>
              <w:pStyle w:val="ListParagraph"/>
              <w:snapToGrid w:val="0"/>
              <w:spacing w:after="119" w:line="100" w:lineRule="atLeast"/>
              <w:ind w:left="136" w:firstLine="450"/>
              <w:contextualSpacing w:val="0"/>
              <w:jc w:val="both"/>
              <w:rPr>
                <w:rFonts w:ascii="Times New Roman" w:hAnsi="Times New Roman"/>
                <w:i/>
                <w:sz w:val="20"/>
                <w:szCs w:val="20"/>
              </w:rPr>
            </w:pPr>
            <w:r w:rsidRPr="006E276F">
              <w:rPr>
                <w:rFonts w:ascii="Times New Roman" w:hAnsi="Times New Roman"/>
                <w:i/>
                <w:sz w:val="20"/>
                <w:szCs w:val="20"/>
              </w:rPr>
              <w:t>Nosacījums par obligāto apskati, ja vien tā nav nodrošināta tikai atsevišķos ierobežotos laikos, pats par sevi nav prettiesisks. Attiecīgi svarīgi ir konstatēt, vai nolikums nesatur tikai konkrētus ierobežotus laikus apskatei šādā gadījumā.</w:t>
            </w:r>
          </w:p>
          <w:p w14:paraId="66777FF5" w14:textId="77777777" w:rsidR="008263E8" w:rsidRPr="006E276F" w:rsidRDefault="008263E8" w:rsidP="001E5B59">
            <w:pPr>
              <w:pStyle w:val="Sarakstarindkopa1"/>
              <w:numPr>
                <w:ilvl w:val="0"/>
                <w:numId w:val="6"/>
              </w:numPr>
              <w:snapToGrid w:val="0"/>
              <w:spacing w:after="119" w:line="100" w:lineRule="atLeast"/>
              <w:ind w:left="586" w:hanging="180"/>
              <w:jc w:val="both"/>
              <w:rPr>
                <w:rFonts w:ascii="Times New Roman" w:hAnsi="Times New Roman"/>
                <w:i/>
                <w:sz w:val="20"/>
                <w:szCs w:val="20"/>
              </w:rPr>
            </w:pPr>
            <w:r w:rsidRPr="006E276F">
              <w:rPr>
                <w:rStyle w:val="Strong"/>
                <w:rFonts w:ascii="Times New Roman" w:hAnsi="Times New Roman"/>
                <w:b w:val="0"/>
                <w:bCs w:val="0"/>
                <w:i/>
                <w:sz w:val="20"/>
                <w:szCs w:val="20"/>
              </w:rPr>
              <w:t>Noteikts, ka gadījumā, ja pasūtītājam būs bijusi negatīva pieredze ar pretendentu vai tiks saņemta cita negatīva informācija par pretendentu, vai tika saņemta kaut viena negatīva atsauksme, tad tas tiks noraidīts.</w:t>
            </w:r>
          </w:p>
          <w:p w14:paraId="1174CE12" w14:textId="77777777" w:rsidR="008263E8" w:rsidRPr="006E276F" w:rsidRDefault="008263E8" w:rsidP="001E5B59">
            <w:pPr>
              <w:pStyle w:val="ListParagraph"/>
              <w:snapToGrid w:val="0"/>
              <w:spacing w:after="119" w:line="100" w:lineRule="atLeast"/>
              <w:ind w:left="136" w:firstLine="450"/>
              <w:contextualSpacing w:val="0"/>
              <w:jc w:val="both"/>
              <w:rPr>
                <w:rFonts w:ascii="Times New Roman" w:hAnsi="Times New Roman"/>
                <w:i/>
                <w:spacing w:val="-6"/>
                <w:sz w:val="20"/>
                <w:szCs w:val="20"/>
              </w:rPr>
            </w:pPr>
            <w:r w:rsidRPr="006E276F">
              <w:rPr>
                <w:rStyle w:val="Strong"/>
                <w:rFonts w:ascii="Times New Roman" w:eastAsia="TimesNewRomanPSMT" w:hAnsi="Times New Roman"/>
                <w:b w:val="0"/>
                <w:bCs w:val="0"/>
                <w:i/>
                <w:iCs/>
                <w:sz w:val="20"/>
                <w:szCs w:val="20"/>
              </w:rPr>
              <w:t xml:space="preserve">PIL </w:t>
            </w:r>
            <w:r w:rsidRPr="006E276F">
              <w:rPr>
                <w:rFonts w:ascii="Times New Roman" w:hAnsi="Times New Roman"/>
                <w:i/>
                <w:sz w:val="20"/>
                <w:szCs w:val="20"/>
              </w:rPr>
              <w:t>9.</w:t>
            </w:r>
            <w:r w:rsidRPr="006E276F">
              <w:rPr>
                <w:rFonts w:ascii="Times New Roman" w:hAnsi="Times New Roman"/>
                <w:b/>
                <w:i/>
                <w:sz w:val="20"/>
                <w:szCs w:val="20"/>
              </w:rPr>
              <w:t xml:space="preserve"> </w:t>
            </w:r>
            <w:r w:rsidRPr="006E276F">
              <w:rPr>
                <w:rStyle w:val="Strong"/>
                <w:rFonts w:ascii="Times New Roman" w:eastAsia="TimesNewRomanPSMT" w:hAnsi="Times New Roman"/>
                <w:b w:val="0"/>
                <w:bCs w:val="0"/>
                <w:i/>
                <w:iCs/>
                <w:sz w:val="20"/>
                <w:szCs w:val="20"/>
              </w:rPr>
              <w:t xml:space="preserve">pants šādu izslēgšanas nosacījumu neparedz, turklāt, </w:t>
            </w:r>
            <w:proofErr w:type="gramStart"/>
            <w:r w:rsidRPr="006E276F">
              <w:rPr>
                <w:rStyle w:val="Strong"/>
                <w:rFonts w:ascii="Times New Roman" w:eastAsia="TimesNewRomanPSMT" w:hAnsi="Times New Roman"/>
                <w:b w:val="0"/>
                <w:bCs w:val="0"/>
                <w:i/>
                <w:iCs/>
                <w:sz w:val="20"/>
                <w:szCs w:val="20"/>
              </w:rPr>
              <w:t>ja pretendents iesniedz visus</w:t>
            </w:r>
            <w:proofErr w:type="gramEnd"/>
            <w:r w:rsidRPr="006E276F">
              <w:rPr>
                <w:rStyle w:val="Strong"/>
                <w:rFonts w:ascii="Times New Roman" w:eastAsia="TimesNewRomanPSMT" w:hAnsi="Times New Roman"/>
                <w:b w:val="0"/>
                <w:bCs w:val="0"/>
                <w:i/>
                <w:iCs/>
                <w:sz w:val="20"/>
                <w:szCs w:val="20"/>
              </w:rPr>
              <w:t xml:space="preserve"> iepirkuma dokumentācijā paredzētos dokumentus, tai skaitā, pozitīvas atsauksmes, tad pasūtītājam nav tiesību šādu pretendentu noraidīt, pamatojoties tikai uz saņemtu negatīvu informāciju vai iepriekšēju negatīvu pieredzi.</w:t>
            </w:r>
          </w:p>
        </w:tc>
        <w:tc>
          <w:tcPr>
            <w:tcW w:w="709" w:type="dxa"/>
            <w:vAlign w:val="center"/>
          </w:tcPr>
          <w:p w14:paraId="491249E0" w14:textId="77777777" w:rsidR="008263E8" w:rsidRPr="006E276F" w:rsidRDefault="008263E8" w:rsidP="008263E8">
            <w:pPr>
              <w:spacing w:after="119" w:line="100" w:lineRule="atLeast"/>
              <w:jc w:val="center"/>
              <w:rPr>
                <w:rFonts w:ascii="Times New Roman" w:hAnsi="Times New Roman"/>
                <w:sz w:val="20"/>
                <w:szCs w:val="20"/>
              </w:rPr>
            </w:pPr>
          </w:p>
        </w:tc>
        <w:tc>
          <w:tcPr>
            <w:tcW w:w="1559" w:type="dxa"/>
            <w:shd w:val="clear" w:color="auto" w:fill="auto"/>
          </w:tcPr>
          <w:p w14:paraId="5DA8FF33" w14:textId="77777777" w:rsidR="008263E8" w:rsidRPr="006E276F" w:rsidRDefault="008263E8" w:rsidP="008263E8">
            <w:pPr>
              <w:spacing w:after="119" w:line="100" w:lineRule="atLeast"/>
              <w:jc w:val="center"/>
              <w:rPr>
                <w:rFonts w:ascii="Times New Roman" w:hAnsi="Times New Roman"/>
                <w:sz w:val="20"/>
                <w:szCs w:val="20"/>
              </w:rPr>
            </w:pPr>
          </w:p>
        </w:tc>
        <w:tc>
          <w:tcPr>
            <w:tcW w:w="1561" w:type="dxa"/>
            <w:shd w:val="clear" w:color="auto" w:fill="auto"/>
          </w:tcPr>
          <w:p w14:paraId="375325CA" w14:textId="77777777" w:rsidR="008263E8" w:rsidRPr="006E276F" w:rsidRDefault="008263E8" w:rsidP="008263E8">
            <w:pPr>
              <w:pStyle w:val="TableContents"/>
              <w:snapToGrid w:val="0"/>
              <w:spacing w:after="119"/>
              <w:ind w:firstLine="454"/>
              <w:rPr>
                <w:sz w:val="20"/>
              </w:rPr>
            </w:pPr>
          </w:p>
        </w:tc>
      </w:tr>
      <w:tr w:rsidR="00E600F5" w:rsidRPr="006E276F" w14:paraId="3803DFD4" w14:textId="77777777" w:rsidTr="00A15F5D">
        <w:trPr>
          <w:trHeight w:val="145"/>
        </w:trPr>
        <w:tc>
          <w:tcPr>
            <w:tcW w:w="709" w:type="dxa"/>
            <w:tcBorders>
              <w:top w:val="nil"/>
              <w:bottom w:val="nil"/>
            </w:tcBorders>
            <w:shd w:val="clear" w:color="auto" w:fill="auto"/>
          </w:tcPr>
          <w:p w14:paraId="4B188D3A" w14:textId="77777777" w:rsidR="008263E8" w:rsidRPr="006E276F" w:rsidRDefault="008263E8"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07EECE67" w14:textId="77777777" w:rsidR="008263E8" w:rsidRPr="006E276F" w:rsidRDefault="008263E8" w:rsidP="001E5B59">
            <w:pPr>
              <w:pStyle w:val="BodyText"/>
              <w:numPr>
                <w:ilvl w:val="1"/>
                <w:numId w:val="8"/>
              </w:numPr>
              <w:tabs>
                <w:tab w:val="left" w:pos="-2182"/>
              </w:tabs>
              <w:spacing w:after="119" w:line="100" w:lineRule="atLeast"/>
              <w:ind w:left="586" w:hanging="450"/>
              <w:jc w:val="both"/>
              <w:textAlignment w:val="auto"/>
              <w:rPr>
                <w:rFonts w:cs="Times New Roman"/>
                <w:sz w:val="20"/>
                <w:szCs w:val="20"/>
                <w:lang w:val="lv-LV"/>
              </w:rPr>
            </w:pPr>
            <w:r w:rsidRPr="006E276F">
              <w:rPr>
                <w:rFonts w:cs="Times New Roman"/>
                <w:sz w:val="20"/>
                <w:szCs w:val="20"/>
                <w:lang w:val="lv-LV"/>
              </w:rPr>
              <w:t xml:space="preserve">Ja iepirkuma dokumentācijā ir iekļauti </w:t>
            </w:r>
            <w:r w:rsidRPr="006E276F">
              <w:rPr>
                <w:rFonts w:cs="Times New Roman"/>
                <w:bCs/>
                <w:sz w:val="20"/>
                <w:szCs w:val="20"/>
                <w:lang w:val="lv-LV"/>
              </w:rPr>
              <w:t>Starptautisko un Latvijas Republikas nacionālo sankciju likuma 11.</w:t>
            </w:r>
            <w:r w:rsidRPr="006E276F">
              <w:rPr>
                <w:rFonts w:cs="Times New Roman"/>
                <w:bCs/>
                <w:sz w:val="20"/>
                <w:szCs w:val="20"/>
                <w:vertAlign w:val="superscript"/>
                <w:lang w:val="lv-LV"/>
              </w:rPr>
              <w:t xml:space="preserve">1 </w:t>
            </w:r>
            <w:r w:rsidRPr="006E276F">
              <w:rPr>
                <w:rFonts w:cs="Times New Roman"/>
                <w:bCs/>
                <w:sz w:val="20"/>
                <w:szCs w:val="20"/>
                <w:lang w:val="lv-LV"/>
              </w:rPr>
              <w:t>panta pirmajā un otrajā daļā minētie izslēgšanas noteikumi, vai tie ir noteikti atbilstoši?</w:t>
            </w:r>
          </w:p>
          <w:p w14:paraId="6F710135" w14:textId="77777777" w:rsidR="008263E8" w:rsidRPr="006E276F" w:rsidRDefault="008263E8" w:rsidP="001E5B59">
            <w:pPr>
              <w:pStyle w:val="BodyText"/>
              <w:tabs>
                <w:tab w:val="left" w:pos="-2182"/>
              </w:tabs>
              <w:spacing w:after="119" w:line="100" w:lineRule="atLeast"/>
              <w:ind w:left="136" w:firstLine="450"/>
              <w:jc w:val="both"/>
              <w:rPr>
                <w:rFonts w:cs="Times New Roman"/>
                <w:i/>
                <w:sz w:val="20"/>
                <w:szCs w:val="20"/>
                <w:lang w:val="lv-LV"/>
              </w:rPr>
            </w:pPr>
            <w:r w:rsidRPr="006E276F">
              <w:rPr>
                <w:rFonts w:cs="Times New Roman"/>
                <w:i/>
                <w:sz w:val="20"/>
                <w:szCs w:val="20"/>
                <w:lang w:val="lv-LV"/>
              </w:rPr>
              <w:t xml:space="preserve">Pasūtītājs ir tiesīgs neiekļaut minētos izslēgšanas noteikumus iepirkuma dokumentācijā, tomēr pārbaude par to </w:t>
            </w:r>
            <w:proofErr w:type="spellStart"/>
            <w:r w:rsidRPr="006E276F">
              <w:rPr>
                <w:rFonts w:cs="Times New Roman"/>
                <w:i/>
                <w:sz w:val="20"/>
                <w:szCs w:val="20"/>
                <w:lang w:val="lv-LV"/>
              </w:rPr>
              <w:t>neattiecināmību</w:t>
            </w:r>
            <w:proofErr w:type="spellEnd"/>
            <w:r w:rsidRPr="006E276F">
              <w:rPr>
                <w:rFonts w:cs="Times New Roman"/>
                <w:i/>
                <w:sz w:val="20"/>
                <w:szCs w:val="20"/>
                <w:lang w:val="lv-LV"/>
              </w:rPr>
              <w:t xml:space="preserve"> jāveic jebkurā gadījumā.</w:t>
            </w:r>
          </w:p>
          <w:p w14:paraId="5D484C82" w14:textId="77777777" w:rsidR="008263E8" w:rsidRPr="006E276F" w:rsidRDefault="008263E8" w:rsidP="001E5B59">
            <w:pPr>
              <w:pStyle w:val="BodyText"/>
              <w:spacing w:after="119" w:line="100" w:lineRule="atLeast"/>
              <w:ind w:left="136" w:firstLine="450"/>
              <w:textAlignment w:val="auto"/>
              <w:rPr>
                <w:rFonts w:cs="Times New Roman"/>
                <w:sz w:val="20"/>
                <w:szCs w:val="20"/>
                <w:lang w:val="lv-LV"/>
              </w:rPr>
            </w:pPr>
            <w:r w:rsidRPr="006E276F">
              <w:rPr>
                <w:rFonts w:cs="Times New Roman"/>
                <w:i/>
                <w:sz w:val="20"/>
                <w:szCs w:val="20"/>
                <w:lang w:val="lv-LV"/>
              </w:rPr>
              <w:t>Skat. IUB skaidrojumu</w:t>
            </w:r>
            <w:r w:rsidR="00E32A45" w:rsidRPr="006E276F">
              <w:rPr>
                <w:rFonts w:cs="Times New Roman"/>
                <w:i/>
                <w:sz w:val="20"/>
                <w:szCs w:val="20"/>
                <w:lang w:val="lv-LV"/>
              </w:rPr>
              <w:t xml:space="preserve"> „Sankciju piemērošana publiskajos iepirkumos“</w:t>
            </w:r>
            <w:r w:rsidRPr="006E276F">
              <w:rPr>
                <w:rFonts w:cs="Times New Roman"/>
                <w:i/>
                <w:sz w:val="20"/>
                <w:szCs w:val="20"/>
                <w:lang w:val="lv-LV"/>
              </w:rPr>
              <w:t>:</w:t>
            </w:r>
            <w:r w:rsidR="00EF4D39">
              <w:rPr>
                <w:rFonts w:cs="Times New Roman"/>
                <w:i/>
                <w:sz w:val="20"/>
                <w:szCs w:val="20"/>
                <w:lang w:val="lv-LV"/>
              </w:rPr>
              <w:t xml:space="preserve"> </w:t>
            </w:r>
            <w:r w:rsidR="005F48C7" w:rsidRPr="005F48C7">
              <w:rPr>
                <w:rFonts w:cs="Times New Roman"/>
                <w:i/>
                <w:sz w:val="20"/>
                <w:szCs w:val="20"/>
                <w:lang w:val="lv-LV"/>
              </w:rPr>
              <w:t>https://www.iub.gov.lv/lv/skaidrojums-sankciju-piemerosana-publiskajos-iepirkumos</w:t>
            </w:r>
          </w:p>
        </w:tc>
        <w:tc>
          <w:tcPr>
            <w:tcW w:w="709" w:type="dxa"/>
            <w:vAlign w:val="center"/>
          </w:tcPr>
          <w:p w14:paraId="39ABF39D" w14:textId="77777777" w:rsidR="008263E8" w:rsidRPr="006E276F" w:rsidRDefault="008263E8" w:rsidP="008263E8">
            <w:pPr>
              <w:spacing w:after="119" w:line="100" w:lineRule="atLeast"/>
              <w:jc w:val="center"/>
              <w:rPr>
                <w:rFonts w:ascii="Times New Roman" w:hAnsi="Times New Roman"/>
                <w:sz w:val="20"/>
                <w:szCs w:val="20"/>
              </w:rPr>
            </w:pPr>
          </w:p>
        </w:tc>
        <w:tc>
          <w:tcPr>
            <w:tcW w:w="1559" w:type="dxa"/>
            <w:shd w:val="clear" w:color="auto" w:fill="auto"/>
          </w:tcPr>
          <w:p w14:paraId="14ADA674" w14:textId="77777777" w:rsidR="008263E8" w:rsidRPr="006E276F" w:rsidRDefault="008263E8" w:rsidP="008263E8">
            <w:pPr>
              <w:spacing w:after="119" w:line="100" w:lineRule="atLeast"/>
              <w:jc w:val="center"/>
              <w:rPr>
                <w:rFonts w:ascii="Times New Roman" w:hAnsi="Times New Roman"/>
                <w:sz w:val="20"/>
                <w:szCs w:val="20"/>
              </w:rPr>
            </w:pPr>
          </w:p>
        </w:tc>
        <w:tc>
          <w:tcPr>
            <w:tcW w:w="1561" w:type="dxa"/>
            <w:shd w:val="clear" w:color="auto" w:fill="auto"/>
          </w:tcPr>
          <w:p w14:paraId="64D77081" w14:textId="77777777" w:rsidR="008263E8" w:rsidRPr="006E276F" w:rsidRDefault="008263E8" w:rsidP="008263E8">
            <w:pPr>
              <w:pStyle w:val="TableContents"/>
              <w:snapToGrid w:val="0"/>
              <w:spacing w:after="119"/>
              <w:ind w:firstLine="454"/>
              <w:rPr>
                <w:sz w:val="20"/>
              </w:rPr>
            </w:pPr>
          </w:p>
        </w:tc>
      </w:tr>
      <w:tr w:rsidR="00E600F5" w:rsidRPr="006E276F" w14:paraId="37E62005" w14:textId="77777777" w:rsidTr="00A15F5D">
        <w:trPr>
          <w:trHeight w:val="145"/>
        </w:trPr>
        <w:tc>
          <w:tcPr>
            <w:tcW w:w="709" w:type="dxa"/>
            <w:tcBorders>
              <w:top w:val="single" w:sz="4" w:space="0" w:color="auto"/>
              <w:bottom w:val="nil"/>
            </w:tcBorders>
            <w:shd w:val="clear" w:color="auto" w:fill="auto"/>
          </w:tcPr>
          <w:p w14:paraId="07AE8F20" w14:textId="77777777" w:rsidR="008263E8" w:rsidRPr="006E276F" w:rsidRDefault="008263E8" w:rsidP="00867D47">
            <w:pPr>
              <w:pStyle w:val="TableContents"/>
              <w:widowControl w:val="0"/>
              <w:numPr>
                <w:ilvl w:val="0"/>
                <w:numId w:val="8"/>
              </w:numPr>
              <w:spacing w:after="119"/>
              <w:ind w:left="0" w:firstLine="0"/>
              <w:jc w:val="left"/>
              <w:rPr>
                <w:bCs/>
                <w:sz w:val="20"/>
              </w:rPr>
            </w:pPr>
          </w:p>
        </w:tc>
        <w:tc>
          <w:tcPr>
            <w:tcW w:w="5387" w:type="dxa"/>
            <w:tcBorders>
              <w:top w:val="single" w:sz="4" w:space="0" w:color="auto"/>
              <w:bottom w:val="single" w:sz="4" w:space="0" w:color="auto"/>
            </w:tcBorders>
            <w:shd w:val="clear" w:color="auto" w:fill="auto"/>
          </w:tcPr>
          <w:p w14:paraId="4EB58090" w14:textId="77777777" w:rsidR="008263E8" w:rsidRPr="006E276F" w:rsidRDefault="008263E8" w:rsidP="00EE0BA1">
            <w:pPr>
              <w:pStyle w:val="BodyText"/>
              <w:tabs>
                <w:tab w:val="left" w:pos="586"/>
              </w:tabs>
              <w:spacing w:after="119" w:line="100" w:lineRule="atLeast"/>
              <w:ind w:left="856" w:hanging="720"/>
              <w:jc w:val="both"/>
              <w:textAlignment w:val="auto"/>
              <w:rPr>
                <w:rFonts w:cs="Times New Roman"/>
                <w:b/>
                <w:spacing w:val="-6"/>
                <w:sz w:val="20"/>
                <w:szCs w:val="20"/>
                <w:lang w:val="lv-LV"/>
              </w:rPr>
            </w:pPr>
            <w:r w:rsidRPr="006E276F">
              <w:rPr>
                <w:rFonts w:cs="Times New Roman"/>
                <w:b/>
                <w:spacing w:val="-6"/>
                <w:sz w:val="20"/>
                <w:szCs w:val="20"/>
                <w:lang w:val="lv-LV"/>
              </w:rPr>
              <w:t>Vai ir atbilstoši noteiktas kvalifikācijas/atlases prasības?</w:t>
            </w:r>
          </w:p>
          <w:p w14:paraId="2411E829" w14:textId="77777777" w:rsidR="008263E8" w:rsidRPr="006E276F" w:rsidRDefault="008263E8" w:rsidP="00EE0BA1">
            <w:pPr>
              <w:pStyle w:val="BodyText"/>
              <w:tabs>
                <w:tab w:val="left" w:pos="586"/>
              </w:tabs>
              <w:spacing w:after="119" w:line="100" w:lineRule="atLeast"/>
              <w:ind w:left="856" w:hanging="720"/>
              <w:jc w:val="both"/>
              <w:textAlignment w:val="auto"/>
              <w:rPr>
                <w:rFonts w:cs="Times New Roman"/>
                <w:sz w:val="20"/>
                <w:szCs w:val="20"/>
                <w:lang w:val="lv-LV"/>
              </w:rPr>
            </w:pPr>
          </w:p>
        </w:tc>
        <w:tc>
          <w:tcPr>
            <w:tcW w:w="709" w:type="dxa"/>
            <w:vAlign w:val="center"/>
          </w:tcPr>
          <w:p w14:paraId="5E042A2F" w14:textId="77777777" w:rsidR="008263E8" w:rsidRPr="006E276F" w:rsidRDefault="008263E8" w:rsidP="008263E8">
            <w:pPr>
              <w:spacing w:after="119" w:line="100" w:lineRule="atLeast"/>
              <w:jc w:val="center"/>
              <w:rPr>
                <w:rFonts w:ascii="Times New Roman" w:hAnsi="Times New Roman"/>
                <w:sz w:val="20"/>
                <w:szCs w:val="20"/>
              </w:rPr>
            </w:pPr>
          </w:p>
        </w:tc>
        <w:tc>
          <w:tcPr>
            <w:tcW w:w="1559" w:type="dxa"/>
            <w:shd w:val="clear" w:color="auto" w:fill="auto"/>
          </w:tcPr>
          <w:p w14:paraId="60D33D3D" w14:textId="77777777" w:rsidR="008263E8" w:rsidRPr="006E276F" w:rsidRDefault="008263E8" w:rsidP="008263E8">
            <w:pPr>
              <w:spacing w:after="119" w:line="100" w:lineRule="atLeast"/>
              <w:jc w:val="center"/>
              <w:rPr>
                <w:rFonts w:ascii="Times New Roman" w:hAnsi="Times New Roman"/>
                <w:sz w:val="20"/>
                <w:szCs w:val="20"/>
              </w:rPr>
            </w:pPr>
            <w:r w:rsidRPr="006E276F">
              <w:rPr>
                <w:rFonts w:ascii="Times New Roman" w:hAnsi="Times New Roman"/>
                <w:sz w:val="20"/>
                <w:szCs w:val="20"/>
              </w:rPr>
              <w:t>9.p. 4.d. 2.p.; 13.p.; 18.p. 4.d.; 41.p. 1. un 2.d., 44.p.; 45.p.; 46.p. 46.p.5.d.</w:t>
            </w:r>
          </w:p>
        </w:tc>
        <w:tc>
          <w:tcPr>
            <w:tcW w:w="1561" w:type="dxa"/>
            <w:shd w:val="clear" w:color="auto" w:fill="auto"/>
          </w:tcPr>
          <w:p w14:paraId="22E14A25" w14:textId="77777777" w:rsidR="008263E8" w:rsidRPr="006E276F" w:rsidRDefault="008263E8" w:rsidP="008263E8">
            <w:pPr>
              <w:pStyle w:val="TableContents"/>
              <w:snapToGrid w:val="0"/>
              <w:spacing w:after="119"/>
              <w:ind w:firstLine="454"/>
              <w:rPr>
                <w:sz w:val="20"/>
              </w:rPr>
            </w:pPr>
          </w:p>
        </w:tc>
      </w:tr>
      <w:tr w:rsidR="00E600F5" w:rsidRPr="006E276F" w14:paraId="35292D58" w14:textId="77777777" w:rsidTr="00A15F5D">
        <w:trPr>
          <w:trHeight w:val="145"/>
        </w:trPr>
        <w:tc>
          <w:tcPr>
            <w:tcW w:w="709" w:type="dxa"/>
            <w:tcBorders>
              <w:top w:val="nil"/>
              <w:bottom w:val="nil"/>
            </w:tcBorders>
            <w:shd w:val="clear" w:color="auto" w:fill="auto"/>
          </w:tcPr>
          <w:p w14:paraId="12672A99" w14:textId="77777777" w:rsidR="00E32A45" w:rsidRPr="006E276F" w:rsidRDefault="00E32A45"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1AD9EDB3" w14:textId="77777777" w:rsidR="00E32A45" w:rsidRPr="006E276F" w:rsidRDefault="00E32A45" w:rsidP="00343917">
            <w:pPr>
              <w:pStyle w:val="ListParagraph"/>
              <w:widowControl w:val="0"/>
              <w:numPr>
                <w:ilvl w:val="1"/>
                <w:numId w:val="8"/>
              </w:numPr>
              <w:spacing w:after="119" w:line="100" w:lineRule="atLeast"/>
              <w:ind w:left="586" w:hanging="450"/>
              <w:contextualSpacing w:val="0"/>
              <w:jc w:val="both"/>
              <w:textAlignment w:val="auto"/>
              <w:rPr>
                <w:rFonts w:ascii="Times New Roman" w:eastAsia="Andale Sans UI" w:hAnsi="Times New Roman"/>
                <w:kern w:val="1"/>
                <w:sz w:val="20"/>
                <w:szCs w:val="20"/>
              </w:rPr>
            </w:pPr>
            <w:r w:rsidRPr="006E276F">
              <w:rPr>
                <w:rFonts w:ascii="Times New Roman" w:eastAsia="Andale Sans UI" w:hAnsi="Times New Roman"/>
                <w:kern w:val="1"/>
                <w:sz w:val="20"/>
                <w:szCs w:val="20"/>
              </w:rPr>
              <w:t>Vai kvalifikācijas/atlases prasības nav noteiktas acīmredzami diskriminējošas, nesamērīgas, objektīvi nepamatotas</w:t>
            </w:r>
            <w:proofErr w:type="gramStart"/>
            <w:r w:rsidRPr="006E276F">
              <w:rPr>
                <w:rFonts w:ascii="Times New Roman" w:eastAsia="Andale Sans UI" w:hAnsi="Times New Roman"/>
                <w:kern w:val="1"/>
                <w:sz w:val="20"/>
                <w:szCs w:val="20"/>
              </w:rPr>
              <w:t xml:space="preserve"> vai konkurenci nepamatoti</w:t>
            </w:r>
            <w:proofErr w:type="gramEnd"/>
            <w:r w:rsidRPr="006E276F">
              <w:rPr>
                <w:rFonts w:ascii="Times New Roman" w:eastAsia="Andale Sans UI" w:hAnsi="Times New Roman"/>
                <w:kern w:val="1"/>
                <w:sz w:val="20"/>
                <w:szCs w:val="20"/>
              </w:rPr>
              <w:t xml:space="preserve"> ierobežojošas?</w:t>
            </w:r>
          </w:p>
        </w:tc>
        <w:tc>
          <w:tcPr>
            <w:tcW w:w="709" w:type="dxa"/>
            <w:vAlign w:val="center"/>
          </w:tcPr>
          <w:p w14:paraId="3580B5C2" w14:textId="77777777" w:rsidR="00E32A45" w:rsidRPr="006E276F" w:rsidRDefault="00E32A45" w:rsidP="008263E8">
            <w:pPr>
              <w:spacing w:after="119" w:line="100" w:lineRule="atLeast"/>
              <w:jc w:val="center"/>
              <w:rPr>
                <w:rFonts w:ascii="Times New Roman" w:hAnsi="Times New Roman"/>
                <w:sz w:val="20"/>
                <w:szCs w:val="20"/>
              </w:rPr>
            </w:pPr>
          </w:p>
        </w:tc>
        <w:tc>
          <w:tcPr>
            <w:tcW w:w="1559" w:type="dxa"/>
            <w:shd w:val="clear" w:color="auto" w:fill="auto"/>
          </w:tcPr>
          <w:p w14:paraId="25C9A321" w14:textId="77777777" w:rsidR="00E32A45" w:rsidRPr="006E276F" w:rsidRDefault="00E32A45" w:rsidP="008263E8">
            <w:pPr>
              <w:spacing w:after="119" w:line="100" w:lineRule="atLeast"/>
              <w:jc w:val="center"/>
              <w:rPr>
                <w:rFonts w:ascii="Times New Roman" w:hAnsi="Times New Roman"/>
                <w:sz w:val="20"/>
                <w:szCs w:val="20"/>
              </w:rPr>
            </w:pPr>
          </w:p>
        </w:tc>
        <w:tc>
          <w:tcPr>
            <w:tcW w:w="1561" w:type="dxa"/>
            <w:shd w:val="clear" w:color="auto" w:fill="auto"/>
          </w:tcPr>
          <w:p w14:paraId="4383DFB0" w14:textId="77777777" w:rsidR="00E32A45" w:rsidRPr="006E276F" w:rsidRDefault="00E32A45" w:rsidP="008263E8">
            <w:pPr>
              <w:pStyle w:val="TableContents"/>
              <w:snapToGrid w:val="0"/>
              <w:spacing w:after="119"/>
              <w:ind w:firstLine="454"/>
              <w:rPr>
                <w:sz w:val="20"/>
              </w:rPr>
            </w:pPr>
          </w:p>
        </w:tc>
      </w:tr>
      <w:tr w:rsidR="00E600F5" w:rsidRPr="006E276F" w14:paraId="4BF66CA5" w14:textId="77777777" w:rsidTr="00A15F5D">
        <w:trPr>
          <w:trHeight w:val="145"/>
        </w:trPr>
        <w:tc>
          <w:tcPr>
            <w:tcW w:w="709" w:type="dxa"/>
            <w:tcBorders>
              <w:top w:val="nil"/>
              <w:bottom w:val="nil"/>
            </w:tcBorders>
            <w:shd w:val="clear" w:color="auto" w:fill="auto"/>
          </w:tcPr>
          <w:p w14:paraId="07BD4A9C" w14:textId="77777777" w:rsidR="008263E8" w:rsidRPr="006E276F" w:rsidRDefault="008263E8"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03E3FAA6" w14:textId="77777777" w:rsidR="008263E8" w:rsidRPr="006E276F" w:rsidRDefault="008263E8" w:rsidP="00343917">
            <w:pPr>
              <w:pStyle w:val="ListParagraph"/>
              <w:widowControl w:val="0"/>
              <w:numPr>
                <w:ilvl w:val="1"/>
                <w:numId w:val="8"/>
              </w:numPr>
              <w:spacing w:after="119" w:line="100" w:lineRule="atLeast"/>
              <w:ind w:left="586" w:hanging="450"/>
              <w:contextualSpacing w:val="0"/>
              <w:jc w:val="both"/>
              <w:textAlignment w:val="auto"/>
              <w:rPr>
                <w:rFonts w:ascii="Times New Roman" w:eastAsia="Andale Sans UI" w:hAnsi="Times New Roman"/>
                <w:i/>
                <w:iCs/>
                <w:kern w:val="1"/>
                <w:sz w:val="20"/>
                <w:szCs w:val="20"/>
              </w:rPr>
            </w:pPr>
            <w:r w:rsidRPr="006E276F">
              <w:rPr>
                <w:rFonts w:ascii="Times New Roman" w:eastAsia="Andale Sans UI" w:hAnsi="Times New Roman"/>
                <w:kern w:val="1"/>
                <w:sz w:val="20"/>
                <w:szCs w:val="20"/>
              </w:rPr>
              <w:t xml:space="preserve">Vai attiecībā uz pretendentu (tostarp, piegādātāju apvienību) nav izvirzītas ierobežojošas prasības, piemēram, noteikts, ka, iesniedzot piedāvājumu, jābūt izveidotam noteiktam juridiskam statusam vai noslēgtam sabiedrības līgumam? </w:t>
            </w:r>
          </w:p>
          <w:p w14:paraId="5C1359B7" w14:textId="77777777" w:rsidR="008263E8" w:rsidRPr="006E276F" w:rsidRDefault="008263E8" w:rsidP="00EF4D39">
            <w:pPr>
              <w:pStyle w:val="BodyText"/>
              <w:tabs>
                <w:tab w:val="left" w:pos="-2323"/>
                <w:tab w:val="left" w:pos="-2182"/>
                <w:tab w:val="left" w:pos="-2040"/>
              </w:tabs>
              <w:spacing w:after="119" w:line="100" w:lineRule="atLeast"/>
              <w:ind w:left="136" w:firstLine="450"/>
              <w:rPr>
                <w:rFonts w:cs="Times New Roman"/>
                <w:i/>
                <w:iCs/>
                <w:sz w:val="20"/>
                <w:szCs w:val="20"/>
                <w:lang w:val="lv-LV"/>
              </w:rPr>
            </w:pPr>
            <w:r w:rsidRPr="006E276F">
              <w:rPr>
                <w:rFonts w:cs="Times New Roman"/>
                <w:i/>
                <w:sz w:val="20"/>
                <w:szCs w:val="20"/>
                <w:lang w:val="lv-LV"/>
              </w:rPr>
              <w:t>Skat. IUB skaidrojumu</w:t>
            </w:r>
            <w:r w:rsidR="001B0202">
              <w:rPr>
                <w:rFonts w:cs="Times New Roman"/>
                <w:i/>
                <w:sz w:val="20"/>
                <w:szCs w:val="20"/>
                <w:lang w:val="lv-LV"/>
              </w:rPr>
              <w:t>:</w:t>
            </w:r>
            <w:proofErr w:type="gramStart"/>
            <w:r w:rsidR="001B0202">
              <w:rPr>
                <w:rFonts w:cs="Times New Roman"/>
                <w:i/>
                <w:sz w:val="20"/>
                <w:szCs w:val="20"/>
                <w:lang w:val="lv-LV"/>
              </w:rPr>
              <w:t xml:space="preserve"> </w:t>
            </w:r>
            <w:r w:rsidRPr="006E276F">
              <w:rPr>
                <w:rFonts w:cs="Times New Roman"/>
                <w:i/>
                <w:sz w:val="20"/>
                <w:szCs w:val="20"/>
                <w:lang w:val="lv-LV"/>
              </w:rPr>
              <w:t xml:space="preserve"> </w:t>
            </w:r>
            <w:proofErr w:type="gramEnd"/>
            <w:r w:rsidR="001B0202" w:rsidRPr="001B0202">
              <w:rPr>
                <w:rFonts w:cs="Times New Roman"/>
                <w:i/>
                <w:sz w:val="20"/>
                <w:szCs w:val="20"/>
                <w:lang w:val="lv-LV"/>
              </w:rPr>
              <w:t>https://www.iub.gov.lv/lv/skaidrojums-biezak-konstatetas-neatbilstibas-iepirkuma-proceduru-dokumentacija-un-norise</w:t>
            </w:r>
          </w:p>
        </w:tc>
        <w:tc>
          <w:tcPr>
            <w:tcW w:w="709" w:type="dxa"/>
            <w:vAlign w:val="center"/>
          </w:tcPr>
          <w:p w14:paraId="6D65B026" w14:textId="77777777" w:rsidR="008263E8" w:rsidRPr="006E276F" w:rsidRDefault="008263E8" w:rsidP="008263E8">
            <w:pPr>
              <w:spacing w:after="119" w:line="100" w:lineRule="atLeast"/>
              <w:jc w:val="center"/>
              <w:rPr>
                <w:rFonts w:ascii="Times New Roman" w:hAnsi="Times New Roman"/>
                <w:sz w:val="20"/>
                <w:szCs w:val="20"/>
              </w:rPr>
            </w:pPr>
          </w:p>
        </w:tc>
        <w:tc>
          <w:tcPr>
            <w:tcW w:w="1559" w:type="dxa"/>
            <w:shd w:val="clear" w:color="auto" w:fill="auto"/>
          </w:tcPr>
          <w:p w14:paraId="71238681" w14:textId="77777777" w:rsidR="008263E8" w:rsidRPr="006E276F" w:rsidRDefault="008263E8" w:rsidP="008263E8">
            <w:pPr>
              <w:spacing w:after="119" w:line="100" w:lineRule="atLeast"/>
              <w:jc w:val="center"/>
              <w:rPr>
                <w:rFonts w:ascii="Times New Roman" w:hAnsi="Times New Roman"/>
                <w:sz w:val="20"/>
                <w:szCs w:val="20"/>
              </w:rPr>
            </w:pPr>
          </w:p>
        </w:tc>
        <w:tc>
          <w:tcPr>
            <w:tcW w:w="1561" w:type="dxa"/>
            <w:shd w:val="clear" w:color="auto" w:fill="auto"/>
          </w:tcPr>
          <w:p w14:paraId="7AEC07DC" w14:textId="77777777" w:rsidR="008263E8" w:rsidRPr="006E276F" w:rsidRDefault="008263E8" w:rsidP="008263E8">
            <w:pPr>
              <w:pStyle w:val="TableContents"/>
              <w:snapToGrid w:val="0"/>
              <w:spacing w:after="119"/>
              <w:ind w:firstLine="454"/>
              <w:rPr>
                <w:sz w:val="20"/>
              </w:rPr>
            </w:pPr>
          </w:p>
        </w:tc>
      </w:tr>
      <w:tr w:rsidR="00E600F5" w:rsidRPr="006E276F" w14:paraId="5080A27A" w14:textId="77777777" w:rsidTr="00A15F5D">
        <w:trPr>
          <w:trHeight w:val="145"/>
        </w:trPr>
        <w:tc>
          <w:tcPr>
            <w:tcW w:w="709" w:type="dxa"/>
            <w:tcBorders>
              <w:top w:val="nil"/>
              <w:bottom w:val="nil"/>
            </w:tcBorders>
            <w:shd w:val="clear" w:color="auto" w:fill="auto"/>
          </w:tcPr>
          <w:p w14:paraId="47B2DB2B" w14:textId="77777777" w:rsidR="008263E8" w:rsidRPr="006E276F" w:rsidRDefault="008263E8"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338EE9AC" w14:textId="77777777" w:rsidR="008263E8" w:rsidRPr="006E276F" w:rsidRDefault="008263E8" w:rsidP="00343917">
            <w:pPr>
              <w:pStyle w:val="BodyText"/>
              <w:numPr>
                <w:ilvl w:val="1"/>
                <w:numId w:val="8"/>
              </w:numPr>
              <w:tabs>
                <w:tab w:val="left" w:pos="-2323"/>
                <w:tab w:val="left" w:pos="-2182"/>
                <w:tab w:val="left" w:pos="-2040"/>
              </w:tabs>
              <w:spacing w:after="119" w:line="100" w:lineRule="atLeast"/>
              <w:ind w:left="586" w:hanging="450"/>
              <w:jc w:val="both"/>
              <w:textAlignment w:val="auto"/>
              <w:rPr>
                <w:rFonts w:cs="Times New Roman"/>
                <w:sz w:val="20"/>
                <w:szCs w:val="20"/>
                <w:lang w:val="lv-LV"/>
              </w:rPr>
            </w:pPr>
            <w:bookmarkStart w:id="2" w:name="_Hlk533067529"/>
            <w:r w:rsidRPr="006E276F">
              <w:rPr>
                <w:rFonts w:eastAsia="TimesNewRomanPSMT" w:cs="Times New Roman"/>
                <w:sz w:val="20"/>
                <w:szCs w:val="20"/>
                <w:lang w:val="lv-LV"/>
              </w:rPr>
              <w:t xml:space="preserve">Vai nav noteikts, ka piegādātāju apvienībai, </w:t>
            </w:r>
            <w:proofErr w:type="gramStart"/>
            <w:r w:rsidRPr="006E276F">
              <w:rPr>
                <w:rFonts w:eastAsia="TimesNewRomanPSMT" w:cs="Times New Roman"/>
                <w:sz w:val="20"/>
                <w:szCs w:val="20"/>
                <w:lang w:val="lv-LV"/>
              </w:rPr>
              <w:t>attiecībā uz kuru</w:t>
            </w:r>
            <w:proofErr w:type="gramEnd"/>
            <w:r w:rsidRPr="006E276F">
              <w:rPr>
                <w:rFonts w:eastAsia="TimesNewRomanPSMT" w:cs="Times New Roman"/>
                <w:sz w:val="20"/>
                <w:szCs w:val="20"/>
                <w:lang w:val="lv-LV"/>
              </w:rPr>
              <w:t xml:space="preserve"> pieņemts lēmums slēgt iepirkuma līgumu, uz līguma izpildes brīdi jāizveido pilnsabiedrība (vai arī jāiegūst kāds cits konkrēts juridisks statuss), nepieļaujot iespēju noslēgt sabiedrības līgumu?</w:t>
            </w:r>
          </w:p>
          <w:p w14:paraId="0CA7384A" w14:textId="77777777" w:rsidR="008263E8" w:rsidRPr="006E276F" w:rsidRDefault="008263E8" w:rsidP="00343917">
            <w:pPr>
              <w:pStyle w:val="BodyText"/>
              <w:spacing w:after="119" w:line="100" w:lineRule="atLeast"/>
              <w:ind w:left="136" w:firstLine="450"/>
              <w:jc w:val="both"/>
              <w:textAlignment w:val="auto"/>
              <w:rPr>
                <w:rFonts w:cs="Times New Roman"/>
                <w:i/>
                <w:sz w:val="20"/>
                <w:szCs w:val="20"/>
                <w:lang w:val="lv-LV"/>
              </w:rPr>
            </w:pPr>
            <w:r w:rsidRPr="006E276F">
              <w:rPr>
                <w:rFonts w:cs="Times New Roman"/>
                <w:i/>
                <w:sz w:val="20"/>
                <w:szCs w:val="20"/>
                <w:lang w:val="lv-LV"/>
              </w:rPr>
              <w:t xml:space="preserve">Pasūtītājs var prasīt, lai apvienība, </w:t>
            </w:r>
            <w:proofErr w:type="gramStart"/>
            <w:r w:rsidRPr="006E276F">
              <w:rPr>
                <w:rFonts w:cs="Times New Roman"/>
                <w:i/>
                <w:sz w:val="20"/>
                <w:szCs w:val="20"/>
                <w:lang w:val="lv-LV"/>
              </w:rPr>
              <w:t>attiecībā uz kuru</w:t>
            </w:r>
            <w:proofErr w:type="gramEnd"/>
            <w:r w:rsidRPr="006E276F">
              <w:rPr>
                <w:rFonts w:cs="Times New Roman"/>
                <w:i/>
                <w:sz w:val="20"/>
                <w:szCs w:val="20"/>
                <w:lang w:val="lv-LV"/>
              </w:rPr>
              <w:t xml:space="preserve"> pieņemts lēmums slēgt iepirkuma līgumu, pēc savas (t.i., apvienības) izvēles izveidojas atbilstoši noteiktam juridiskam statusam vai noslēdz sabiedrības līgumu, vienojoties par apvienības dalībnieku atbildības sadalījumu, ja tas nepieciešams iepirkuma līguma noteikumu sekmīgai izpildei.</w:t>
            </w:r>
          </w:p>
          <w:p w14:paraId="06272955" w14:textId="04FAB977" w:rsidR="008263E8" w:rsidRPr="006E276F" w:rsidRDefault="005A6943" w:rsidP="00343917">
            <w:pPr>
              <w:pStyle w:val="BodyText"/>
              <w:spacing w:after="119" w:line="100" w:lineRule="atLeast"/>
              <w:ind w:left="136" w:firstLine="450"/>
              <w:jc w:val="both"/>
              <w:textAlignment w:val="auto"/>
              <w:rPr>
                <w:rFonts w:cs="Times New Roman"/>
                <w:i/>
                <w:sz w:val="20"/>
                <w:szCs w:val="20"/>
                <w:lang w:val="lv-LV"/>
              </w:rPr>
            </w:pPr>
            <w:bookmarkStart w:id="3" w:name="_Hlk533081390"/>
            <w:r w:rsidRPr="005A6943">
              <w:rPr>
                <w:rFonts w:cs="Times New Roman"/>
                <w:i/>
                <w:sz w:val="20"/>
                <w:szCs w:val="20"/>
                <w:lang w:val="lv-LV"/>
              </w:rPr>
              <w:t xml:space="preserve">Vienlaikus gadījumā, ja tiek slēgts būvdarbu līgums, pasūtītājs ir tiesīgs iepirkuma dokumentācijā noteikt, ka, ja piedāvājumu iesniedz piegādātāju apvienība, kura paredzējusi būt galvenais būvdarbu veicējs (ģenerāluzņēmējs), tad piegādātāju apvienība nevar izvēlēties iespēju slēgt sabiedrības līgumu (ņemot vērā, ka Latvijas Republikas Būvkomersantu reģistrā ir iespējams reģistrēt tikai attiecīgi reģistrētu pilnsabiedrību vai komandītsabiedrību </w:t>
            </w:r>
            <w:proofErr w:type="gramStart"/>
            <w:r w:rsidRPr="005A6943">
              <w:rPr>
                <w:rFonts w:cs="Times New Roman"/>
                <w:i/>
                <w:sz w:val="20"/>
                <w:szCs w:val="20"/>
                <w:lang w:val="lv-LV"/>
              </w:rPr>
              <w:t>(</w:t>
            </w:r>
            <w:proofErr w:type="gramEnd"/>
            <w:r w:rsidRPr="005A6943">
              <w:rPr>
                <w:rFonts w:cs="Times New Roman"/>
                <w:i/>
                <w:sz w:val="20"/>
                <w:szCs w:val="20"/>
                <w:lang w:val="lv-LV"/>
              </w:rPr>
              <w:t>nevis personu apvienību, kas noslēgusi sabiedrības līgumu)).  Savukārt gadījumā, ja visi piegādātāju apvienības dalībnieki ir reģistrēti Būvkomersantu reģistrā</w:t>
            </w:r>
            <w:r w:rsidR="00C40178">
              <w:rPr>
                <w:rFonts w:cs="Times New Roman"/>
                <w:i/>
                <w:sz w:val="20"/>
                <w:szCs w:val="20"/>
                <w:lang w:val="lv-LV"/>
              </w:rPr>
              <w:t xml:space="preserve"> </w:t>
            </w:r>
            <w:r w:rsidR="00C40178">
              <w:rPr>
                <w:i/>
                <w:sz w:val="20"/>
                <w:szCs w:val="20"/>
              </w:rPr>
              <w:t>vai arī kādam no dalībniekiem šāda reģistrācija nav nepieciešama saskaņā ar normatīvo regulējumu (proti, attiecīgais piegādātāju apvienības dalībnieks nepiedalīsies būvdarbu veikšanā (nesniegs būvniecības pakalpojumus))</w:t>
            </w:r>
            <w:r w:rsidRPr="005A6943">
              <w:rPr>
                <w:rFonts w:cs="Times New Roman"/>
                <w:i/>
                <w:sz w:val="20"/>
                <w:szCs w:val="20"/>
                <w:lang w:val="lv-LV"/>
              </w:rPr>
              <w:t>, tad ir pieļaujams, ka piegādātāju apvienības biedru starpā tiek slēgts sabiedrības līgums, attiecīgi vienojoties par atbildības sadalījumu un to, kurš no biedriem būs galvenais būvdarbu veicējs. Pirmajā gadījumā būvdarbu līgums tiek slēgts ar personālsabiedrību, kas vienlaikus būs galvenais būvdarbu veicējs, otrajā - līgums tiek slēgts ar visiem piegādātāju apvienības dalībniekiem, no kuriem viens būs galvenais būvdarbu veicējs.</w:t>
            </w:r>
            <w:bookmarkEnd w:id="2"/>
            <w:bookmarkEnd w:id="3"/>
          </w:p>
          <w:p w14:paraId="27694911" w14:textId="77777777" w:rsidR="008263E8" w:rsidRPr="006E276F" w:rsidRDefault="008263E8" w:rsidP="007D264B">
            <w:pPr>
              <w:pStyle w:val="BodyText"/>
              <w:spacing w:after="119" w:line="100" w:lineRule="atLeast"/>
              <w:ind w:left="136" w:firstLine="450"/>
              <w:textAlignment w:val="auto"/>
              <w:rPr>
                <w:rFonts w:cs="Times New Roman"/>
                <w:i/>
                <w:sz w:val="20"/>
                <w:szCs w:val="20"/>
                <w:lang w:val="lv-LV"/>
              </w:rPr>
            </w:pPr>
            <w:r w:rsidRPr="006E276F">
              <w:rPr>
                <w:rFonts w:cs="Times New Roman"/>
                <w:i/>
                <w:sz w:val="20"/>
                <w:szCs w:val="20"/>
                <w:lang w:val="lv-LV"/>
              </w:rPr>
              <w:t>Skat. IUB skaidrojumu</w:t>
            </w:r>
            <w:r w:rsidR="001B0202">
              <w:rPr>
                <w:rFonts w:cs="Times New Roman"/>
                <w:i/>
                <w:sz w:val="20"/>
                <w:szCs w:val="20"/>
                <w:lang w:val="lv-LV"/>
              </w:rPr>
              <w:t>:</w:t>
            </w:r>
            <w:r w:rsidRPr="006E276F">
              <w:rPr>
                <w:rFonts w:cs="Times New Roman"/>
                <w:i/>
                <w:sz w:val="20"/>
                <w:szCs w:val="20"/>
                <w:lang w:val="lv-LV"/>
              </w:rPr>
              <w:t xml:space="preserve"> </w:t>
            </w:r>
            <w:r w:rsidR="001B0202" w:rsidRPr="001B0202">
              <w:rPr>
                <w:rFonts w:cs="Times New Roman"/>
                <w:i/>
                <w:sz w:val="20"/>
                <w:szCs w:val="20"/>
                <w:lang w:val="lv-LV"/>
              </w:rPr>
              <w:t>https://www.iub.gov.lv/lv/skaidrojums-biezak-konstatetas-neatbilstibas-iepirkuma-</w:t>
            </w:r>
            <w:proofErr w:type="gramStart"/>
            <w:r w:rsidR="001B0202" w:rsidRPr="001B0202">
              <w:rPr>
                <w:rFonts w:cs="Times New Roman"/>
                <w:i/>
                <w:sz w:val="20"/>
                <w:szCs w:val="20"/>
                <w:lang w:val="lv-LV"/>
              </w:rPr>
              <w:t>proceduru</w:t>
            </w:r>
            <w:proofErr w:type="gramEnd"/>
            <w:r w:rsidR="001B0202" w:rsidRPr="001B0202">
              <w:rPr>
                <w:rFonts w:cs="Times New Roman"/>
                <w:i/>
                <w:sz w:val="20"/>
                <w:szCs w:val="20"/>
                <w:lang w:val="lv-LV"/>
              </w:rPr>
              <w:t>-dokumentacija-un-norise</w:t>
            </w:r>
          </w:p>
        </w:tc>
        <w:tc>
          <w:tcPr>
            <w:tcW w:w="709" w:type="dxa"/>
            <w:vAlign w:val="center"/>
          </w:tcPr>
          <w:p w14:paraId="0D24EAF1" w14:textId="77777777" w:rsidR="008263E8" w:rsidRPr="006E276F" w:rsidRDefault="008263E8" w:rsidP="008263E8">
            <w:pPr>
              <w:spacing w:after="119" w:line="100" w:lineRule="atLeast"/>
              <w:jc w:val="center"/>
              <w:rPr>
                <w:rFonts w:ascii="Times New Roman" w:hAnsi="Times New Roman"/>
                <w:sz w:val="20"/>
                <w:szCs w:val="20"/>
              </w:rPr>
            </w:pPr>
          </w:p>
        </w:tc>
        <w:tc>
          <w:tcPr>
            <w:tcW w:w="1559" w:type="dxa"/>
            <w:shd w:val="clear" w:color="auto" w:fill="auto"/>
          </w:tcPr>
          <w:p w14:paraId="5C55EA41" w14:textId="77777777" w:rsidR="008263E8" w:rsidRPr="006E276F" w:rsidRDefault="008263E8" w:rsidP="008263E8">
            <w:pPr>
              <w:spacing w:after="119" w:line="100" w:lineRule="atLeast"/>
              <w:jc w:val="center"/>
              <w:rPr>
                <w:rFonts w:ascii="Times New Roman" w:hAnsi="Times New Roman"/>
                <w:sz w:val="20"/>
                <w:szCs w:val="20"/>
              </w:rPr>
            </w:pPr>
          </w:p>
        </w:tc>
        <w:tc>
          <w:tcPr>
            <w:tcW w:w="1561" w:type="dxa"/>
            <w:shd w:val="clear" w:color="auto" w:fill="auto"/>
          </w:tcPr>
          <w:p w14:paraId="67089D1F" w14:textId="77777777" w:rsidR="008263E8" w:rsidRPr="006E276F" w:rsidRDefault="008263E8" w:rsidP="008263E8">
            <w:pPr>
              <w:pStyle w:val="TableContents"/>
              <w:snapToGrid w:val="0"/>
              <w:spacing w:after="119"/>
              <w:ind w:firstLine="454"/>
              <w:rPr>
                <w:sz w:val="20"/>
              </w:rPr>
            </w:pPr>
          </w:p>
        </w:tc>
      </w:tr>
      <w:tr w:rsidR="00E600F5" w:rsidRPr="006E276F" w14:paraId="40E28885" w14:textId="77777777" w:rsidTr="00A15F5D">
        <w:trPr>
          <w:trHeight w:val="145"/>
        </w:trPr>
        <w:tc>
          <w:tcPr>
            <w:tcW w:w="709" w:type="dxa"/>
            <w:tcBorders>
              <w:top w:val="nil"/>
              <w:bottom w:val="nil"/>
            </w:tcBorders>
            <w:shd w:val="clear" w:color="auto" w:fill="auto"/>
          </w:tcPr>
          <w:p w14:paraId="71E5F197" w14:textId="77777777" w:rsidR="008263E8" w:rsidRPr="006E276F" w:rsidRDefault="008263E8"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1D7234CE" w14:textId="77777777" w:rsidR="008263E8" w:rsidRPr="006E276F" w:rsidRDefault="008263E8" w:rsidP="00343917">
            <w:pPr>
              <w:pStyle w:val="BodyText"/>
              <w:numPr>
                <w:ilvl w:val="1"/>
                <w:numId w:val="8"/>
              </w:numPr>
              <w:spacing w:after="119" w:line="100" w:lineRule="atLeast"/>
              <w:ind w:left="586" w:hanging="450"/>
              <w:jc w:val="both"/>
              <w:textAlignment w:val="auto"/>
              <w:rPr>
                <w:rFonts w:cs="Times New Roman"/>
                <w:sz w:val="20"/>
                <w:szCs w:val="20"/>
                <w:lang w:val="lv-LV"/>
              </w:rPr>
            </w:pPr>
            <w:r w:rsidRPr="006E276F">
              <w:rPr>
                <w:rFonts w:cs="Times New Roman"/>
                <w:sz w:val="20"/>
                <w:szCs w:val="20"/>
                <w:lang w:val="lv-LV"/>
              </w:rPr>
              <w:t>Vai pasūtītājs nav ierobežojis pretendenta tiesības dalībai iepirkumā ar nosacījumu, ka tam jābūt reģistrētam, licencētam vai sertificētam atbilstoši Latvijas Republikas normatīvo aktu prasībām?</w:t>
            </w:r>
          </w:p>
          <w:p w14:paraId="41607B8F" w14:textId="77777777" w:rsidR="008263E8" w:rsidRPr="006E276F" w:rsidRDefault="008263E8" w:rsidP="00343917">
            <w:pPr>
              <w:pStyle w:val="BodyText"/>
              <w:spacing w:after="119" w:line="100" w:lineRule="atLeast"/>
              <w:ind w:left="136" w:firstLine="450"/>
              <w:jc w:val="both"/>
              <w:textAlignment w:val="auto"/>
              <w:rPr>
                <w:rFonts w:cs="Times New Roman"/>
                <w:i/>
                <w:sz w:val="20"/>
                <w:szCs w:val="20"/>
                <w:lang w:val="lv-LV"/>
              </w:rPr>
            </w:pPr>
            <w:r w:rsidRPr="006E276F">
              <w:rPr>
                <w:rFonts w:cs="Times New Roman"/>
                <w:i/>
                <w:sz w:val="20"/>
                <w:szCs w:val="20"/>
                <w:lang w:val="lv-LV"/>
              </w:rPr>
              <w:t>Piegādātājam ir jābūt reģistrētam, licencētam vai sertificētam atbilstoši piegādātāja izcelsmes (reģistrācijas) vai pastāvīgās dzīvesvietas valsts atbilstošo normatīvo aktu prasībām.</w:t>
            </w:r>
          </w:p>
          <w:p w14:paraId="2D70E3AF" w14:textId="77777777" w:rsidR="008263E8" w:rsidRPr="006E276F" w:rsidRDefault="007D264B" w:rsidP="007D264B">
            <w:pPr>
              <w:pStyle w:val="BodyText"/>
              <w:spacing w:after="119" w:line="100" w:lineRule="atLeast"/>
              <w:ind w:left="136" w:firstLine="450"/>
              <w:textAlignment w:val="auto"/>
              <w:rPr>
                <w:rFonts w:cs="Times New Roman"/>
                <w:i/>
                <w:sz w:val="20"/>
                <w:szCs w:val="20"/>
                <w:lang w:val="lv-LV"/>
              </w:rPr>
            </w:pPr>
            <w:r w:rsidRPr="006E276F">
              <w:rPr>
                <w:rFonts w:cs="Times New Roman"/>
                <w:i/>
                <w:sz w:val="20"/>
                <w:szCs w:val="20"/>
                <w:lang w:val="lv-LV"/>
              </w:rPr>
              <w:t>Skat. IUB skaidrojumu</w:t>
            </w:r>
            <w:r>
              <w:rPr>
                <w:rFonts w:cs="Times New Roman"/>
                <w:i/>
                <w:sz w:val="20"/>
                <w:szCs w:val="20"/>
                <w:lang w:val="lv-LV"/>
              </w:rPr>
              <w:t>:</w:t>
            </w:r>
            <w:r w:rsidRPr="006E276F">
              <w:rPr>
                <w:rFonts w:cs="Times New Roman"/>
                <w:i/>
                <w:sz w:val="20"/>
                <w:szCs w:val="20"/>
                <w:lang w:val="lv-LV"/>
              </w:rPr>
              <w:t xml:space="preserve"> </w:t>
            </w:r>
            <w:r w:rsidRPr="001B0202">
              <w:rPr>
                <w:rFonts w:cs="Times New Roman"/>
                <w:i/>
                <w:sz w:val="20"/>
                <w:szCs w:val="20"/>
                <w:lang w:val="lv-LV"/>
              </w:rPr>
              <w:t>https://www.iub.gov.lv/lv/skaidrojums-biezak-konstatetas-neatbilstibas-iepirkuma-</w:t>
            </w:r>
            <w:proofErr w:type="gramStart"/>
            <w:r w:rsidRPr="001B0202">
              <w:rPr>
                <w:rFonts w:cs="Times New Roman"/>
                <w:i/>
                <w:sz w:val="20"/>
                <w:szCs w:val="20"/>
                <w:lang w:val="lv-LV"/>
              </w:rPr>
              <w:t>proceduru</w:t>
            </w:r>
            <w:proofErr w:type="gramEnd"/>
            <w:r w:rsidRPr="001B0202">
              <w:rPr>
                <w:rFonts w:cs="Times New Roman"/>
                <w:i/>
                <w:sz w:val="20"/>
                <w:szCs w:val="20"/>
                <w:lang w:val="lv-LV"/>
              </w:rPr>
              <w:t>-dokumentacija-un-norise</w:t>
            </w:r>
          </w:p>
        </w:tc>
        <w:tc>
          <w:tcPr>
            <w:tcW w:w="709" w:type="dxa"/>
            <w:vAlign w:val="center"/>
          </w:tcPr>
          <w:p w14:paraId="5EDB7608" w14:textId="77777777" w:rsidR="008263E8" w:rsidRPr="006E276F" w:rsidRDefault="008263E8" w:rsidP="008263E8">
            <w:pPr>
              <w:spacing w:after="119" w:line="100" w:lineRule="atLeast"/>
              <w:jc w:val="center"/>
              <w:rPr>
                <w:rFonts w:ascii="Times New Roman" w:hAnsi="Times New Roman"/>
                <w:sz w:val="20"/>
                <w:szCs w:val="20"/>
              </w:rPr>
            </w:pPr>
          </w:p>
        </w:tc>
        <w:tc>
          <w:tcPr>
            <w:tcW w:w="1559" w:type="dxa"/>
            <w:shd w:val="clear" w:color="auto" w:fill="auto"/>
          </w:tcPr>
          <w:p w14:paraId="244BF95C" w14:textId="77777777" w:rsidR="008263E8" w:rsidRPr="006E276F" w:rsidRDefault="008263E8" w:rsidP="008263E8">
            <w:pPr>
              <w:spacing w:after="119" w:line="100" w:lineRule="atLeast"/>
              <w:jc w:val="center"/>
              <w:rPr>
                <w:rFonts w:ascii="Times New Roman" w:hAnsi="Times New Roman"/>
                <w:sz w:val="20"/>
                <w:szCs w:val="20"/>
              </w:rPr>
            </w:pPr>
          </w:p>
        </w:tc>
        <w:tc>
          <w:tcPr>
            <w:tcW w:w="1561" w:type="dxa"/>
            <w:shd w:val="clear" w:color="auto" w:fill="auto"/>
          </w:tcPr>
          <w:p w14:paraId="11A9F9D8" w14:textId="77777777" w:rsidR="008263E8" w:rsidRPr="006E276F" w:rsidRDefault="008263E8" w:rsidP="008263E8">
            <w:pPr>
              <w:pStyle w:val="TableContents"/>
              <w:snapToGrid w:val="0"/>
              <w:spacing w:after="119"/>
              <w:ind w:firstLine="454"/>
              <w:rPr>
                <w:sz w:val="20"/>
              </w:rPr>
            </w:pPr>
          </w:p>
        </w:tc>
      </w:tr>
      <w:tr w:rsidR="00E600F5" w:rsidRPr="006E276F" w14:paraId="3D2976AF" w14:textId="77777777" w:rsidTr="00A15F5D">
        <w:trPr>
          <w:trHeight w:val="145"/>
        </w:trPr>
        <w:tc>
          <w:tcPr>
            <w:tcW w:w="709" w:type="dxa"/>
            <w:tcBorders>
              <w:top w:val="nil"/>
              <w:bottom w:val="nil"/>
            </w:tcBorders>
            <w:shd w:val="clear" w:color="auto" w:fill="auto"/>
          </w:tcPr>
          <w:p w14:paraId="4D9C20DF" w14:textId="77777777" w:rsidR="008263E8" w:rsidRPr="006E276F" w:rsidRDefault="008263E8"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79A5DA95" w14:textId="77777777" w:rsidR="008263E8" w:rsidRPr="006E276F" w:rsidRDefault="008263E8" w:rsidP="00343917">
            <w:pPr>
              <w:pStyle w:val="ListParagraph"/>
              <w:widowControl w:val="0"/>
              <w:numPr>
                <w:ilvl w:val="0"/>
                <w:numId w:val="3"/>
              </w:numPr>
              <w:spacing w:after="119" w:line="100" w:lineRule="atLeast"/>
              <w:ind w:left="586" w:hanging="450"/>
              <w:contextualSpacing w:val="0"/>
              <w:jc w:val="both"/>
              <w:textAlignment w:val="auto"/>
              <w:rPr>
                <w:rFonts w:ascii="Times New Roman" w:eastAsia="Andale Sans UI" w:hAnsi="Times New Roman"/>
                <w:vanish/>
                <w:kern w:val="1"/>
                <w:sz w:val="20"/>
                <w:szCs w:val="20"/>
                <w:lang w:eastAsia="ja-JP" w:bidi="fa-IR"/>
              </w:rPr>
            </w:pPr>
          </w:p>
          <w:p w14:paraId="6ABF8295" w14:textId="77777777" w:rsidR="008263E8" w:rsidRPr="006E276F" w:rsidRDefault="008263E8" w:rsidP="00343917">
            <w:pPr>
              <w:pStyle w:val="ListParagraph"/>
              <w:widowControl w:val="0"/>
              <w:numPr>
                <w:ilvl w:val="0"/>
                <w:numId w:val="3"/>
              </w:numPr>
              <w:spacing w:after="119" w:line="100" w:lineRule="atLeast"/>
              <w:ind w:left="586" w:hanging="450"/>
              <w:contextualSpacing w:val="0"/>
              <w:jc w:val="both"/>
              <w:textAlignment w:val="auto"/>
              <w:rPr>
                <w:rFonts w:ascii="Times New Roman" w:eastAsia="Andale Sans UI" w:hAnsi="Times New Roman"/>
                <w:vanish/>
                <w:kern w:val="1"/>
                <w:sz w:val="20"/>
                <w:szCs w:val="20"/>
                <w:lang w:eastAsia="ja-JP" w:bidi="fa-IR"/>
              </w:rPr>
            </w:pPr>
          </w:p>
          <w:p w14:paraId="50018317" w14:textId="77777777" w:rsidR="008263E8" w:rsidRPr="006E276F" w:rsidRDefault="008263E8" w:rsidP="00343917">
            <w:pPr>
              <w:pStyle w:val="ListParagraph"/>
              <w:widowControl w:val="0"/>
              <w:numPr>
                <w:ilvl w:val="0"/>
                <w:numId w:val="3"/>
              </w:numPr>
              <w:spacing w:after="119" w:line="100" w:lineRule="atLeast"/>
              <w:ind w:left="586" w:hanging="450"/>
              <w:contextualSpacing w:val="0"/>
              <w:jc w:val="both"/>
              <w:textAlignment w:val="auto"/>
              <w:rPr>
                <w:rFonts w:ascii="Times New Roman" w:eastAsia="Andale Sans UI" w:hAnsi="Times New Roman"/>
                <w:vanish/>
                <w:kern w:val="1"/>
                <w:sz w:val="20"/>
                <w:szCs w:val="20"/>
                <w:lang w:eastAsia="ja-JP" w:bidi="fa-IR"/>
              </w:rPr>
            </w:pPr>
          </w:p>
          <w:p w14:paraId="650EF7F3" w14:textId="77777777" w:rsidR="008263E8" w:rsidRPr="006E276F" w:rsidRDefault="008263E8" w:rsidP="00343917">
            <w:pPr>
              <w:pStyle w:val="ListParagraph"/>
              <w:widowControl w:val="0"/>
              <w:numPr>
                <w:ilvl w:val="0"/>
                <w:numId w:val="3"/>
              </w:numPr>
              <w:spacing w:after="119" w:line="100" w:lineRule="atLeast"/>
              <w:ind w:left="586" w:hanging="450"/>
              <w:contextualSpacing w:val="0"/>
              <w:jc w:val="both"/>
              <w:textAlignment w:val="auto"/>
              <w:rPr>
                <w:rFonts w:ascii="Times New Roman" w:eastAsia="Andale Sans UI" w:hAnsi="Times New Roman"/>
                <w:vanish/>
                <w:kern w:val="1"/>
                <w:sz w:val="20"/>
                <w:szCs w:val="20"/>
                <w:lang w:eastAsia="ja-JP" w:bidi="fa-IR"/>
              </w:rPr>
            </w:pPr>
          </w:p>
          <w:p w14:paraId="0A4B0304" w14:textId="77777777" w:rsidR="008263E8" w:rsidRPr="006E276F" w:rsidRDefault="008263E8" w:rsidP="00343917">
            <w:pPr>
              <w:pStyle w:val="ListParagraph"/>
              <w:widowControl w:val="0"/>
              <w:numPr>
                <w:ilvl w:val="0"/>
                <w:numId w:val="3"/>
              </w:numPr>
              <w:spacing w:after="119" w:line="100" w:lineRule="atLeast"/>
              <w:ind w:left="586" w:hanging="450"/>
              <w:contextualSpacing w:val="0"/>
              <w:jc w:val="both"/>
              <w:textAlignment w:val="auto"/>
              <w:rPr>
                <w:rFonts w:ascii="Times New Roman" w:eastAsia="Andale Sans UI" w:hAnsi="Times New Roman"/>
                <w:vanish/>
                <w:kern w:val="1"/>
                <w:sz w:val="20"/>
                <w:szCs w:val="20"/>
                <w:lang w:eastAsia="ja-JP" w:bidi="fa-IR"/>
              </w:rPr>
            </w:pPr>
          </w:p>
          <w:p w14:paraId="7ABF6CD8" w14:textId="77777777" w:rsidR="008263E8" w:rsidRPr="006E276F" w:rsidRDefault="008263E8" w:rsidP="00343917">
            <w:pPr>
              <w:pStyle w:val="ListParagraph"/>
              <w:widowControl w:val="0"/>
              <w:numPr>
                <w:ilvl w:val="1"/>
                <w:numId w:val="3"/>
              </w:numPr>
              <w:spacing w:after="119" w:line="100" w:lineRule="atLeast"/>
              <w:ind w:left="586" w:hanging="450"/>
              <w:contextualSpacing w:val="0"/>
              <w:jc w:val="both"/>
              <w:textAlignment w:val="auto"/>
              <w:rPr>
                <w:rFonts w:ascii="Times New Roman" w:eastAsia="Andale Sans UI" w:hAnsi="Times New Roman"/>
                <w:vanish/>
                <w:kern w:val="1"/>
                <w:sz w:val="20"/>
                <w:szCs w:val="20"/>
                <w:lang w:eastAsia="ja-JP" w:bidi="fa-IR"/>
              </w:rPr>
            </w:pPr>
          </w:p>
          <w:p w14:paraId="1CBF83BF" w14:textId="77777777" w:rsidR="008263E8" w:rsidRPr="006E276F" w:rsidRDefault="008263E8" w:rsidP="00343917">
            <w:pPr>
              <w:pStyle w:val="ListParagraph"/>
              <w:widowControl w:val="0"/>
              <w:numPr>
                <w:ilvl w:val="1"/>
                <w:numId w:val="3"/>
              </w:numPr>
              <w:spacing w:after="119" w:line="100" w:lineRule="atLeast"/>
              <w:ind w:left="586" w:hanging="450"/>
              <w:contextualSpacing w:val="0"/>
              <w:jc w:val="both"/>
              <w:textAlignment w:val="auto"/>
              <w:rPr>
                <w:rFonts w:ascii="Times New Roman" w:eastAsia="Andale Sans UI" w:hAnsi="Times New Roman"/>
                <w:vanish/>
                <w:kern w:val="1"/>
                <w:sz w:val="20"/>
                <w:szCs w:val="20"/>
                <w:lang w:eastAsia="ja-JP" w:bidi="fa-IR"/>
              </w:rPr>
            </w:pPr>
          </w:p>
          <w:p w14:paraId="7A2DF1CD" w14:textId="77777777" w:rsidR="008263E8" w:rsidRPr="006E276F" w:rsidRDefault="008263E8" w:rsidP="00343917">
            <w:pPr>
              <w:pStyle w:val="ListParagraph"/>
              <w:widowControl w:val="0"/>
              <w:numPr>
                <w:ilvl w:val="1"/>
                <w:numId w:val="3"/>
              </w:numPr>
              <w:spacing w:after="119" w:line="100" w:lineRule="atLeast"/>
              <w:ind w:left="586" w:hanging="450"/>
              <w:contextualSpacing w:val="0"/>
              <w:jc w:val="both"/>
              <w:textAlignment w:val="auto"/>
              <w:rPr>
                <w:rFonts w:ascii="Times New Roman" w:eastAsia="Andale Sans UI" w:hAnsi="Times New Roman"/>
                <w:vanish/>
                <w:kern w:val="1"/>
                <w:sz w:val="20"/>
                <w:szCs w:val="20"/>
                <w:lang w:eastAsia="ja-JP" w:bidi="fa-IR"/>
              </w:rPr>
            </w:pPr>
          </w:p>
          <w:p w14:paraId="4FA2473F" w14:textId="77777777" w:rsidR="008263E8" w:rsidRPr="006E276F" w:rsidRDefault="008263E8" w:rsidP="00343917">
            <w:pPr>
              <w:pStyle w:val="BodyText"/>
              <w:numPr>
                <w:ilvl w:val="1"/>
                <w:numId w:val="8"/>
              </w:numPr>
              <w:spacing w:after="119" w:line="100" w:lineRule="atLeast"/>
              <w:ind w:left="586" w:hanging="450"/>
              <w:jc w:val="both"/>
              <w:textAlignment w:val="auto"/>
              <w:rPr>
                <w:rFonts w:cs="Times New Roman"/>
                <w:sz w:val="20"/>
                <w:szCs w:val="20"/>
                <w:lang w:val="lv-LV"/>
              </w:rPr>
            </w:pPr>
            <w:r w:rsidRPr="006E276F">
              <w:rPr>
                <w:rFonts w:cs="Times New Roman"/>
                <w:sz w:val="20"/>
                <w:szCs w:val="20"/>
                <w:lang w:val="lv-LV"/>
              </w:rPr>
              <w:t xml:space="preserve">Vai pasūtītājs nav noteicis prasības attiecībā uz minimālo laiku kopš piegādātāja reģistrēšanas, licencēšanas vai pilnvarošanas, vai kļūšanas par noteiktas organizācijas biedru? </w:t>
            </w:r>
          </w:p>
        </w:tc>
        <w:tc>
          <w:tcPr>
            <w:tcW w:w="709" w:type="dxa"/>
            <w:vAlign w:val="center"/>
          </w:tcPr>
          <w:p w14:paraId="1F942CCE" w14:textId="77777777" w:rsidR="008263E8" w:rsidRPr="006E276F" w:rsidRDefault="008263E8" w:rsidP="008263E8">
            <w:pPr>
              <w:spacing w:after="119" w:line="100" w:lineRule="atLeast"/>
              <w:jc w:val="center"/>
              <w:rPr>
                <w:rFonts w:ascii="Times New Roman" w:hAnsi="Times New Roman"/>
                <w:sz w:val="20"/>
                <w:szCs w:val="20"/>
              </w:rPr>
            </w:pPr>
          </w:p>
        </w:tc>
        <w:tc>
          <w:tcPr>
            <w:tcW w:w="1559" w:type="dxa"/>
            <w:shd w:val="clear" w:color="auto" w:fill="auto"/>
          </w:tcPr>
          <w:p w14:paraId="1287AA6A" w14:textId="77777777" w:rsidR="008263E8" w:rsidRPr="006E276F" w:rsidRDefault="008263E8" w:rsidP="008263E8">
            <w:pPr>
              <w:spacing w:after="119" w:line="100" w:lineRule="atLeast"/>
              <w:jc w:val="center"/>
              <w:rPr>
                <w:rFonts w:ascii="Times New Roman" w:hAnsi="Times New Roman"/>
                <w:sz w:val="20"/>
                <w:szCs w:val="20"/>
              </w:rPr>
            </w:pPr>
          </w:p>
        </w:tc>
        <w:tc>
          <w:tcPr>
            <w:tcW w:w="1561" w:type="dxa"/>
            <w:shd w:val="clear" w:color="auto" w:fill="auto"/>
          </w:tcPr>
          <w:p w14:paraId="79A1543C" w14:textId="77777777" w:rsidR="008263E8" w:rsidRPr="006E276F" w:rsidRDefault="008263E8" w:rsidP="008263E8">
            <w:pPr>
              <w:pStyle w:val="TableContents"/>
              <w:snapToGrid w:val="0"/>
              <w:spacing w:after="119"/>
              <w:ind w:firstLine="454"/>
              <w:rPr>
                <w:sz w:val="20"/>
              </w:rPr>
            </w:pPr>
          </w:p>
        </w:tc>
      </w:tr>
      <w:tr w:rsidR="00E600F5" w:rsidRPr="006E276F" w14:paraId="7E46871C" w14:textId="77777777" w:rsidTr="00A15F5D">
        <w:trPr>
          <w:trHeight w:val="145"/>
        </w:trPr>
        <w:tc>
          <w:tcPr>
            <w:tcW w:w="709" w:type="dxa"/>
            <w:tcBorders>
              <w:top w:val="nil"/>
              <w:bottom w:val="nil"/>
            </w:tcBorders>
            <w:shd w:val="clear" w:color="auto" w:fill="auto"/>
          </w:tcPr>
          <w:p w14:paraId="7ABAFF32" w14:textId="77777777" w:rsidR="008263E8" w:rsidRPr="006E276F" w:rsidRDefault="008263E8"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72DD2962" w14:textId="77777777" w:rsidR="008263E8" w:rsidRPr="006E276F" w:rsidRDefault="008263E8" w:rsidP="00343917">
            <w:pPr>
              <w:pStyle w:val="BodyText"/>
              <w:numPr>
                <w:ilvl w:val="1"/>
                <w:numId w:val="8"/>
              </w:numPr>
              <w:spacing w:after="119" w:line="100" w:lineRule="atLeast"/>
              <w:ind w:left="586" w:hanging="450"/>
              <w:jc w:val="both"/>
              <w:textAlignment w:val="auto"/>
              <w:rPr>
                <w:rFonts w:cs="Times New Roman"/>
                <w:sz w:val="20"/>
                <w:szCs w:val="20"/>
                <w:lang w:val="lv-LV"/>
              </w:rPr>
            </w:pPr>
            <w:r w:rsidRPr="006E276F">
              <w:rPr>
                <w:rFonts w:cs="Times New Roman"/>
                <w:sz w:val="20"/>
                <w:szCs w:val="20"/>
                <w:lang w:val="lv-LV"/>
              </w:rPr>
              <w:t>Vai nav noteikts, ka ārvalstu speciālistiem jau uz piedāvājumu iesniegšanas brīdi jāiesniedz Latvijas tiesību aktiem atbilstoši speciālistu kvalifikāciju un izglītību apliecinoši dokumenti (proti, jau Latvijā atzīti dokumenti)?</w:t>
            </w:r>
          </w:p>
          <w:p w14:paraId="29897722" w14:textId="77777777" w:rsidR="008263E8" w:rsidRPr="006E276F" w:rsidRDefault="008263E8" w:rsidP="00343917">
            <w:pPr>
              <w:pStyle w:val="BodyText"/>
              <w:spacing w:after="119" w:line="100" w:lineRule="atLeast"/>
              <w:ind w:left="136" w:firstLine="450"/>
              <w:jc w:val="both"/>
              <w:textAlignment w:val="auto"/>
              <w:rPr>
                <w:rFonts w:cs="Times New Roman"/>
                <w:i/>
                <w:sz w:val="20"/>
                <w:szCs w:val="20"/>
                <w:lang w:val="lv-LV"/>
              </w:rPr>
            </w:pPr>
            <w:r w:rsidRPr="006E276F">
              <w:rPr>
                <w:rFonts w:cs="Times New Roman"/>
                <w:i/>
                <w:sz w:val="20"/>
                <w:szCs w:val="20"/>
                <w:lang w:val="lv-LV"/>
              </w:rPr>
              <w:t xml:space="preserve">Ārvalstu speciālistiem (atbilstoši likuma „Par reglamentētajām profesijām un profesionālās kvalifikācijas atzīšanu” </w:t>
            </w:r>
            <w:proofErr w:type="gramStart"/>
            <w:r w:rsidRPr="006E276F">
              <w:rPr>
                <w:rFonts w:cs="Times New Roman"/>
                <w:i/>
                <w:sz w:val="20"/>
                <w:szCs w:val="20"/>
                <w:lang w:val="lv-LV"/>
              </w:rPr>
              <w:t>42.panta</w:t>
            </w:r>
            <w:proofErr w:type="gramEnd"/>
            <w:r w:rsidRPr="006E276F">
              <w:rPr>
                <w:rFonts w:cs="Times New Roman"/>
                <w:i/>
                <w:sz w:val="20"/>
                <w:szCs w:val="20"/>
                <w:lang w:val="lv-LV"/>
              </w:rPr>
              <w:t xml:space="preserve"> pirmās un otrās daļas regulējumam), kas piesakās iepirkumos, lai nodrošinātu īslaicīgu pakalpojumu sniegšanu, uz piedāvājumu iesniegšanas brīdi var prasīt tikai kvalifikāciju apliecinošus dokumentus (proti, profesionālās kvalifikācijas apliecinošus dokumentus atbilstoši attiecīgā speciālista valsts izvirzītajām prasībām), nevis pašu kvalifikācijas atzīšanu, jo atzīšanas process šādiem speciālistiem nav jāiziet. </w:t>
            </w:r>
          </w:p>
          <w:p w14:paraId="19AC27CC" w14:textId="77777777" w:rsidR="008263E8" w:rsidRPr="007D264B" w:rsidRDefault="008263E8" w:rsidP="00343917">
            <w:pPr>
              <w:pStyle w:val="BodyText"/>
              <w:spacing w:after="119" w:line="100" w:lineRule="atLeast"/>
              <w:ind w:left="136" w:firstLine="450"/>
              <w:jc w:val="both"/>
              <w:textAlignment w:val="auto"/>
              <w:rPr>
                <w:rFonts w:cs="Times New Roman"/>
                <w:i/>
                <w:sz w:val="20"/>
                <w:szCs w:val="20"/>
                <w:lang w:val="lv-LV"/>
              </w:rPr>
            </w:pPr>
            <w:r w:rsidRPr="006E276F">
              <w:rPr>
                <w:rFonts w:cs="Times New Roman"/>
                <w:i/>
                <w:sz w:val="20"/>
                <w:szCs w:val="20"/>
                <w:lang w:val="lv-LV"/>
              </w:rPr>
              <w:t xml:space="preserve">Attiecīgi iepirkuma dokumentācijā var tikt izvirzītas prasības attiecībā uz īslaicīgu profesionālo darbību (uz līguma izpildes, nevis piedāvājuma iesniegšanas brīdi), tomēr katrā konkrētajā gadījumā pasūtītājam jāizvērtē, vai attiecībā uz konkrēto profesiju (speciālistu) ir atļauts pārbaudīt profesionālo kvalifikāciju un noteikt kvalifikācijas atbilstības pārbaudi </w:t>
            </w:r>
            <w:proofErr w:type="gramStart"/>
            <w:r w:rsidRPr="006E276F">
              <w:rPr>
                <w:rFonts w:cs="Times New Roman"/>
                <w:i/>
                <w:sz w:val="20"/>
                <w:szCs w:val="20"/>
                <w:lang w:val="lv-LV"/>
              </w:rPr>
              <w:t>(</w:t>
            </w:r>
            <w:proofErr w:type="gramEnd"/>
            <w:r w:rsidRPr="006E276F">
              <w:rPr>
                <w:rFonts w:cs="Times New Roman"/>
                <w:i/>
                <w:sz w:val="20"/>
                <w:szCs w:val="20"/>
                <w:lang w:val="lv-LV"/>
              </w:rPr>
              <w:t xml:space="preserve">attiecīgi – vai ir atļauts prasīt atļauju uz līguma izpildes brīdi vai arī pietiek vienīgi ar deklarācijas iesniegšanu </w:t>
            </w:r>
            <w:r w:rsidRPr="007D264B">
              <w:rPr>
                <w:rFonts w:cs="Times New Roman"/>
                <w:i/>
                <w:sz w:val="20"/>
                <w:szCs w:val="20"/>
                <w:lang w:val="lv-LV"/>
              </w:rPr>
              <w:t>atzīšanas institūcijai no attiecīgā speciālista puses).</w:t>
            </w:r>
          </w:p>
          <w:p w14:paraId="7C7F8BC8" w14:textId="77777777" w:rsidR="008263E8" w:rsidRPr="006E276F" w:rsidRDefault="008263E8" w:rsidP="00343917">
            <w:pPr>
              <w:pStyle w:val="BodyText"/>
              <w:spacing w:after="119" w:line="100" w:lineRule="atLeast"/>
              <w:ind w:left="136" w:firstLine="450"/>
              <w:jc w:val="both"/>
              <w:textAlignment w:val="auto"/>
              <w:rPr>
                <w:rFonts w:cs="Times New Roman"/>
                <w:i/>
                <w:sz w:val="20"/>
                <w:szCs w:val="20"/>
                <w:lang w:val="lv-LV"/>
              </w:rPr>
            </w:pPr>
            <w:r w:rsidRPr="007D264B">
              <w:rPr>
                <w:rFonts w:cs="Times New Roman"/>
                <w:i/>
                <w:sz w:val="20"/>
                <w:szCs w:val="20"/>
                <w:lang w:val="lv-LV"/>
              </w:rPr>
              <w:t>Skat. IUB skaidrojumu:</w:t>
            </w:r>
            <w:r w:rsidRPr="006E276F">
              <w:rPr>
                <w:rFonts w:cs="Times New Roman"/>
                <w:i/>
                <w:sz w:val="20"/>
                <w:szCs w:val="20"/>
                <w:lang w:val="lv-LV"/>
              </w:rPr>
              <w:t xml:space="preserve"> „</w:t>
            </w:r>
            <w:hyperlink r:id="rId9" w:tgtFrame="_blank" w:history="1">
              <w:r w:rsidRPr="006E276F">
                <w:rPr>
                  <w:rStyle w:val="Hyperlink"/>
                  <w:rFonts w:cs="Times New Roman"/>
                  <w:i/>
                  <w:color w:val="auto"/>
                  <w:sz w:val="20"/>
                  <w:szCs w:val="20"/>
                  <w:u w:val="none"/>
                  <w:lang w:val="lv-LV"/>
                </w:rPr>
                <w:t>Par iepirkuma dokumentācijā izvirzītajām prasībām attiecībā uz kvalifikācijas atzīšanu ar būvniecību saistītajās specialitātēs</w:t>
              </w:r>
            </w:hyperlink>
            <w:r w:rsidRPr="006E276F">
              <w:rPr>
                <w:rFonts w:cs="Times New Roman"/>
                <w:i/>
                <w:sz w:val="20"/>
                <w:szCs w:val="20"/>
                <w:lang w:val="lv-LV"/>
              </w:rPr>
              <w:t>”</w:t>
            </w:r>
            <w:r w:rsidRPr="006E276F">
              <w:rPr>
                <w:rFonts w:cs="Times New Roman"/>
                <w:sz w:val="20"/>
                <w:szCs w:val="20"/>
                <w:lang w:val="lv-LV"/>
              </w:rPr>
              <w:t xml:space="preserve"> </w:t>
            </w:r>
            <w:r w:rsidR="005A6943" w:rsidRPr="005A6943">
              <w:rPr>
                <w:rFonts w:cs="Times New Roman"/>
                <w:i/>
                <w:sz w:val="20"/>
                <w:szCs w:val="20"/>
                <w:lang w:val="lv-LV"/>
              </w:rPr>
              <w:t>https://www.iub.gov.lv/lv/par-iepirkuma-</w:t>
            </w:r>
            <w:proofErr w:type="gramStart"/>
            <w:r w:rsidR="005A6943" w:rsidRPr="005A6943">
              <w:rPr>
                <w:rFonts w:cs="Times New Roman"/>
                <w:i/>
                <w:sz w:val="20"/>
                <w:szCs w:val="20"/>
                <w:lang w:val="lv-LV"/>
              </w:rPr>
              <w:t>dokumentacija</w:t>
            </w:r>
            <w:proofErr w:type="gramEnd"/>
            <w:r w:rsidR="005A6943" w:rsidRPr="005A6943">
              <w:rPr>
                <w:rFonts w:cs="Times New Roman"/>
                <w:i/>
                <w:sz w:val="20"/>
                <w:szCs w:val="20"/>
                <w:lang w:val="lv-LV"/>
              </w:rPr>
              <w:t>-izvirzitajam-prasibam-attieciba-uz-kvalifikacijas-atzisanu-ar-buvniecibu-saistitajas-specialitates</w:t>
            </w:r>
          </w:p>
          <w:p w14:paraId="44226D38" w14:textId="77777777" w:rsidR="008263E8" w:rsidRPr="006E276F" w:rsidRDefault="008263E8" w:rsidP="007D264B">
            <w:pPr>
              <w:pStyle w:val="BodyText"/>
              <w:spacing w:after="119" w:line="100" w:lineRule="atLeast"/>
              <w:ind w:left="136" w:firstLine="450"/>
              <w:textAlignment w:val="auto"/>
              <w:rPr>
                <w:rFonts w:cs="Times New Roman"/>
                <w:i/>
                <w:sz w:val="20"/>
                <w:szCs w:val="20"/>
                <w:lang w:val="lv-LV"/>
              </w:rPr>
            </w:pPr>
            <w:r w:rsidRPr="006E276F">
              <w:rPr>
                <w:rFonts w:cs="Times New Roman"/>
                <w:i/>
                <w:sz w:val="20"/>
                <w:szCs w:val="20"/>
                <w:lang w:val="lv-LV"/>
              </w:rPr>
              <w:t>Skat. IUB skaidrojumu</w:t>
            </w:r>
            <w:r w:rsidR="00EA6001">
              <w:rPr>
                <w:rFonts w:cs="Times New Roman"/>
                <w:i/>
                <w:sz w:val="20"/>
                <w:szCs w:val="20"/>
                <w:lang w:val="lv-LV"/>
              </w:rPr>
              <w:t>:</w:t>
            </w:r>
            <w:r w:rsidRPr="006E276F">
              <w:rPr>
                <w:rFonts w:cs="Times New Roman"/>
                <w:i/>
                <w:sz w:val="20"/>
                <w:szCs w:val="20"/>
                <w:lang w:val="lv-LV"/>
              </w:rPr>
              <w:t xml:space="preserve"> </w:t>
            </w:r>
            <w:r w:rsidR="00EA6001" w:rsidRPr="00EA6001">
              <w:rPr>
                <w:rFonts w:cs="Times New Roman"/>
                <w:i/>
                <w:sz w:val="20"/>
                <w:szCs w:val="20"/>
                <w:lang w:val="lv-LV"/>
              </w:rPr>
              <w:t>https://www.iub.gov.lv/lv/skaidrojums-biezak-konstatetas-neatbilstibas-iepirkuma-</w:t>
            </w:r>
            <w:proofErr w:type="gramStart"/>
            <w:r w:rsidR="00EA6001" w:rsidRPr="00EA6001">
              <w:rPr>
                <w:rFonts w:cs="Times New Roman"/>
                <w:i/>
                <w:sz w:val="20"/>
                <w:szCs w:val="20"/>
                <w:lang w:val="lv-LV"/>
              </w:rPr>
              <w:t>proceduru</w:t>
            </w:r>
            <w:proofErr w:type="gramEnd"/>
            <w:r w:rsidR="00EA6001" w:rsidRPr="00EA6001">
              <w:rPr>
                <w:rFonts w:cs="Times New Roman"/>
                <w:i/>
                <w:sz w:val="20"/>
                <w:szCs w:val="20"/>
                <w:lang w:val="lv-LV"/>
              </w:rPr>
              <w:t>-dokumentacija-un-norise</w:t>
            </w:r>
          </w:p>
        </w:tc>
        <w:tc>
          <w:tcPr>
            <w:tcW w:w="709" w:type="dxa"/>
            <w:vAlign w:val="center"/>
          </w:tcPr>
          <w:p w14:paraId="77C4D708" w14:textId="77777777" w:rsidR="008263E8" w:rsidRPr="006E276F" w:rsidRDefault="008263E8" w:rsidP="008263E8">
            <w:pPr>
              <w:spacing w:after="119" w:line="100" w:lineRule="atLeast"/>
              <w:jc w:val="center"/>
              <w:rPr>
                <w:rFonts w:ascii="Times New Roman" w:hAnsi="Times New Roman"/>
                <w:sz w:val="20"/>
                <w:szCs w:val="20"/>
              </w:rPr>
            </w:pPr>
          </w:p>
        </w:tc>
        <w:tc>
          <w:tcPr>
            <w:tcW w:w="1559" w:type="dxa"/>
            <w:shd w:val="clear" w:color="auto" w:fill="auto"/>
          </w:tcPr>
          <w:p w14:paraId="557A3801" w14:textId="77777777" w:rsidR="008263E8" w:rsidRPr="006E276F" w:rsidRDefault="008263E8" w:rsidP="008263E8">
            <w:pPr>
              <w:spacing w:after="119" w:line="100" w:lineRule="atLeast"/>
              <w:jc w:val="center"/>
              <w:rPr>
                <w:rFonts w:ascii="Times New Roman" w:hAnsi="Times New Roman"/>
                <w:sz w:val="20"/>
                <w:szCs w:val="20"/>
              </w:rPr>
            </w:pPr>
          </w:p>
        </w:tc>
        <w:tc>
          <w:tcPr>
            <w:tcW w:w="1561" w:type="dxa"/>
            <w:shd w:val="clear" w:color="auto" w:fill="auto"/>
          </w:tcPr>
          <w:p w14:paraId="4CC35FFF" w14:textId="77777777" w:rsidR="008263E8" w:rsidRPr="006E276F" w:rsidRDefault="008263E8" w:rsidP="008263E8">
            <w:pPr>
              <w:pStyle w:val="TableContents"/>
              <w:snapToGrid w:val="0"/>
              <w:spacing w:after="119"/>
              <w:ind w:firstLine="454"/>
              <w:rPr>
                <w:sz w:val="20"/>
              </w:rPr>
            </w:pPr>
          </w:p>
        </w:tc>
      </w:tr>
      <w:tr w:rsidR="00E600F5" w:rsidRPr="006E276F" w14:paraId="068231F1" w14:textId="77777777" w:rsidTr="00A15F5D">
        <w:trPr>
          <w:trHeight w:val="145"/>
        </w:trPr>
        <w:tc>
          <w:tcPr>
            <w:tcW w:w="709" w:type="dxa"/>
            <w:tcBorders>
              <w:top w:val="nil"/>
              <w:bottom w:val="nil"/>
            </w:tcBorders>
            <w:shd w:val="clear" w:color="auto" w:fill="auto"/>
          </w:tcPr>
          <w:p w14:paraId="72BA3654" w14:textId="77777777" w:rsidR="008263E8" w:rsidRPr="006E276F" w:rsidRDefault="008263E8"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6CC329C7" w14:textId="77777777" w:rsidR="008263E8" w:rsidRPr="006E276F" w:rsidRDefault="008263E8" w:rsidP="00343917">
            <w:pPr>
              <w:pStyle w:val="BodyText"/>
              <w:numPr>
                <w:ilvl w:val="1"/>
                <w:numId w:val="8"/>
              </w:numPr>
              <w:spacing w:after="119" w:line="100" w:lineRule="atLeast"/>
              <w:ind w:left="586" w:hanging="450"/>
              <w:jc w:val="both"/>
              <w:textAlignment w:val="auto"/>
              <w:rPr>
                <w:rFonts w:cs="Times New Roman"/>
                <w:sz w:val="20"/>
                <w:szCs w:val="20"/>
                <w:lang w:val="lv-LV"/>
              </w:rPr>
            </w:pPr>
            <w:r w:rsidRPr="006E276F">
              <w:rPr>
                <w:rFonts w:cs="Times New Roman"/>
                <w:sz w:val="20"/>
                <w:szCs w:val="20"/>
                <w:lang w:val="lv-LV"/>
              </w:rPr>
              <w:t xml:space="preserve">Vai pasūtītājs nav noteicis pieredzes prasības, atsaucoties uz nacionālo normatīvo regulējumu, proti, ka pieredzei jābūt gūtai atbilstoši konkrēta nacionālā regulējuma prasībām (piemēram, atbilstoši noteiktu MK noteikumu regulējumam)? </w:t>
            </w:r>
          </w:p>
          <w:p w14:paraId="16269B7A" w14:textId="77777777" w:rsidR="008263E8" w:rsidRPr="006E276F" w:rsidRDefault="008263E8" w:rsidP="00343917">
            <w:pPr>
              <w:pStyle w:val="BodyText"/>
              <w:spacing w:after="119" w:line="100" w:lineRule="atLeast"/>
              <w:ind w:left="136" w:firstLine="450"/>
              <w:jc w:val="both"/>
              <w:textAlignment w:val="auto"/>
              <w:rPr>
                <w:rFonts w:cs="Times New Roman"/>
                <w:i/>
                <w:sz w:val="20"/>
                <w:szCs w:val="20"/>
                <w:lang w:val="lv-LV"/>
              </w:rPr>
            </w:pPr>
            <w:r w:rsidRPr="006E276F">
              <w:rPr>
                <w:rFonts w:cs="Times New Roman"/>
                <w:i/>
                <w:sz w:val="20"/>
                <w:szCs w:val="20"/>
                <w:lang w:val="lv-LV"/>
              </w:rPr>
              <w:t>Jānošķir šādu atsauču izdarīšana uz nacionālo normatīvo regulējumu kopumā, kas var liecināt par netiešo diskrimināciju un ir vērtējama kā negatīva prakse (piem., prasība, lai būvdarbi būtu nodoti ekspluatācijā saskaņā ar nacionālo regulējumu), no atsauču izdarīšanas uz konkrētām normām, kas, piem., paskaidro kādu iepirkuma dokumentācijā ietvertu jēdzienu un kas attiecīgi nediskriminē ārvalstu piegādātājus.</w:t>
            </w:r>
          </w:p>
          <w:p w14:paraId="62274540" w14:textId="77777777" w:rsidR="008263E8" w:rsidRPr="006E276F" w:rsidRDefault="007D264B" w:rsidP="007D264B">
            <w:pPr>
              <w:pStyle w:val="BodyText"/>
              <w:spacing w:after="119" w:line="100" w:lineRule="atLeast"/>
              <w:ind w:left="136" w:firstLine="450"/>
              <w:textAlignment w:val="auto"/>
              <w:rPr>
                <w:rFonts w:cs="Times New Roman"/>
                <w:i/>
                <w:sz w:val="20"/>
                <w:szCs w:val="20"/>
                <w:lang w:val="lv-LV"/>
              </w:rPr>
            </w:pPr>
            <w:r w:rsidRPr="006E276F">
              <w:rPr>
                <w:rFonts w:cs="Times New Roman"/>
                <w:i/>
                <w:sz w:val="20"/>
                <w:szCs w:val="20"/>
                <w:lang w:val="lv-LV"/>
              </w:rPr>
              <w:t>Skat. IUB skaidrojumu</w:t>
            </w:r>
            <w:r>
              <w:rPr>
                <w:rFonts w:cs="Times New Roman"/>
                <w:i/>
                <w:sz w:val="20"/>
                <w:szCs w:val="20"/>
                <w:lang w:val="lv-LV"/>
              </w:rPr>
              <w:t>:</w:t>
            </w:r>
            <w:r w:rsidRPr="006E276F">
              <w:rPr>
                <w:rFonts w:cs="Times New Roman"/>
                <w:i/>
                <w:sz w:val="20"/>
                <w:szCs w:val="20"/>
                <w:lang w:val="lv-LV"/>
              </w:rPr>
              <w:t xml:space="preserve"> </w:t>
            </w:r>
            <w:r w:rsidRPr="001B0202">
              <w:rPr>
                <w:rFonts w:cs="Times New Roman"/>
                <w:i/>
                <w:sz w:val="20"/>
                <w:szCs w:val="20"/>
                <w:lang w:val="lv-LV"/>
              </w:rPr>
              <w:t>https://www.iub.gov.lv/lv/skaidrojums-biezak-konstatetas-neatbilstibas-iepirkuma-</w:t>
            </w:r>
            <w:proofErr w:type="gramStart"/>
            <w:r w:rsidRPr="001B0202">
              <w:rPr>
                <w:rFonts w:cs="Times New Roman"/>
                <w:i/>
                <w:sz w:val="20"/>
                <w:szCs w:val="20"/>
                <w:lang w:val="lv-LV"/>
              </w:rPr>
              <w:t>proceduru</w:t>
            </w:r>
            <w:proofErr w:type="gramEnd"/>
            <w:r w:rsidRPr="001B0202">
              <w:rPr>
                <w:rFonts w:cs="Times New Roman"/>
                <w:i/>
                <w:sz w:val="20"/>
                <w:szCs w:val="20"/>
                <w:lang w:val="lv-LV"/>
              </w:rPr>
              <w:t>-dokumentacija-un-norise</w:t>
            </w:r>
          </w:p>
        </w:tc>
        <w:tc>
          <w:tcPr>
            <w:tcW w:w="709" w:type="dxa"/>
            <w:vAlign w:val="center"/>
          </w:tcPr>
          <w:p w14:paraId="17988F5B" w14:textId="77777777" w:rsidR="008263E8" w:rsidRPr="006E276F" w:rsidRDefault="008263E8" w:rsidP="008263E8">
            <w:pPr>
              <w:spacing w:after="119" w:line="100" w:lineRule="atLeast"/>
              <w:jc w:val="center"/>
              <w:rPr>
                <w:rFonts w:ascii="Times New Roman" w:hAnsi="Times New Roman"/>
                <w:sz w:val="20"/>
                <w:szCs w:val="20"/>
              </w:rPr>
            </w:pPr>
          </w:p>
        </w:tc>
        <w:tc>
          <w:tcPr>
            <w:tcW w:w="1559" w:type="dxa"/>
            <w:shd w:val="clear" w:color="auto" w:fill="auto"/>
          </w:tcPr>
          <w:p w14:paraId="52C04723" w14:textId="77777777" w:rsidR="008263E8" w:rsidRPr="006E276F" w:rsidRDefault="008263E8" w:rsidP="008263E8">
            <w:pPr>
              <w:spacing w:after="119" w:line="100" w:lineRule="atLeast"/>
              <w:jc w:val="center"/>
              <w:rPr>
                <w:rFonts w:ascii="Times New Roman" w:hAnsi="Times New Roman"/>
                <w:sz w:val="20"/>
                <w:szCs w:val="20"/>
              </w:rPr>
            </w:pPr>
          </w:p>
        </w:tc>
        <w:tc>
          <w:tcPr>
            <w:tcW w:w="1561" w:type="dxa"/>
            <w:shd w:val="clear" w:color="auto" w:fill="auto"/>
          </w:tcPr>
          <w:p w14:paraId="3575E295" w14:textId="77777777" w:rsidR="008263E8" w:rsidRPr="006E276F" w:rsidRDefault="008263E8" w:rsidP="008263E8">
            <w:pPr>
              <w:pStyle w:val="TableContents"/>
              <w:snapToGrid w:val="0"/>
              <w:spacing w:after="119"/>
              <w:ind w:firstLine="454"/>
              <w:rPr>
                <w:sz w:val="20"/>
              </w:rPr>
            </w:pPr>
          </w:p>
        </w:tc>
      </w:tr>
      <w:tr w:rsidR="00E600F5" w:rsidRPr="006E276F" w14:paraId="5BD492DD" w14:textId="77777777" w:rsidTr="00A15F5D">
        <w:trPr>
          <w:trHeight w:val="145"/>
        </w:trPr>
        <w:tc>
          <w:tcPr>
            <w:tcW w:w="709" w:type="dxa"/>
            <w:tcBorders>
              <w:top w:val="nil"/>
              <w:bottom w:val="nil"/>
            </w:tcBorders>
            <w:shd w:val="clear" w:color="auto" w:fill="auto"/>
          </w:tcPr>
          <w:p w14:paraId="4BC2ACC9" w14:textId="77777777" w:rsidR="008263E8" w:rsidRPr="006E276F" w:rsidRDefault="008263E8"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066B8ABE" w14:textId="77777777" w:rsidR="008263E8" w:rsidRPr="006E276F" w:rsidRDefault="008263E8" w:rsidP="00343917">
            <w:pPr>
              <w:pStyle w:val="BodyText"/>
              <w:numPr>
                <w:ilvl w:val="1"/>
                <w:numId w:val="8"/>
              </w:numPr>
              <w:tabs>
                <w:tab w:val="left" w:pos="-2323"/>
                <w:tab w:val="left" w:pos="-2182"/>
                <w:tab w:val="left" w:pos="-2040"/>
              </w:tabs>
              <w:spacing w:after="119" w:line="100" w:lineRule="atLeast"/>
              <w:ind w:left="586" w:hanging="450"/>
              <w:jc w:val="both"/>
              <w:textAlignment w:val="auto"/>
              <w:rPr>
                <w:rFonts w:cs="Times New Roman"/>
                <w:sz w:val="20"/>
                <w:szCs w:val="20"/>
                <w:lang w:val="lv-LV"/>
              </w:rPr>
            </w:pPr>
            <w:r w:rsidRPr="006E276F">
              <w:rPr>
                <w:rFonts w:cs="Times New Roman"/>
                <w:sz w:val="20"/>
                <w:szCs w:val="20"/>
                <w:lang w:val="lv-LV"/>
              </w:rPr>
              <w:t>Vai ir noteikts, par kādu periodu var apliecināt nepieciešamo pieredzi?</w:t>
            </w:r>
          </w:p>
          <w:p w14:paraId="66B647D4" w14:textId="5F6D0672" w:rsidR="008263E8" w:rsidRPr="006E276F" w:rsidRDefault="008263E8" w:rsidP="00343917">
            <w:pPr>
              <w:pStyle w:val="BodyText"/>
              <w:tabs>
                <w:tab w:val="left" w:pos="-2323"/>
                <w:tab w:val="left" w:pos="-2182"/>
                <w:tab w:val="left" w:pos="-2040"/>
              </w:tabs>
              <w:spacing w:after="119" w:line="100" w:lineRule="atLeast"/>
              <w:ind w:left="586"/>
              <w:jc w:val="both"/>
              <w:textAlignment w:val="auto"/>
              <w:rPr>
                <w:rFonts w:cs="Times New Roman"/>
                <w:sz w:val="20"/>
                <w:szCs w:val="20"/>
                <w:lang w:val="lv-LV"/>
              </w:rPr>
            </w:pPr>
            <w:r w:rsidRPr="006E276F">
              <w:rPr>
                <w:rFonts w:cs="Times New Roman"/>
                <w:sz w:val="20"/>
                <w:szCs w:val="20"/>
                <w:lang w:val="lv-LV"/>
              </w:rPr>
              <w:t>Vai pieredzes apliecin</w:t>
            </w:r>
            <w:r w:rsidR="003961F5">
              <w:rPr>
                <w:rFonts w:cs="Times New Roman"/>
                <w:sz w:val="20"/>
                <w:szCs w:val="20"/>
                <w:lang w:val="lv-LV"/>
              </w:rPr>
              <w:t>ā</w:t>
            </w:r>
            <w:r w:rsidRPr="006E276F">
              <w:rPr>
                <w:rFonts w:cs="Times New Roman"/>
                <w:sz w:val="20"/>
                <w:szCs w:val="20"/>
                <w:lang w:val="lv-LV"/>
              </w:rPr>
              <w:t>šanai norādītais periods nav nepamatoti saīsināts?</w:t>
            </w:r>
          </w:p>
          <w:p w14:paraId="79EE81AE" w14:textId="77777777" w:rsidR="008263E8" w:rsidRPr="006E276F" w:rsidRDefault="008263E8" w:rsidP="00343917">
            <w:pPr>
              <w:pStyle w:val="BodyText"/>
              <w:spacing w:after="119" w:line="100" w:lineRule="atLeast"/>
              <w:ind w:left="136" w:firstLine="450"/>
              <w:jc w:val="both"/>
              <w:rPr>
                <w:rFonts w:cs="Times New Roman"/>
                <w:i/>
                <w:sz w:val="20"/>
                <w:szCs w:val="20"/>
                <w:lang w:val="lv-LV"/>
              </w:rPr>
            </w:pPr>
            <w:r w:rsidRPr="006E276F">
              <w:rPr>
                <w:rFonts w:cs="Times New Roman"/>
                <w:i/>
                <w:sz w:val="20"/>
                <w:szCs w:val="20"/>
                <w:lang w:val="lv-LV"/>
              </w:rPr>
              <w:lastRenderedPageBreak/>
              <w:t xml:space="preserve">Saskaņā ar PIL </w:t>
            </w:r>
            <w:proofErr w:type="gramStart"/>
            <w:r w:rsidRPr="006E276F">
              <w:rPr>
                <w:rFonts w:cs="Times New Roman"/>
                <w:i/>
                <w:sz w:val="20"/>
                <w:szCs w:val="20"/>
                <w:lang w:val="lv-LV"/>
              </w:rPr>
              <w:t>regulējumu</w:t>
            </w:r>
            <w:proofErr w:type="gramEnd"/>
            <w:r w:rsidRPr="006E276F">
              <w:rPr>
                <w:rFonts w:cs="Times New Roman"/>
                <w:i/>
                <w:sz w:val="20"/>
                <w:szCs w:val="20"/>
                <w:lang w:val="lv-LV"/>
              </w:rPr>
              <w:t xml:space="preserve"> jāļauj piegādātājam izvēlēties, kuru iepriekšējo gadu laikā (atkarībā no tā, par cik gadiem iepirkuma dokumentācijā atļauts apliecināt pieredzi) iegūto pieredzi norādīt.</w:t>
            </w:r>
          </w:p>
          <w:p w14:paraId="4DF1DF1B" w14:textId="77777777" w:rsidR="008263E8" w:rsidRPr="006E276F" w:rsidRDefault="008263E8" w:rsidP="00343917">
            <w:pPr>
              <w:pStyle w:val="BodyText"/>
              <w:spacing w:after="119" w:line="100" w:lineRule="atLeast"/>
              <w:ind w:left="136" w:firstLine="450"/>
              <w:jc w:val="both"/>
              <w:textAlignment w:val="auto"/>
              <w:rPr>
                <w:rFonts w:cs="Times New Roman"/>
                <w:i/>
                <w:sz w:val="20"/>
                <w:szCs w:val="20"/>
                <w:lang w:val="lv-LV"/>
              </w:rPr>
            </w:pPr>
            <w:r w:rsidRPr="006E276F">
              <w:rPr>
                <w:rFonts w:cs="Times New Roman"/>
                <w:i/>
                <w:sz w:val="20"/>
                <w:szCs w:val="20"/>
                <w:lang w:val="lv-LV"/>
              </w:rPr>
              <w:t xml:space="preserve">            Ja tiek iepirkti būvuzraudzības un autoruzraudzības</w:t>
            </w:r>
            <w:r w:rsidRPr="006E276F">
              <w:rPr>
                <w:rFonts w:eastAsia="Times New Roman" w:cs="Times New Roman"/>
                <w:i/>
                <w:kern w:val="0"/>
                <w:sz w:val="20"/>
                <w:szCs w:val="20"/>
                <w:lang w:val="lv-LV" w:eastAsia="en-US" w:bidi="ar-SA"/>
              </w:rPr>
              <w:t xml:space="preserve"> </w:t>
            </w:r>
            <w:r w:rsidRPr="006E276F">
              <w:rPr>
                <w:rFonts w:cs="Times New Roman"/>
                <w:i/>
                <w:sz w:val="20"/>
                <w:szCs w:val="20"/>
                <w:lang w:val="lv-LV"/>
              </w:rPr>
              <w:t xml:space="preserve">pakalpojumi un ja pasūtītājs ir paredzējis, ka pretendenta un tā piesaistīto speciālistu pieredze ir apliecināma tāpat kā būvdarbu līguma gadījumā ar informāciju par būvdarbu objektiem (to apjomu, veidu un izpildes termiņu), ievērojot PIL </w:t>
            </w:r>
            <w:proofErr w:type="gramStart"/>
            <w:r w:rsidRPr="006E276F">
              <w:rPr>
                <w:rFonts w:cs="Times New Roman"/>
                <w:i/>
                <w:sz w:val="20"/>
                <w:szCs w:val="20"/>
                <w:lang w:val="lv-LV"/>
              </w:rPr>
              <w:t>46.panta</w:t>
            </w:r>
            <w:proofErr w:type="gramEnd"/>
            <w:r w:rsidRPr="006E276F">
              <w:rPr>
                <w:rFonts w:cs="Times New Roman"/>
                <w:i/>
                <w:sz w:val="20"/>
                <w:szCs w:val="20"/>
                <w:lang w:val="lv-LV"/>
              </w:rPr>
              <w:t xml:space="preserve"> trešās daļas 2.punkta regulējumu, pasūtītājs konkurences veicināšanai nosaka garāku pieredzes apliecināšanas termiņu, paredzot, ka pretendentam un tā piesaistītajiem speciālistiem jāapliecina pieredze par iepriekšējo 5 gadu periodu.</w:t>
            </w:r>
          </w:p>
          <w:p w14:paraId="5308E20E" w14:textId="77777777" w:rsidR="008263E8" w:rsidRPr="006E276F" w:rsidRDefault="008263E8" w:rsidP="00343917">
            <w:pPr>
              <w:pStyle w:val="BodyText"/>
              <w:spacing w:after="119" w:line="100" w:lineRule="atLeast"/>
              <w:ind w:left="136" w:firstLine="450"/>
              <w:jc w:val="both"/>
              <w:textAlignment w:val="auto"/>
              <w:rPr>
                <w:rFonts w:cs="Times New Roman"/>
                <w:i/>
                <w:sz w:val="20"/>
                <w:szCs w:val="20"/>
                <w:lang w:val="lv-LV"/>
              </w:rPr>
            </w:pPr>
            <w:r w:rsidRPr="006E276F">
              <w:rPr>
                <w:rFonts w:eastAsia="TimesNewRomanPSMT" w:cs="Times New Roman"/>
                <w:iCs/>
                <w:sz w:val="20"/>
                <w:szCs w:val="20"/>
                <w:lang w:val="lv-LV"/>
              </w:rPr>
              <w:t xml:space="preserve">Vai </w:t>
            </w:r>
            <w:r w:rsidRPr="006E276F">
              <w:rPr>
                <w:rFonts w:eastAsia="TimesNewRomanPSMT" w:cs="Times New Roman"/>
                <w:i/>
                <w:iCs/>
                <w:sz w:val="20"/>
                <w:szCs w:val="20"/>
                <w:lang w:val="lv-LV"/>
              </w:rPr>
              <w:t>pretendentam</w:t>
            </w:r>
            <w:r w:rsidRPr="006E276F">
              <w:rPr>
                <w:rFonts w:eastAsia="TimesNewRomanPSMT" w:cs="Times New Roman"/>
                <w:iCs/>
                <w:sz w:val="20"/>
                <w:szCs w:val="20"/>
                <w:lang w:val="lv-LV"/>
              </w:rPr>
              <w:t xml:space="preserve"> netiek prasīta konkrētu gadu pieredze attiecīgajā jomā/darbu veikšanā/pakalpojumu sniegšanā/piegāžu veikšanā?</w:t>
            </w:r>
          </w:p>
          <w:p w14:paraId="16D5055C" w14:textId="77777777" w:rsidR="008263E8" w:rsidRPr="006E276F" w:rsidRDefault="008263E8" w:rsidP="00343917">
            <w:pPr>
              <w:widowControl w:val="0"/>
              <w:spacing w:after="119" w:line="100" w:lineRule="atLeast"/>
              <w:ind w:left="136" w:firstLine="450"/>
              <w:jc w:val="both"/>
              <w:textAlignment w:val="auto"/>
              <w:rPr>
                <w:rFonts w:ascii="Times New Roman" w:eastAsia="Times New Roman" w:hAnsi="Times New Roman"/>
                <w:i/>
                <w:sz w:val="20"/>
                <w:szCs w:val="20"/>
                <w:lang w:eastAsia="en-US"/>
              </w:rPr>
            </w:pPr>
            <w:r w:rsidRPr="006E276F">
              <w:rPr>
                <w:rFonts w:ascii="Times New Roman" w:eastAsia="Times New Roman" w:hAnsi="Times New Roman"/>
                <w:i/>
                <w:sz w:val="20"/>
                <w:szCs w:val="20"/>
                <w:lang w:eastAsia="en-US"/>
              </w:rPr>
              <w:t xml:space="preserve">Šādas prasības, pastāvot objektīvam pamatojumam un ņemot vērā iepirkuma priekšmetu, varētu tikt izvirzītas </w:t>
            </w:r>
            <w:r w:rsidRPr="006E276F">
              <w:rPr>
                <w:rFonts w:ascii="Times New Roman" w:eastAsia="Times New Roman" w:hAnsi="Times New Roman"/>
                <w:i/>
                <w:sz w:val="20"/>
                <w:szCs w:val="20"/>
                <w:u w:val="single"/>
                <w:lang w:eastAsia="en-US"/>
              </w:rPr>
              <w:t>speciālistiem</w:t>
            </w:r>
            <w:r w:rsidRPr="006E276F">
              <w:rPr>
                <w:rFonts w:ascii="Times New Roman" w:eastAsia="Times New Roman" w:hAnsi="Times New Roman"/>
                <w:i/>
                <w:sz w:val="20"/>
                <w:szCs w:val="20"/>
                <w:lang w:eastAsia="en-US"/>
              </w:rPr>
              <w:t xml:space="preserve"> gadījumos, ja par atbilstošas pieredzes esamību pārliecināties var vienīgi tad, ja tiek noteiktas šādas prasības.</w:t>
            </w:r>
          </w:p>
          <w:p w14:paraId="053B5ED6" w14:textId="77777777" w:rsidR="008263E8" w:rsidRPr="007D264B" w:rsidRDefault="007D264B" w:rsidP="007D264B">
            <w:pPr>
              <w:widowControl w:val="0"/>
              <w:spacing w:after="119" w:line="100" w:lineRule="atLeast"/>
              <w:ind w:left="136" w:firstLine="450"/>
              <w:textAlignment w:val="auto"/>
              <w:rPr>
                <w:rFonts w:ascii="Times New Roman" w:eastAsia="TimesNewRomanPSMT" w:hAnsi="Times New Roman"/>
                <w:i/>
                <w:iCs/>
                <w:kern w:val="1"/>
                <w:sz w:val="20"/>
                <w:szCs w:val="20"/>
              </w:rPr>
            </w:pPr>
            <w:r w:rsidRPr="007D264B">
              <w:rPr>
                <w:rFonts w:ascii="Times New Roman" w:hAnsi="Times New Roman"/>
                <w:i/>
                <w:sz w:val="20"/>
                <w:szCs w:val="20"/>
              </w:rPr>
              <w:t>Skat. IUB skaidrojumu: https://www.iub.gov.lv/lv/skaidrojums-biezak-konstatetas-neatbilstibas-iepirkuma-</w:t>
            </w:r>
            <w:proofErr w:type="gramStart"/>
            <w:r w:rsidRPr="007D264B">
              <w:rPr>
                <w:rFonts w:ascii="Times New Roman" w:hAnsi="Times New Roman"/>
                <w:i/>
                <w:sz w:val="20"/>
                <w:szCs w:val="20"/>
              </w:rPr>
              <w:t>proceduru</w:t>
            </w:r>
            <w:proofErr w:type="gramEnd"/>
            <w:r w:rsidRPr="007D264B">
              <w:rPr>
                <w:rFonts w:ascii="Times New Roman" w:hAnsi="Times New Roman"/>
                <w:i/>
                <w:sz w:val="20"/>
                <w:szCs w:val="20"/>
              </w:rPr>
              <w:t>-dokumentacija-un-norise</w:t>
            </w:r>
          </w:p>
        </w:tc>
        <w:tc>
          <w:tcPr>
            <w:tcW w:w="709" w:type="dxa"/>
            <w:vAlign w:val="center"/>
          </w:tcPr>
          <w:p w14:paraId="51B1E500" w14:textId="77777777" w:rsidR="008263E8" w:rsidRPr="006E276F" w:rsidRDefault="008263E8" w:rsidP="008263E8">
            <w:pPr>
              <w:spacing w:after="119" w:line="100" w:lineRule="atLeast"/>
              <w:jc w:val="center"/>
              <w:rPr>
                <w:rFonts w:ascii="Times New Roman" w:hAnsi="Times New Roman"/>
                <w:sz w:val="20"/>
                <w:szCs w:val="20"/>
              </w:rPr>
            </w:pPr>
          </w:p>
        </w:tc>
        <w:tc>
          <w:tcPr>
            <w:tcW w:w="1559" w:type="dxa"/>
            <w:shd w:val="clear" w:color="auto" w:fill="auto"/>
          </w:tcPr>
          <w:p w14:paraId="30AAFFC0" w14:textId="77777777" w:rsidR="008263E8" w:rsidRPr="006E276F" w:rsidRDefault="008263E8" w:rsidP="008263E8">
            <w:pPr>
              <w:spacing w:after="119" w:line="100" w:lineRule="atLeast"/>
              <w:jc w:val="center"/>
              <w:rPr>
                <w:rFonts w:ascii="Times New Roman" w:hAnsi="Times New Roman"/>
                <w:sz w:val="20"/>
                <w:szCs w:val="20"/>
              </w:rPr>
            </w:pPr>
          </w:p>
        </w:tc>
        <w:tc>
          <w:tcPr>
            <w:tcW w:w="1561" w:type="dxa"/>
            <w:shd w:val="clear" w:color="auto" w:fill="auto"/>
          </w:tcPr>
          <w:p w14:paraId="2B223EEB" w14:textId="77777777" w:rsidR="008263E8" w:rsidRPr="006E276F" w:rsidRDefault="008263E8" w:rsidP="008263E8">
            <w:pPr>
              <w:pStyle w:val="TableContents"/>
              <w:snapToGrid w:val="0"/>
              <w:spacing w:after="119"/>
              <w:ind w:firstLine="454"/>
              <w:rPr>
                <w:sz w:val="20"/>
              </w:rPr>
            </w:pPr>
          </w:p>
        </w:tc>
      </w:tr>
      <w:tr w:rsidR="00E600F5" w:rsidRPr="006E276F" w14:paraId="3C7D114C" w14:textId="77777777" w:rsidTr="00A15F5D">
        <w:trPr>
          <w:trHeight w:val="145"/>
        </w:trPr>
        <w:tc>
          <w:tcPr>
            <w:tcW w:w="709" w:type="dxa"/>
            <w:tcBorders>
              <w:top w:val="nil"/>
              <w:bottom w:val="nil"/>
            </w:tcBorders>
            <w:shd w:val="clear" w:color="auto" w:fill="auto"/>
          </w:tcPr>
          <w:p w14:paraId="05130BCB" w14:textId="77777777" w:rsidR="008263E8" w:rsidRPr="006E276F" w:rsidRDefault="008263E8"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46B8269D" w14:textId="77777777" w:rsidR="008263E8" w:rsidRPr="006E276F" w:rsidRDefault="008263E8" w:rsidP="00343917">
            <w:pPr>
              <w:pStyle w:val="BodyText"/>
              <w:numPr>
                <w:ilvl w:val="1"/>
                <w:numId w:val="8"/>
              </w:numPr>
              <w:spacing w:after="119" w:line="100" w:lineRule="atLeast"/>
              <w:ind w:left="586" w:hanging="450"/>
              <w:jc w:val="both"/>
              <w:textAlignment w:val="auto"/>
              <w:rPr>
                <w:rFonts w:cs="Times New Roman"/>
                <w:spacing w:val="-6"/>
                <w:sz w:val="20"/>
                <w:szCs w:val="20"/>
                <w:lang w:val="lv-LV"/>
              </w:rPr>
            </w:pPr>
            <w:r w:rsidRPr="006E276F">
              <w:rPr>
                <w:rFonts w:cs="Times New Roman"/>
                <w:sz w:val="20"/>
                <w:szCs w:val="20"/>
                <w:lang w:val="lv-LV"/>
              </w:rPr>
              <w:t>Vai nav norādītas diskriminējošas prasības, piemēram, pretendentu nacionalitāte, ģeogrāfiskais izvietojums, pieredze konkrētā teritorijā?</w:t>
            </w:r>
          </w:p>
          <w:p w14:paraId="21AE33E6" w14:textId="77777777" w:rsidR="008263E8" w:rsidRPr="006E276F" w:rsidRDefault="008263E8" w:rsidP="009401F8">
            <w:pPr>
              <w:pStyle w:val="BodyText"/>
              <w:spacing w:after="119" w:line="100" w:lineRule="atLeast"/>
              <w:ind w:left="136" w:firstLine="450"/>
              <w:jc w:val="both"/>
              <w:textAlignment w:val="auto"/>
              <w:rPr>
                <w:rFonts w:cs="Times New Roman"/>
                <w:spacing w:val="-6"/>
                <w:sz w:val="20"/>
                <w:szCs w:val="20"/>
                <w:lang w:val="lv-LV"/>
              </w:rPr>
            </w:pPr>
            <w:r w:rsidRPr="006E276F">
              <w:rPr>
                <w:rFonts w:eastAsia="TimesNewRomanPSMT" w:cs="Times New Roman"/>
                <w:i/>
                <w:iCs/>
                <w:sz w:val="20"/>
                <w:szCs w:val="20"/>
                <w:lang w:val="lv-LV"/>
              </w:rPr>
              <w:t xml:space="preserve">Pieredze konkrētā teritorijā/valstī varētu būt prasīta īpašos izņēmuma gadījumos, ja šajā </w:t>
            </w:r>
            <w:proofErr w:type="spellStart"/>
            <w:r w:rsidRPr="006E276F">
              <w:rPr>
                <w:rFonts w:eastAsia="TimesNewRomanPSMT" w:cs="Times New Roman"/>
                <w:i/>
                <w:iCs/>
                <w:sz w:val="20"/>
                <w:szCs w:val="20"/>
                <w:lang w:val="lv-LV"/>
              </w:rPr>
              <w:t>teriotrijā</w:t>
            </w:r>
            <w:proofErr w:type="spellEnd"/>
            <w:r w:rsidRPr="006E276F">
              <w:rPr>
                <w:rFonts w:eastAsia="TimesNewRomanPSMT" w:cs="Times New Roman"/>
                <w:i/>
                <w:iCs/>
                <w:sz w:val="20"/>
                <w:szCs w:val="20"/>
                <w:lang w:val="lv-LV"/>
              </w:rPr>
              <w:t>/valstī ir kāda specifiska sistēma, īpaši, no citām valstīm atšķirīgi apstākļi (piem., klimatiskie), kuru pārzināšana nepieciešama konkrētā līguma izpildei. Jebkurā gadījumā ieteicams noteikt šīs specifiskās prasības, kuras nepieciešams pārzināt, nevis prasīt pieredzi konkrētā teritorijā.</w:t>
            </w:r>
          </w:p>
        </w:tc>
        <w:tc>
          <w:tcPr>
            <w:tcW w:w="709" w:type="dxa"/>
            <w:vAlign w:val="center"/>
          </w:tcPr>
          <w:p w14:paraId="3309B062" w14:textId="77777777" w:rsidR="008263E8" w:rsidRPr="006E276F" w:rsidRDefault="008263E8" w:rsidP="008263E8">
            <w:pPr>
              <w:spacing w:after="119" w:line="100" w:lineRule="atLeast"/>
              <w:jc w:val="center"/>
              <w:rPr>
                <w:rFonts w:ascii="Times New Roman" w:hAnsi="Times New Roman"/>
                <w:sz w:val="20"/>
                <w:szCs w:val="20"/>
              </w:rPr>
            </w:pPr>
          </w:p>
        </w:tc>
        <w:tc>
          <w:tcPr>
            <w:tcW w:w="1559" w:type="dxa"/>
            <w:shd w:val="clear" w:color="auto" w:fill="auto"/>
          </w:tcPr>
          <w:p w14:paraId="15C0716D" w14:textId="77777777" w:rsidR="008263E8" w:rsidRPr="006E276F" w:rsidRDefault="008263E8" w:rsidP="008263E8">
            <w:pPr>
              <w:spacing w:after="119" w:line="100" w:lineRule="atLeast"/>
              <w:jc w:val="center"/>
              <w:rPr>
                <w:rFonts w:ascii="Times New Roman" w:hAnsi="Times New Roman"/>
                <w:sz w:val="20"/>
                <w:szCs w:val="20"/>
              </w:rPr>
            </w:pPr>
          </w:p>
        </w:tc>
        <w:tc>
          <w:tcPr>
            <w:tcW w:w="1561" w:type="dxa"/>
            <w:shd w:val="clear" w:color="auto" w:fill="auto"/>
          </w:tcPr>
          <w:p w14:paraId="12CC2390" w14:textId="77777777" w:rsidR="008263E8" w:rsidRPr="006E276F" w:rsidRDefault="008263E8" w:rsidP="008263E8">
            <w:pPr>
              <w:pStyle w:val="TableContents"/>
              <w:snapToGrid w:val="0"/>
              <w:spacing w:after="119"/>
              <w:ind w:firstLine="454"/>
              <w:rPr>
                <w:sz w:val="20"/>
              </w:rPr>
            </w:pPr>
          </w:p>
        </w:tc>
      </w:tr>
      <w:tr w:rsidR="00E600F5" w:rsidRPr="006E276F" w14:paraId="0DF141FC" w14:textId="77777777" w:rsidTr="00A15F5D">
        <w:trPr>
          <w:trHeight w:val="145"/>
        </w:trPr>
        <w:tc>
          <w:tcPr>
            <w:tcW w:w="709" w:type="dxa"/>
            <w:tcBorders>
              <w:top w:val="nil"/>
              <w:bottom w:val="nil"/>
            </w:tcBorders>
            <w:shd w:val="clear" w:color="auto" w:fill="auto"/>
          </w:tcPr>
          <w:p w14:paraId="250D5D1D" w14:textId="77777777" w:rsidR="008263E8" w:rsidRPr="006E276F" w:rsidRDefault="008263E8"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0CB9E679" w14:textId="77777777" w:rsidR="008263E8" w:rsidRPr="006E276F" w:rsidRDefault="008263E8" w:rsidP="00343917">
            <w:pPr>
              <w:pStyle w:val="ListParagraph"/>
              <w:widowControl w:val="0"/>
              <w:numPr>
                <w:ilvl w:val="1"/>
                <w:numId w:val="8"/>
              </w:numPr>
              <w:spacing w:after="119" w:line="100" w:lineRule="atLeast"/>
              <w:ind w:left="586" w:hanging="450"/>
              <w:contextualSpacing w:val="0"/>
              <w:jc w:val="both"/>
              <w:textAlignment w:val="auto"/>
              <w:rPr>
                <w:rFonts w:ascii="Times New Roman" w:eastAsia="Andale Sans UI" w:hAnsi="Times New Roman"/>
                <w:i/>
                <w:iCs/>
                <w:kern w:val="1"/>
                <w:sz w:val="20"/>
                <w:szCs w:val="20"/>
              </w:rPr>
            </w:pPr>
            <w:r w:rsidRPr="006E276F">
              <w:rPr>
                <w:rFonts w:ascii="Times New Roman" w:eastAsia="Andale Sans UI" w:hAnsi="Times New Roman"/>
                <w:iCs/>
                <w:kern w:val="1"/>
                <w:sz w:val="20"/>
                <w:szCs w:val="20"/>
              </w:rPr>
              <w:t>Vai pasūtītājs nav izvirzījis konkrētas kvalifikācijas prasības tādējādi, ka tās visas attiecas arī uz katru no personām, uz kuru iespējām pretendents balstās (t.sk. apakšuzņēmējiem)</w:t>
            </w:r>
            <w:proofErr w:type="gramStart"/>
            <w:r w:rsidRPr="006E276F">
              <w:rPr>
                <w:rFonts w:ascii="Times New Roman" w:eastAsia="Andale Sans UI" w:hAnsi="Times New Roman"/>
                <w:iCs/>
                <w:kern w:val="1"/>
                <w:sz w:val="20"/>
                <w:szCs w:val="20"/>
              </w:rPr>
              <w:t>,</w:t>
            </w:r>
            <w:r w:rsidRPr="006E276F">
              <w:rPr>
                <w:rFonts w:ascii="Times New Roman" w:eastAsia="Times New Roman" w:hAnsi="Times New Roman"/>
                <w:iCs/>
                <w:sz w:val="20"/>
                <w:szCs w:val="20"/>
                <w:lang w:eastAsia="en-US"/>
              </w:rPr>
              <w:t xml:space="preserve"> </w:t>
            </w:r>
            <w:r w:rsidRPr="006E276F">
              <w:rPr>
                <w:rFonts w:ascii="Times New Roman" w:eastAsia="Andale Sans UI" w:hAnsi="Times New Roman"/>
                <w:iCs/>
                <w:kern w:val="1"/>
                <w:sz w:val="20"/>
                <w:szCs w:val="20"/>
              </w:rPr>
              <w:t>vai katru no piegādātāju apvienības dalībniekiem</w:t>
            </w:r>
            <w:proofErr w:type="gramEnd"/>
            <w:r w:rsidRPr="006E276F">
              <w:rPr>
                <w:rFonts w:ascii="Times New Roman" w:eastAsia="Andale Sans UI" w:hAnsi="Times New Roman"/>
                <w:iCs/>
                <w:kern w:val="1"/>
                <w:sz w:val="20"/>
                <w:szCs w:val="20"/>
              </w:rPr>
              <w:t>?</w:t>
            </w:r>
            <w:r w:rsidRPr="006E276F">
              <w:rPr>
                <w:rFonts w:ascii="Times New Roman" w:eastAsia="Andale Sans UI" w:hAnsi="Times New Roman"/>
                <w:i/>
                <w:iCs/>
                <w:kern w:val="1"/>
                <w:sz w:val="20"/>
                <w:szCs w:val="20"/>
              </w:rPr>
              <w:t xml:space="preserve"> </w:t>
            </w:r>
          </w:p>
          <w:p w14:paraId="52CB67A1" w14:textId="77777777" w:rsidR="008263E8" w:rsidRPr="006E276F" w:rsidRDefault="007D264B" w:rsidP="007D264B">
            <w:pPr>
              <w:pStyle w:val="BodyText"/>
              <w:spacing w:after="119" w:line="100" w:lineRule="atLeast"/>
              <w:ind w:left="136" w:firstLine="450"/>
              <w:textAlignment w:val="auto"/>
              <w:rPr>
                <w:rFonts w:cs="Times New Roman"/>
                <w:sz w:val="20"/>
                <w:szCs w:val="20"/>
                <w:lang w:val="lv-LV"/>
              </w:rPr>
            </w:pPr>
            <w:r w:rsidRPr="007D264B">
              <w:rPr>
                <w:rFonts w:cs="Times New Roman"/>
                <w:i/>
                <w:sz w:val="20"/>
                <w:szCs w:val="20"/>
                <w:lang w:val="lv-LV"/>
              </w:rPr>
              <w:t>Skat. IUB skaidrojumu: https://www.iub.gov.lv/lv/skaidrojums-biezak-konstatetas-neatbilstibas-iepirkuma-</w:t>
            </w:r>
            <w:proofErr w:type="gramStart"/>
            <w:r w:rsidRPr="007D264B">
              <w:rPr>
                <w:rFonts w:cs="Times New Roman"/>
                <w:i/>
                <w:sz w:val="20"/>
                <w:szCs w:val="20"/>
                <w:lang w:val="lv-LV"/>
              </w:rPr>
              <w:t>proceduru</w:t>
            </w:r>
            <w:proofErr w:type="gramEnd"/>
            <w:r w:rsidRPr="007D264B">
              <w:rPr>
                <w:rFonts w:cs="Times New Roman"/>
                <w:i/>
                <w:sz w:val="20"/>
                <w:szCs w:val="20"/>
                <w:lang w:val="lv-LV"/>
              </w:rPr>
              <w:t>-dokumentacija-un-norise</w:t>
            </w:r>
          </w:p>
        </w:tc>
        <w:tc>
          <w:tcPr>
            <w:tcW w:w="709" w:type="dxa"/>
            <w:vAlign w:val="center"/>
          </w:tcPr>
          <w:p w14:paraId="605363C1" w14:textId="77777777" w:rsidR="008263E8" w:rsidRPr="006E276F" w:rsidRDefault="008263E8" w:rsidP="008263E8">
            <w:pPr>
              <w:spacing w:after="119" w:line="100" w:lineRule="atLeast"/>
              <w:jc w:val="center"/>
              <w:rPr>
                <w:rFonts w:ascii="Times New Roman" w:hAnsi="Times New Roman"/>
                <w:sz w:val="20"/>
                <w:szCs w:val="20"/>
              </w:rPr>
            </w:pPr>
          </w:p>
        </w:tc>
        <w:tc>
          <w:tcPr>
            <w:tcW w:w="1559" w:type="dxa"/>
            <w:shd w:val="clear" w:color="auto" w:fill="auto"/>
          </w:tcPr>
          <w:p w14:paraId="7A26BBE6" w14:textId="77777777" w:rsidR="008263E8" w:rsidRPr="006E276F" w:rsidRDefault="008263E8" w:rsidP="008263E8">
            <w:pPr>
              <w:spacing w:after="119" w:line="100" w:lineRule="atLeast"/>
              <w:jc w:val="center"/>
              <w:rPr>
                <w:rFonts w:ascii="Times New Roman" w:hAnsi="Times New Roman"/>
                <w:sz w:val="20"/>
                <w:szCs w:val="20"/>
              </w:rPr>
            </w:pPr>
          </w:p>
        </w:tc>
        <w:tc>
          <w:tcPr>
            <w:tcW w:w="1561" w:type="dxa"/>
            <w:shd w:val="clear" w:color="auto" w:fill="auto"/>
          </w:tcPr>
          <w:p w14:paraId="3B037020" w14:textId="77777777" w:rsidR="008263E8" w:rsidRPr="006E276F" w:rsidRDefault="008263E8" w:rsidP="008263E8">
            <w:pPr>
              <w:pStyle w:val="TableContents"/>
              <w:snapToGrid w:val="0"/>
              <w:spacing w:after="119"/>
              <w:ind w:firstLine="454"/>
              <w:rPr>
                <w:sz w:val="20"/>
              </w:rPr>
            </w:pPr>
          </w:p>
        </w:tc>
      </w:tr>
      <w:tr w:rsidR="00E600F5" w:rsidRPr="006E276F" w14:paraId="6AA035A0" w14:textId="77777777" w:rsidTr="00A15F5D">
        <w:trPr>
          <w:trHeight w:val="1699"/>
        </w:trPr>
        <w:tc>
          <w:tcPr>
            <w:tcW w:w="709" w:type="dxa"/>
            <w:tcBorders>
              <w:top w:val="nil"/>
              <w:bottom w:val="nil"/>
            </w:tcBorders>
            <w:shd w:val="clear" w:color="auto" w:fill="auto"/>
          </w:tcPr>
          <w:p w14:paraId="7B7D2986" w14:textId="77777777" w:rsidR="008263E8" w:rsidRPr="006E276F" w:rsidRDefault="008263E8"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0BAEF6BD" w14:textId="77777777" w:rsidR="008263E8" w:rsidRPr="006E276F" w:rsidRDefault="008263E8" w:rsidP="009401F8">
            <w:pPr>
              <w:pStyle w:val="BodyText"/>
              <w:numPr>
                <w:ilvl w:val="1"/>
                <w:numId w:val="8"/>
              </w:numPr>
              <w:tabs>
                <w:tab w:val="left" w:pos="-2323"/>
                <w:tab w:val="left" w:pos="-2182"/>
                <w:tab w:val="left" w:pos="-2040"/>
              </w:tabs>
              <w:spacing w:after="119" w:line="100" w:lineRule="atLeast"/>
              <w:ind w:left="586" w:hanging="450"/>
              <w:jc w:val="both"/>
              <w:textAlignment w:val="auto"/>
              <w:rPr>
                <w:rFonts w:cs="Times New Roman"/>
                <w:sz w:val="20"/>
                <w:szCs w:val="20"/>
                <w:lang w:val="lv-LV"/>
              </w:rPr>
            </w:pPr>
            <w:r w:rsidRPr="006E276F">
              <w:rPr>
                <w:rFonts w:cs="Times New Roman"/>
                <w:sz w:val="20"/>
                <w:szCs w:val="20"/>
                <w:lang w:val="lv-LV"/>
              </w:rPr>
              <w:t xml:space="preserve">Vai prasības attiecībā uz piegādātāja finansiālo stāvokli ir attiecinātas vienīgi uz tiem </w:t>
            </w:r>
            <w:r w:rsidRPr="006E276F">
              <w:rPr>
                <w:rFonts w:cs="Times New Roman"/>
                <w:iCs/>
                <w:sz w:val="20"/>
                <w:szCs w:val="20"/>
                <w:lang w:val="lv-LV"/>
              </w:rPr>
              <w:t>piegādātāju apvienības dalībniekiem un personām, uz kuru finansiālajām spējām izpildītājs balstās?</w:t>
            </w:r>
          </w:p>
          <w:p w14:paraId="523C6A47" w14:textId="77777777" w:rsidR="007D264B" w:rsidRDefault="007D264B" w:rsidP="009401F8">
            <w:pPr>
              <w:pStyle w:val="ListParagraph"/>
              <w:widowControl w:val="0"/>
              <w:spacing w:after="119" w:line="100" w:lineRule="atLeast"/>
              <w:ind w:left="586" w:hanging="450"/>
              <w:contextualSpacing w:val="0"/>
              <w:jc w:val="both"/>
              <w:textAlignment w:val="auto"/>
              <w:rPr>
                <w:rFonts w:ascii="Times New Roman" w:hAnsi="Times New Roman"/>
                <w:i/>
                <w:sz w:val="20"/>
                <w:szCs w:val="20"/>
              </w:rPr>
            </w:pPr>
            <w:r w:rsidRPr="007D264B">
              <w:rPr>
                <w:rFonts w:ascii="Times New Roman" w:hAnsi="Times New Roman"/>
                <w:i/>
                <w:sz w:val="20"/>
                <w:szCs w:val="20"/>
              </w:rPr>
              <w:t xml:space="preserve">Skat. IUB skaidrojumu: </w:t>
            </w:r>
          </w:p>
          <w:p w14:paraId="72C619C7" w14:textId="77777777" w:rsidR="008263E8" w:rsidRPr="006E276F" w:rsidRDefault="007D264B" w:rsidP="009401F8">
            <w:pPr>
              <w:pStyle w:val="ListParagraph"/>
              <w:widowControl w:val="0"/>
              <w:spacing w:after="119" w:line="100" w:lineRule="atLeast"/>
              <w:ind w:left="586" w:hanging="450"/>
              <w:contextualSpacing w:val="0"/>
              <w:jc w:val="both"/>
              <w:textAlignment w:val="auto"/>
              <w:rPr>
                <w:rFonts w:ascii="Times New Roman" w:eastAsia="Andale Sans UI" w:hAnsi="Times New Roman"/>
                <w:iCs/>
                <w:kern w:val="1"/>
                <w:sz w:val="20"/>
                <w:szCs w:val="20"/>
              </w:rPr>
            </w:pPr>
            <w:r w:rsidRPr="007D264B">
              <w:rPr>
                <w:rFonts w:ascii="Times New Roman" w:hAnsi="Times New Roman"/>
                <w:i/>
                <w:sz w:val="20"/>
                <w:szCs w:val="20"/>
              </w:rPr>
              <w:t>https://www.iub.gov.lv/lv/skaidrojums-biezak-konstatetas-neatbilstibas-iepirkuma-</w:t>
            </w:r>
            <w:proofErr w:type="gramStart"/>
            <w:r w:rsidRPr="007D264B">
              <w:rPr>
                <w:rFonts w:ascii="Times New Roman" w:hAnsi="Times New Roman"/>
                <w:i/>
                <w:sz w:val="20"/>
                <w:szCs w:val="20"/>
              </w:rPr>
              <w:t>proceduru</w:t>
            </w:r>
            <w:proofErr w:type="gramEnd"/>
            <w:r w:rsidRPr="007D264B">
              <w:rPr>
                <w:rFonts w:ascii="Times New Roman" w:hAnsi="Times New Roman"/>
                <w:i/>
                <w:sz w:val="20"/>
                <w:szCs w:val="20"/>
              </w:rPr>
              <w:t>-dokumentacija-un-norise</w:t>
            </w:r>
          </w:p>
        </w:tc>
        <w:tc>
          <w:tcPr>
            <w:tcW w:w="709" w:type="dxa"/>
            <w:vAlign w:val="center"/>
          </w:tcPr>
          <w:p w14:paraId="34D7EE64" w14:textId="77777777" w:rsidR="008263E8" w:rsidRPr="006E276F" w:rsidRDefault="008263E8" w:rsidP="008263E8">
            <w:pPr>
              <w:spacing w:after="119" w:line="100" w:lineRule="atLeast"/>
              <w:jc w:val="center"/>
              <w:rPr>
                <w:rFonts w:ascii="Times New Roman" w:hAnsi="Times New Roman"/>
                <w:sz w:val="20"/>
                <w:szCs w:val="20"/>
              </w:rPr>
            </w:pPr>
          </w:p>
        </w:tc>
        <w:tc>
          <w:tcPr>
            <w:tcW w:w="1559" w:type="dxa"/>
            <w:shd w:val="clear" w:color="auto" w:fill="auto"/>
          </w:tcPr>
          <w:p w14:paraId="5AE138FC" w14:textId="77777777" w:rsidR="008263E8" w:rsidRPr="006E276F" w:rsidRDefault="008263E8" w:rsidP="008263E8">
            <w:pPr>
              <w:spacing w:after="119" w:line="100" w:lineRule="atLeast"/>
              <w:jc w:val="center"/>
              <w:rPr>
                <w:rFonts w:ascii="Times New Roman" w:hAnsi="Times New Roman"/>
                <w:sz w:val="20"/>
                <w:szCs w:val="20"/>
              </w:rPr>
            </w:pPr>
          </w:p>
        </w:tc>
        <w:tc>
          <w:tcPr>
            <w:tcW w:w="1561" w:type="dxa"/>
            <w:shd w:val="clear" w:color="auto" w:fill="auto"/>
          </w:tcPr>
          <w:p w14:paraId="0D540067" w14:textId="77777777" w:rsidR="008263E8" w:rsidRPr="006E276F" w:rsidRDefault="008263E8" w:rsidP="008263E8">
            <w:pPr>
              <w:pStyle w:val="TableContents"/>
              <w:snapToGrid w:val="0"/>
              <w:spacing w:after="119"/>
              <w:ind w:firstLine="454"/>
              <w:rPr>
                <w:sz w:val="20"/>
              </w:rPr>
            </w:pPr>
          </w:p>
        </w:tc>
      </w:tr>
      <w:tr w:rsidR="00E600F5" w:rsidRPr="006E276F" w14:paraId="773F345F" w14:textId="77777777" w:rsidTr="00A15F5D">
        <w:trPr>
          <w:trHeight w:val="145"/>
        </w:trPr>
        <w:tc>
          <w:tcPr>
            <w:tcW w:w="709" w:type="dxa"/>
            <w:tcBorders>
              <w:top w:val="nil"/>
              <w:bottom w:val="nil"/>
            </w:tcBorders>
            <w:shd w:val="clear" w:color="auto" w:fill="auto"/>
          </w:tcPr>
          <w:p w14:paraId="1F361C89" w14:textId="77777777" w:rsidR="008263E8" w:rsidRPr="006E276F" w:rsidRDefault="008263E8"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79F16C56" w14:textId="77777777" w:rsidR="008263E8" w:rsidRPr="006E276F" w:rsidRDefault="008263E8" w:rsidP="009401F8">
            <w:pPr>
              <w:pStyle w:val="ListParagraph"/>
              <w:widowControl w:val="0"/>
              <w:numPr>
                <w:ilvl w:val="1"/>
                <w:numId w:val="8"/>
              </w:numPr>
              <w:spacing w:after="119" w:line="100" w:lineRule="atLeast"/>
              <w:ind w:left="586" w:hanging="450"/>
              <w:contextualSpacing w:val="0"/>
              <w:jc w:val="both"/>
              <w:textAlignment w:val="auto"/>
              <w:rPr>
                <w:rFonts w:ascii="Times New Roman" w:eastAsia="Andale Sans UI" w:hAnsi="Times New Roman"/>
                <w:kern w:val="1"/>
                <w:sz w:val="20"/>
                <w:szCs w:val="20"/>
              </w:rPr>
            </w:pPr>
            <w:r w:rsidRPr="006E276F">
              <w:rPr>
                <w:rFonts w:ascii="Times New Roman" w:eastAsia="Andale Sans UI" w:hAnsi="Times New Roman"/>
                <w:kern w:val="1"/>
                <w:sz w:val="20"/>
                <w:szCs w:val="20"/>
              </w:rPr>
              <w:t>Vai nav nepamatoti ierobežota apakšuzņēmēju dalība iepirkumā?</w:t>
            </w:r>
          </w:p>
          <w:p w14:paraId="3DD624C4" w14:textId="77777777" w:rsidR="008263E8" w:rsidRPr="006E276F" w:rsidRDefault="008263E8" w:rsidP="009401F8">
            <w:pPr>
              <w:pStyle w:val="ListParagraph"/>
              <w:widowControl w:val="0"/>
              <w:spacing w:before="120" w:after="119" w:line="100" w:lineRule="atLeast"/>
              <w:ind w:left="586" w:hanging="450"/>
              <w:contextualSpacing w:val="0"/>
              <w:jc w:val="both"/>
              <w:textAlignment w:val="auto"/>
              <w:rPr>
                <w:rFonts w:ascii="Times New Roman" w:eastAsia="Andale Sans UI" w:hAnsi="Times New Roman"/>
                <w:iCs/>
                <w:kern w:val="1"/>
                <w:sz w:val="20"/>
                <w:szCs w:val="20"/>
              </w:rPr>
            </w:pPr>
            <w:proofErr w:type="gramStart"/>
            <w:r w:rsidRPr="006E276F">
              <w:rPr>
                <w:rFonts w:ascii="Times New Roman" w:hAnsi="Times New Roman"/>
                <w:i/>
                <w:sz w:val="20"/>
                <w:szCs w:val="20"/>
              </w:rPr>
              <w:t>Piemēram,</w:t>
            </w:r>
            <w:proofErr w:type="gramEnd"/>
            <w:r w:rsidRPr="006E276F">
              <w:rPr>
                <w:rFonts w:ascii="Times New Roman" w:hAnsi="Times New Roman"/>
                <w:i/>
                <w:sz w:val="20"/>
                <w:szCs w:val="20"/>
              </w:rPr>
              <w:t xml:space="preserve"> ir nepamatoti noteikts, ka ir aizliegts piesaistīt </w:t>
            </w:r>
            <w:r w:rsidRPr="006E276F">
              <w:rPr>
                <w:rFonts w:ascii="Times New Roman" w:hAnsi="Times New Roman"/>
                <w:i/>
                <w:sz w:val="20"/>
                <w:szCs w:val="20"/>
              </w:rPr>
              <w:lastRenderedPageBreak/>
              <w:t xml:space="preserve">apakšuzņēmējus vai ir nepamatoti noteikts maksimālais procentuālais darbu apjoms, kas var tikt nodots apakšuzņēmējiem. </w:t>
            </w:r>
          </w:p>
        </w:tc>
        <w:tc>
          <w:tcPr>
            <w:tcW w:w="709" w:type="dxa"/>
            <w:vAlign w:val="center"/>
          </w:tcPr>
          <w:p w14:paraId="5B4D410D" w14:textId="77777777" w:rsidR="008263E8" w:rsidRPr="006E276F" w:rsidRDefault="008263E8" w:rsidP="008263E8">
            <w:pPr>
              <w:spacing w:after="119" w:line="100" w:lineRule="atLeast"/>
              <w:jc w:val="center"/>
              <w:rPr>
                <w:rFonts w:ascii="Times New Roman" w:hAnsi="Times New Roman"/>
                <w:sz w:val="20"/>
                <w:szCs w:val="20"/>
              </w:rPr>
            </w:pPr>
          </w:p>
        </w:tc>
        <w:tc>
          <w:tcPr>
            <w:tcW w:w="1559" w:type="dxa"/>
            <w:shd w:val="clear" w:color="auto" w:fill="auto"/>
          </w:tcPr>
          <w:p w14:paraId="3DC5855C" w14:textId="77777777" w:rsidR="008263E8" w:rsidRPr="006E276F" w:rsidRDefault="008263E8" w:rsidP="008263E8">
            <w:pPr>
              <w:spacing w:after="119" w:line="100" w:lineRule="atLeast"/>
              <w:jc w:val="center"/>
              <w:rPr>
                <w:rFonts w:ascii="Times New Roman" w:hAnsi="Times New Roman"/>
                <w:sz w:val="20"/>
                <w:szCs w:val="20"/>
              </w:rPr>
            </w:pPr>
          </w:p>
        </w:tc>
        <w:tc>
          <w:tcPr>
            <w:tcW w:w="1561" w:type="dxa"/>
            <w:shd w:val="clear" w:color="auto" w:fill="auto"/>
          </w:tcPr>
          <w:p w14:paraId="5D99FB01" w14:textId="77777777" w:rsidR="008263E8" w:rsidRPr="006E276F" w:rsidRDefault="008263E8" w:rsidP="008263E8">
            <w:pPr>
              <w:pStyle w:val="TableContents"/>
              <w:snapToGrid w:val="0"/>
              <w:spacing w:after="119"/>
              <w:ind w:firstLine="454"/>
              <w:rPr>
                <w:sz w:val="20"/>
              </w:rPr>
            </w:pPr>
          </w:p>
        </w:tc>
      </w:tr>
      <w:tr w:rsidR="00E600F5" w:rsidRPr="006E276F" w14:paraId="7DD0E433" w14:textId="77777777" w:rsidTr="00A15F5D">
        <w:trPr>
          <w:trHeight w:val="145"/>
        </w:trPr>
        <w:tc>
          <w:tcPr>
            <w:tcW w:w="709" w:type="dxa"/>
            <w:tcBorders>
              <w:top w:val="nil"/>
              <w:bottom w:val="nil"/>
            </w:tcBorders>
            <w:shd w:val="clear" w:color="auto" w:fill="auto"/>
          </w:tcPr>
          <w:p w14:paraId="4EC906A3" w14:textId="77777777" w:rsidR="008263E8" w:rsidRPr="006E276F" w:rsidRDefault="008263E8"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11108B3C" w14:textId="77777777" w:rsidR="008263E8" w:rsidRPr="006E276F" w:rsidRDefault="008263E8" w:rsidP="009401F8">
            <w:pPr>
              <w:pStyle w:val="ListParagraph"/>
              <w:widowControl w:val="0"/>
              <w:numPr>
                <w:ilvl w:val="1"/>
                <w:numId w:val="8"/>
              </w:numPr>
              <w:tabs>
                <w:tab w:val="left" w:pos="586"/>
              </w:tabs>
              <w:spacing w:after="119" w:line="100" w:lineRule="atLeast"/>
              <w:ind w:left="586" w:hanging="450"/>
              <w:contextualSpacing w:val="0"/>
              <w:jc w:val="both"/>
              <w:textAlignment w:val="auto"/>
              <w:rPr>
                <w:rFonts w:ascii="Times New Roman" w:eastAsia="Andale Sans UI" w:hAnsi="Times New Roman"/>
                <w:kern w:val="1"/>
                <w:sz w:val="20"/>
                <w:szCs w:val="20"/>
              </w:rPr>
            </w:pPr>
            <w:r w:rsidRPr="006E276F">
              <w:rPr>
                <w:rFonts w:ascii="Times New Roman" w:eastAsia="Andale Sans UI" w:hAnsi="Times New Roman"/>
                <w:kern w:val="1"/>
                <w:sz w:val="20"/>
                <w:szCs w:val="20"/>
              </w:rPr>
              <w:t xml:space="preserve">Vai prasība attiecībā uz nepieciešamo finanšu apgrozījumu ir attiecināta uz termiņu ne vairāk kā par iepriekšējiem trim pārskata gadiem, ciktāl informācija par šo apgrozījumu ir pieejama, ņemot vērā piegādātāja dibināšanas vai darbības uzsākšanas laiku </w:t>
            </w:r>
            <w:proofErr w:type="gramStart"/>
            <w:r w:rsidRPr="006E276F">
              <w:rPr>
                <w:rFonts w:ascii="Times New Roman" w:eastAsia="Andale Sans UI" w:hAnsi="Times New Roman"/>
                <w:kern w:val="1"/>
                <w:sz w:val="20"/>
                <w:szCs w:val="20"/>
              </w:rPr>
              <w:t>(</w:t>
            </w:r>
            <w:proofErr w:type="gramEnd"/>
            <w:r w:rsidRPr="006E276F">
              <w:rPr>
                <w:rFonts w:ascii="Times New Roman" w:eastAsia="Andale Sans UI" w:hAnsi="Times New Roman"/>
                <w:kern w:val="1"/>
                <w:sz w:val="20"/>
                <w:szCs w:val="20"/>
              </w:rPr>
              <w:t xml:space="preserve">proti, ir noteikts, ka piegādātājiem, kuru darbības laiks ir īsāks par iepriekšējiem trim pārskata gadiem, jāapliecina nepieciešamais apgrozījums </w:t>
            </w:r>
            <w:r w:rsidRPr="006E276F">
              <w:rPr>
                <w:rFonts w:ascii="Times New Roman" w:eastAsia="Andale Sans UI" w:hAnsi="Times New Roman"/>
                <w:i/>
                <w:kern w:val="1"/>
                <w:sz w:val="20"/>
                <w:szCs w:val="20"/>
              </w:rPr>
              <w:t>to darbības periodā</w:t>
            </w:r>
            <w:r w:rsidRPr="006E276F">
              <w:rPr>
                <w:rFonts w:ascii="Times New Roman" w:eastAsia="Andale Sans UI" w:hAnsi="Times New Roman"/>
                <w:kern w:val="1"/>
                <w:sz w:val="20"/>
                <w:szCs w:val="20"/>
              </w:rPr>
              <w:t>)?</w:t>
            </w:r>
          </w:p>
          <w:p w14:paraId="42BA457A" w14:textId="77777777" w:rsidR="008263E8" w:rsidRPr="006E276F" w:rsidRDefault="008263E8" w:rsidP="009401F8">
            <w:pPr>
              <w:pStyle w:val="ListParagraph"/>
              <w:widowControl w:val="0"/>
              <w:spacing w:after="119" w:line="100" w:lineRule="atLeast"/>
              <w:ind w:left="136" w:firstLine="450"/>
              <w:contextualSpacing w:val="0"/>
              <w:jc w:val="both"/>
              <w:textAlignment w:val="auto"/>
              <w:rPr>
                <w:rFonts w:ascii="Times New Roman" w:eastAsia="Andale Sans UI" w:hAnsi="Times New Roman"/>
                <w:i/>
                <w:kern w:val="1"/>
                <w:sz w:val="20"/>
                <w:szCs w:val="20"/>
              </w:rPr>
            </w:pPr>
            <w:r w:rsidRPr="006E276F">
              <w:rPr>
                <w:rFonts w:ascii="Times New Roman" w:eastAsia="Andale Sans UI" w:hAnsi="Times New Roman"/>
                <w:i/>
                <w:kern w:val="1"/>
                <w:sz w:val="20"/>
                <w:szCs w:val="20"/>
              </w:rPr>
              <w:t xml:space="preserve">Minētais princips prasību noteikšanai attiecībā uz jaunākiem piegādātājiem attiecas arī uz citu finanšu rādītāju (piemēram, par apgrozāmo līdzekļu </w:t>
            </w:r>
            <w:r w:rsidRPr="006E276F">
              <w:rPr>
                <w:rFonts w:ascii="Times New Roman" w:eastAsia="TimesNewRomanPSMT" w:hAnsi="Times New Roman"/>
                <w:i/>
                <w:kern w:val="1"/>
                <w:sz w:val="20"/>
                <w:szCs w:val="20"/>
              </w:rPr>
              <w:t>koeficientu jeb</w:t>
            </w:r>
            <w:r w:rsidRPr="006E276F">
              <w:rPr>
                <w:rFonts w:ascii="Times New Roman" w:eastAsia="TimesNewRomanPSMT" w:hAnsi="Times New Roman"/>
                <w:kern w:val="1"/>
                <w:sz w:val="20"/>
                <w:szCs w:val="20"/>
              </w:rPr>
              <w:t xml:space="preserve"> </w:t>
            </w:r>
            <w:proofErr w:type="spellStart"/>
            <w:r w:rsidRPr="006E276F">
              <w:rPr>
                <w:rFonts w:ascii="Times New Roman" w:eastAsia="Andale Sans UI" w:hAnsi="Times New Roman"/>
                <w:i/>
                <w:kern w:val="1"/>
                <w:sz w:val="20"/>
                <w:szCs w:val="20"/>
              </w:rPr>
              <w:t>likviditādes</w:t>
            </w:r>
            <w:proofErr w:type="spellEnd"/>
            <w:r w:rsidRPr="006E276F">
              <w:rPr>
                <w:rFonts w:ascii="Times New Roman" w:eastAsia="Andale Sans UI" w:hAnsi="Times New Roman"/>
                <w:i/>
                <w:kern w:val="1"/>
                <w:sz w:val="20"/>
                <w:szCs w:val="20"/>
              </w:rPr>
              <w:t xml:space="preserve"> koeficientu noteiktā apmērā vai pozitīvu pašu kapitālu) apliecināšanu, ja tādi ir izvirzīti</w:t>
            </w:r>
          </w:p>
          <w:p w14:paraId="7F083A80" w14:textId="77777777" w:rsidR="008263E8" w:rsidRPr="006E276F" w:rsidRDefault="007D264B" w:rsidP="007D264B">
            <w:pPr>
              <w:pStyle w:val="ListParagraph"/>
              <w:widowControl w:val="0"/>
              <w:spacing w:after="119" w:line="100" w:lineRule="atLeast"/>
              <w:ind w:left="136" w:firstLine="450"/>
              <w:contextualSpacing w:val="0"/>
              <w:textAlignment w:val="auto"/>
              <w:rPr>
                <w:rFonts w:ascii="Times New Roman" w:eastAsia="Andale Sans UI" w:hAnsi="Times New Roman"/>
                <w:i/>
                <w:kern w:val="1"/>
                <w:sz w:val="20"/>
                <w:szCs w:val="20"/>
              </w:rPr>
            </w:pPr>
            <w:r w:rsidRPr="007D264B">
              <w:rPr>
                <w:rFonts w:ascii="Times New Roman" w:hAnsi="Times New Roman"/>
                <w:i/>
                <w:sz w:val="20"/>
                <w:szCs w:val="20"/>
              </w:rPr>
              <w:t>Skat. IUB skaidrojumu: https://www.iub.gov.lv/lv/skaidrojums-biezak-konstatetas-neatbilstibas-iepirkuma-</w:t>
            </w:r>
            <w:proofErr w:type="gramStart"/>
            <w:r w:rsidRPr="007D264B">
              <w:rPr>
                <w:rFonts w:ascii="Times New Roman" w:hAnsi="Times New Roman"/>
                <w:i/>
                <w:sz w:val="20"/>
                <w:szCs w:val="20"/>
              </w:rPr>
              <w:t>proceduru</w:t>
            </w:r>
            <w:proofErr w:type="gramEnd"/>
            <w:r w:rsidRPr="007D264B">
              <w:rPr>
                <w:rFonts w:ascii="Times New Roman" w:hAnsi="Times New Roman"/>
                <w:i/>
                <w:sz w:val="20"/>
                <w:szCs w:val="20"/>
              </w:rPr>
              <w:t>-dokumentacija-un-norise</w:t>
            </w:r>
          </w:p>
        </w:tc>
        <w:tc>
          <w:tcPr>
            <w:tcW w:w="709" w:type="dxa"/>
            <w:vAlign w:val="center"/>
          </w:tcPr>
          <w:p w14:paraId="79B930E4" w14:textId="77777777" w:rsidR="008263E8" w:rsidRPr="006E276F" w:rsidRDefault="008263E8" w:rsidP="008263E8">
            <w:pPr>
              <w:spacing w:after="119" w:line="100" w:lineRule="atLeast"/>
              <w:jc w:val="center"/>
              <w:rPr>
                <w:rFonts w:ascii="Times New Roman" w:hAnsi="Times New Roman"/>
                <w:sz w:val="20"/>
                <w:szCs w:val="20"/>
              </w:rPr>
            </w:pPr>
          </w:p>
        </w:tc>
        <w:tc>
          <w:tcPr>
            <w:tcW w:w="1559" w:type="dxa"/>
            <w:shd w:val="clear" w:color="auto" w:fill="auto"/>
          </w:tcPr>
          <w:p w14:paraId="50958659" w14:textId="77777777" w:rsidR="008263E8" w:rsidRPr="006E276F" w:rsidRDefault="008263E8" w:rsidP="008263E8">
            <w:pPr>
              <w:spacing w:after="119" w:line="100" w:lineRule="atLeast"/>
              <w:jc w:val="center"/>
              <w:rPr>
                <w:rFonts w:ascii="Times New Roman" w:hAnsi="Times New Roman"/>
                <w:sz w:val="20"/>
                <w:szCs w:val="20"/>
              </w:rPr>
            </w:pPr>
          </w:p>
        </w:tc>
        <w:tc>
          <w:tcPr>
            <w:tcW w:w="1561" w:type="dxa"/>
            <w:shd w:val="clear" w:color="auto" w:fill="auto"/>
          </w:tcPr>
          <w:p w14:paraId="134FF75A" w14:textId="77777777" w:rsidR="008263E8" w:rsidRPr="006E276F" w:rsidRDefault="008263E8" w:rsidP="008263E8">
            <w:pPr>
              <w:pStyle w:val="TableContents"/>
              <w:snapToGrid w:val="0"/>
              <w:spacing w:after="119"/>
              <w:ind w:firstLine="454"/>
              <w:rPr>
                <w:sz w:val="20"/>
              </w:rPr>
            </w:pPr>
          </w:p>
        </w:tc>
      </w:tr>
      <w:tr w:rsidR="00E600F5" w:rsidRPr="006E276F" w14:paraId="232417C3" w14:textId="77777777" w:rsidTr="00A15F5D">
        <w:trPr>
          <w:trHeight w:val="145"/>
        </w:trPr>
        <w:tc>
          <w:tcPr>
            <w:tcW w:w="709" w:type="dxa"/>
            <w:tcBorders>
              <w:top w:val="nil"/>
              <w:bottom w:val="nil"/>
            </w:tcBorders>
            <w:shd w:val="clear" w:color="auto" w:fill="auto"/>
          </w:tcPr>
          <w:p w14:paraId="51CF74AF" w14:textId="77777777" w:rsidR="008263E8" w:rsidRPr="006E276F" w:rsidRDefault="008263E8"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1EBC36AB" w14:textId="77777777" w:rsidR="008263E8" w:rsidRPr="006E276F" w:rsidRDefault="008263E8" w:rsidP="009401F8">
            <w:pPr>
              <w:pStyle w:val="ListParagraph"/>
              <w:widowControl w:val="0"/>
              <w:numPr>
                <w:ilvl w:val="1"/>
                <w:numId w:val="8"/>
              </w:numPr>
              <w:tabs>
                <w:tab w:val="left" w:pos="586"/>
              </w:tabs>
              <w:spacing w:after="119" w:line="100" w:lineRule="atLeast"/>
              <w:ind w:left="586" w:hanging="450"/>
              <w:contextualSpacing w:val="0"/>
              <w:jc w:val="both"/>
              <w:textAlignment w:val="auto"/>
              <w:rPr>
                <w:rFonts w:ascii="Times New Roman" w:eastAsia="TimesNewRomanPSMT" w:hAnsi="Times New Roman"/>
                <w:i/>
                <w:kern w:val="1"/>
                <w:sz w:val="20"/>
                <w:szCs w:val="20"/>
              </w:rPr>
            </w:pPr>
            <w:r w:rsidRPr="006E276F">
              <w:rPr>
                <w:rFonts w:ascii="Times New Roman" w:eastAsia="TimesNewRomanPSMT" w:hAnsi="Times New Roman"/>
                <w:kern w:val="1"/>
                <w:sz w:val="20"/>
                <w:szCs w:val="20"/>
              </w:rPr>
              <w:t>Vai pieprasītais nepieciešamais pretendenta finanšu apgrozījums ir samērīgs attiecībā pret iepirkuma paredzamo līgumcenu?</w:t>
            </w:r>
          </w:p>
          <w:p w14:paraId="3589F079" w14:textId="77777777" w:rsidR="008263E8" w:rsidRPr="006E276F" w:rsidRDefault="008263E8" w:rsidP="009401F8">
            <w:pPr>
              <w:pStyle w:val="ListParagraph"/>
              <w:widowControl w:val="0"/>
              <w:spacing w:before="120" w:after="119" w:line="100" w:lineRule="atLeast"/>
              <w:ind w:left="136" w:firstLine="450"/>
              <w:contextualSpacing w:val="0"/>
              <w:jc w:val="both"/>
              <w:textAlignment w:val="auto"/>
              <w:rPr>
                <w:rFonts w:ascii="Times New Roman" w:eastAsia="TimesNewRomanPSMT" w:hAnsi="Times New Roman"/>
                <w:i/>
                <w:kern w:val="1"/>
                <w:sz w:val="20"/>
                <w:szCs w:val="20"/>
              </w:rPr>
            </w:pPr>
            <w:r w:rsidRPr="006E276F">
              <w:rPr>
                <w:rFonts w:ascii="Times New Roman" w:eastAsia="TimesNewRomanPSMT" w:hAnsi="Times New Roman"/>
                <w:i/>
                <w:kern w:val="1"/>
                <w:sz w:val="20"/>
                <w:szCs w:val="20"/>
              </w:rPr>
              <w:t xml:space="preserve">           Gada minimālo finanšu apgrozījumu var noteikt ne lielāku par divām </w:t>
            </w:r>
            <w:r w:rsidRPr="006E276F">
              <w:rPr>
                <w:rFonts w:ascii="Times New Roman" w:eastAsia="TimesNewRomanPSMT" w:hAnsi="Times New Roman"/>
                <w:i/>
                <w:kern w:val="1"/>
                <w:sz w:val="20"/>
                <w:szCs w:val="20"/>
                <w:u w:val="single"/>
              </w:rPr>
              <w:t>paredzamo līgumcenu</w:t>
            </w:r>
            <w:r w:rsidRPr="006E276F">
              <w:rPr>
                <w:rFonts w:ascii="Times New Roman" w:eastAsia="TimesNewRomanPSMT" w:hAnsi="Times New Roman"/>
                <w:i/>
                <w:kern w:val="1"/>
                <w:sz w:val="20"/>
                <w:szCs w:val="20"/>
              </w:rPr>
              <w:t xml:space="preserve"> vērtībām, izņemot gadījumu, kad iepirkuma līguma izpilde ir saistīta ar īpašiem riskiem attiecīgo būvdarbu, pakalpojumu vai piegāžu rakstura dēļ. Pasūtītājs sniedz pamatojumu izņēmuma piemērošanai iepirkuma dokumentos.</w:t>
            </w:r>
          </w:p>
          <w:p w14:paraId="07DB2E33" w14:textId="77777777" w:rsidR="008263E8" w:rsidRPr="006E276F" w:rsidRDefault="008263E8" w:rsidP="009401F8">
            <w:pPr>
              <w:pStyle w:val="ListParagraph"/>
              <w:widowControl w:val="0"/>
              <w:spacing w:before="120" w:after="119" w:line="100" w:lineRule="atLeast"/>
              <w:ind w:left="136" w:firstLine="450"/>
              <w:contextualSpacing w:val="0"/>
              <w:jc w:val="both"/>
              <w:textAlignment w:val="auto"/>
              <w:rPr>
                <w:rFonts w:ascii="Times New Roman" w:eastAsia="TimesNewRomanPSMT" w:hAnsi="Times New Roman"/>
                <w:kern w:val="1"/>
                <w:sz w:val="20"/>
                <w:szCs w:val="20"/>
              </w:rPr>
            </w:pPr>
            <w:r w:rsidRPr="006E276F">
              <w:rPr>
                <w:rFonts w:ascii="Times New Roman" w:eastAsia="TimesNewRomanPSMT" w:hAnsi="Times New Roman"/>
                <w:kern w:val="1"/>
                <w:sz w:val="20"/>
                <w:szCs w:val="20"/>
              </w:rPr>
              <w:t>Ja iepirkums ir dalīts daļās, vai prasītais finanšu apgrozījums ir noteikts pret katras iepirkuma daļas paredzamo līgumcenu (nevis kopējo iepirkuma paredzamo līgumcenu)?</w:t>
            </w:r>
          </w:p>
          <w:p w14:paraId="7E87FEA4" w14:textId="77777777" w:rsidR="00AA50DC" w:rsidRPr="006E276F" w:rsidRDefault="008418A4" w:rsidP="009401F8">
            <w:pPr>
              <w:pStyle w:val="ListParagraph"/>
              <w:widowControl w:val="0"/>
              <w:spacing w:after="119" w:line="100" w:lineRule="atLeast"/>
              <w:ind w:left="136" w:firstLine="450"/>
              <w:contextualSpacing w:val="0"/>
              <w:jc w:val="both"/>
              <w:textAlignment w:val="auto"/>
              <w:rPr>
                <w:rFonts w:ascii="Times New Roman" w:eastAsia="TimesNewRomanPSMT" w:hAnsi="Times New Roman"/>
                <w:kern w:val="1"/>
                <w:sz w:val="20"/>
                <w:szCs w:val="20"/>
              </w:rPr>
            </w:pPr>
            <w:r w:rsidRPr="006E276F">
              <w:rPr>
                <w:rFonts w:ascii="Times New Roman" w:eastAsia="TimesNewRomanPSMT" w:hAnsi="Times New Roman"/>
                <w:i/>
                <w:kern w:val="2"/>
                <w:sz w:val="20"/>
                <w:szCs w:val="20"/>
              </w:rPr>
              <w:t>Ja piegādātājs piesakās uz atsevišķām iepirkuma daļām (ja šādu iespēju paredz iepirkuma dokumentācija), tad iepirkuma dokumentācijā noteiktajām prasībām jābūt secināma</w:t>
            </w:r>
            <w:r w:rsidR="00D11CE5" w:rsidRPr="006E276F">
              <w:rPr>
                <w:rFonts w:ascii="Times New Roman" w:eastAsia="TimesNewRomanPSMT" w:hAnsi="Times New Roman"/>
                <w:i/>
                <w:kern w:val="2"/>
                <w:sz w:val="20"/>
                <w:szCs w:val="20"/>
              </w:rPr>
              <w:t>m,</w:t>
            </w:r>
            <w:r w:rsidRPr="006E276F">
              <w:rPr>
                <w:rFonts w:ascii="Times New Roman" w:eastAsia="TimesNewRomanPSMT" w:hAnsi="Times New Roman"/>
                <w:i/>
                <w:kern w:val="2"/>
                <w:sz w:val="20"/>
                <w:szCs w:val="20"/>
              </w:rPr>
              <w:t xml:space="preserve"> ka finanšu apgrozījums jāpierāda tajās iepirkuma daļās, uz kurām piegādātājs piesakās.</w:t>
            </w:r>
          </w:p>
        </w:tc>
        <w:tc>
          <w:tcPr>
            <w:tcW w:w="709" w:type="dxa"/>
            <w:vAlign w:val="center"/>
          </w:tcPr>
          <w:p w14:paraId="4240C88C" w14:textId="77777777" w:rsidR="008263E8" w:rsidRPr="006E276F" w:rsidRDefault="008263E8" w:rsidP="008263E8">
            <w:pPr>
              <w:spacing w:after="119" w:line="100" w:lineRule="atLeast"/>
              <w:jc w:val="center"/>
              <w:rPr>
                <w:rFonts w:ascii="Times New Roman" w:hAnsi="Times New Roman"/>
                <w:sz w:val="20"/>
                <w:szCs w:val="20"/>
              </w:rPr>
            </w:pPr>
          </w:p>
        </w:tc>
        <w:tc>
          <w:tcPr>
            <w:tcW w:w="1559" w:type="dxa"/>
            <w:shd w:val="clear" w:color="auto" w:fill="auto"/>
          </w:tcPr>
          <w:p w14:paraId="4A5A7D26" w14:textId="77777777" w:rsidR="008263E8" w:rsidRPr="006E276F" w:rsidRDefault="008263E8" w:rsidP="008263E8">
            <w:pPr>
              <w:spacing w:after="119" w:line="100" w:lineRule="atLeast"/>
              <w:jc w:val="center"/>
              <w:rPr>
                <w:rFonts w:ascii="Times New Roman" w:hAnsi="Times New Roman"/>
                <w:sz w:val="20"/>
                <w:szCs w:val="20"/>
              </w:rPr>
            </w:pPr>
          </w:p>
        </w:tc>
        <w:tc>
          <w:tcPr>
            <w:tcW w:w="1561" w:type="dxa"/>
            <w:shd w:val="clear" w:color="auto" w:fill="auto"/>
          </w:tcPr>
          <w:p w14:paraId="0C7FEFED" w14:textId="77777777" w:rsidR="008263E8" w:rsidRPr="006E276F" w:rsidRDefault="008263E8" w:rsidP="008263E8">
            <w:pPr>
              <w:pStyle w:val="TableContents"/>
              <w:snapToGrid w:val="0"/>
              <w:spacing w:after="119"/>
              <w:ind w:firstLine="454"/>
              <w:rPr>
                <w:sz w:val="20"/>
              </w:rPr>
            </w:pPr>
          </w:p>
        </w:tc>
      </w:tr>
      <w:tr w:rsidR="00E600F5" w:rsidRPr="006E276F" w14:paraId="4A6F4AEE" w14:textId="77777777" w:rsidTr="00A15F5D">
        <w:trPr>
          <w:trHeight w:val="145"/>
        </w:trPr>
        <w:tc>
          <w:tcPr>
            <w:tcW w:w="709" w:type="dxa"/>
            <w:tcBorders>
              <w:top w:val="nil"/>
              <w:bottom w:val="nil"/>
            </w:tcBorders>
            <w:shd w:val="clear" w:color="auto" w:fill="auto"/>
          </w:tcPr>
          <w:p w14:paraId="3AB06450" w14:textId="77777777" w:rsidR="008263E8" w:rsidRPr="006E276F" w:rsidRDefault="008263E8"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1C052E0D" w14:textId="77777777" w:rsidR="008263E8" w:rsidRPr="006E276F" w:rsidRDefault="008263E8" w:rsidP="009401F8">
            <w:pPr>
              <w:pStyle w:val="BodyText"/>
              <w:numPr>
                <w:ilvl w:val="1"/>
                <w:numId w:val="8"/>
              </w:numPr>
              <w:tabs>
                <w:tab w:val="left" w:pos="-2323"/>
                <w:tab w:val="left" w:pos="-2182"/>
                <w:tab w:val="left" w:pos="-2040"/>
              </w:tabs>
              <w:spacing w:after="119" w:line="100" w:lineRule="atLeast"/>
              <w:ind w:left="586" w:hanging="450"/>
              <w:jc w:val="both"/>
              <w:textAlignment w:val="auto"/>
              <w:rPr>
                <w:rFonts w:cs="Times New Roman"/>
                <w:sz w:val="20"/>
                <w:szCs w:val="20"/>
                <w:lang w:val="lv-LV"/>
              </w:rPr>
            </w:pPr>
            <w:r w:rsidRPr="006E276F">
              <w:rPr>
                <w:rFonts w:eastAsia="TimesNewRomanPSMT" w:cs="Times New Roman"/>
                <w:sz w:val="20"/>
                <w:szCs w:val="20"/>
                <w:lang w:val="lv-LV"/>
              </w:rPr>
              <w:t xml:space="preserve">Vai nav pieprasīts apliecināt kopējo </w:t>
            </w:r>
            <w:r w:rsidR="00416A60" w:rsidRPr="006E276F">
              <w:rPr>
                <w:rFonts w:eastAsia="TimesNewRomanPSMT" w:cs="Times New Roman"/>
                <w:sz w:val="20"/>
                <w:szCs w:val="20"/>
                <w:lang w:val="lv-LV"/>
              </w:rPr>
              <w:t xml:space="preserve">(summēto) </w:t>
            </w:r>
            <w:r w:rsidRPr="006E276F">
              <w:rPr>
                <w:rFonts w:eastAsia="TimesNewRomanPSMT" w:cs="Times New Roman"/>
                <w:sz w:val="20"/>
                <w:szCs w:val="20"/>
                <w:lang w:val="lv-LV"/>
              </w:rPr>
              <w:t>apgrozījumu par vairāku gadu periodu?</w:t>
            </w:r>
          </w:p>
          <w:p w14:paraId="0DC46C29" w14:textId="77777777" w:rsidR="008263E8" w:rsidRPr="006E276F" w:rsidRDefault="008263E8" w:rsidP="008A0939">
            <w:pPr>
              <w:pStyle w:val="ListParagraph"/>
              <w:widowControl w:val="0"/>
              <w:spacing w:after="119" w:line="100" w:lineRule="atLeast"/>
              <w:ind w:left="136" w:firstLine="450"/>
              <w:contextualSpacing w:val="0"/>
              <w:jc w:val="both"/>
              <w:textAlignment w:val="auto"/>
              <w:rPr>
                <w:rFonts w:ascii="Times New Roman" w:eastAsia="TimesNewRomanPSMT" w:hAnsi="Times New Roman"/>
                <w:kern w:val="1"/>
                <w:sz w:val="20"/>
                <w:szCs w:val="20"/>
              </w:rPr>
            </w:pPr>
            <w:r w:rsidRPr="006E276F">
              <w:rPr>
                <w:rFonts w:ascii="Times New Roman" w:eastAsia="TimesNewRomanPSMT" w:hAnsi="Times New Roman"/>
                <w:i/>
                <w:sz w:val="20"/>
                <w:szCs w:val="20"/>
              </w:rPr>
              <w:t xml:space="preserve">Pasūtītājs vai izvirzīt prasības par </w:t>
            </w:r>
            <w:r w:rsidRPr="006E276F">
              <w:rPr>
                <w:rFonts w:ascii="Times New Roman" w:eastAsia="TimesNewRomanPSMT" w:hAnsi="Times New Roman"/>
                <w:i/>
                <w:sz w:val="20"/>
                <w:szCs w:val="20"/>
                <w:u w:val="single"/>
              </w:rPr>
              <w:t>vidējo</w:t>
            </w:r>
            <w:r w:rsidRPr="006E276F">
              <w:rPr>
                <w:rFonts w:ascii="Times New Roman" w:eastAsia="TimesNewRomanPSMT" w:hAnsi="Times New Roman"/>
                <w:i/>
                <w:sz w:val="20"/>
                <w:szCs w:val="20"/>
              </w:rPr>
              <w:t xml:space="preserve"> finanšu apgrozījumu par vairākiem gadiem vai par </w:t>
            </w:r>
            <w:r w:rsidRPr="006E276F">
              <w:rPr>
                <w:rFonts w:ascii="Times New Roman" w:eastAsia="TimesNewRomanPSMT" w:hAnsi="Times New Roman"/>
                <w:i/>
                <w:sz w:val="20"/>
                <w:szCs w:val="20"/>
                <w:u w:val="single"/>
              </w:rPr>
              <w:t>gada</w:t>
            </w:r>
            <w:r w:rsidRPr="006E276F">
              <w:rPr>
                <w:rFonts w:ascii="Times New Roman" w:eastAsia="TimesNewRomanPSMT" w:hAnsi="Times New Roman"/>
                <w:i/>
                <w:sz w:val="20"/>
                <w:szCs w:val="20"/>
              </w:rPr>
              <w:t xml:space="preserve"> apgrozījumu (maks. par iepriekšējiem trim pārskata gadiem), bet </w:t>
            </w:r>
            <w:r w:rsidRPr="006E276F">
              <w:rPr>
                <w:rFonts w:ascii="Times New Roman" w:eastAsia="TimesNewRomanPSMT" w:hAnsi="Times New Roman"/>
                <w:i/>
                <w:sz w:val="20"/>
                <w:szCs w:val="20"/>
                <w:u w:val="single"/>
              </w:rPr>
              <w:t>ne par kopējo apgrozījumu par vairākiem gadiem</w:t>
            </w:r>
            <w:r w:rsidRPr="006E276F">
              <w:rPr>
                <w:rFonts w:ascii="Times New Roman" w:eastAsia="TimesNewRomanPSMT" w:hAnsi="Times New Roman"/>
                <w:i/>
                <w:sz w:val="20"/>
                <w:szCs w:val="20"/>
              </w:rPr>
              <w:t>, jo tas ierobežo jaunāko piegādātāju iespējas.</w:t>
            </w:r>
          </w:p>
        </w:tc>
        <w:tc>
          <w:tcPr>
            <w:tcW w:w="709" w:type="dxa"/>
            <w:vAlign w:val="center"/>
          </w:tcPr>
          <w:p w14:paraId="437626A7" w14:textId="77777777" w:rsidR="008263E8" w:rsidRPr="006E276F" w:rsidRDefault="008263E8" w:rsidP="008263E8">
            <w:pPr>
              <w:spacing w:after="119" w:line="100" w:lineRule="atLeast"/>
              <w:jc w:val="center"/>
              <w:rPr>
                <w:rFonts w:ascii="Times New Roman" w:hAnsi="Times New Roman"/>
                <w:sz w:val="20"/>
                <w:szCs w:val="20"/>
              </w:rPr>
            </w:pPr>
          </w:p>
        </w:tc>
        <w:tc>
          <w:tcPr>
            <w:tcW w:w="1559" w:type="dxa"/>
            <w:shd w:val="clear" w:color="auto" w:fill="auto"/>
          </w:tcPr>
          <w:p w14:paraId="26B5B2A1" w14:textId="77777777" w:rsidR="008263E8" w:rsidRPr="006E276F" w:rsidRDefault="008263E8" w:rsidP="008263E8">
            <w:pPr>
              <w:spacing w:after="119" w:line="100" w:lineRule="atLeast"/>
              <w:jc w:val="center"/>
              <w:rPr>
                <w:rFonts w:ascii="Times New Roman" w:hAnsi="Times New Roman"/>
                <w:sz w:val="20"/>
                <w:szCs w:val="20"/>
              </w:rPr>
            </w:pPr>
          </w:p>
        </w:tc>
        <w:tc>
          <w:tcPr>
            <w:tcW w:w="1561" w:type="dxa"/>
            <w:shd w:val="clear" w:color="auto" w:fill="auto"/>
          </w:tcPr>
          <w:p w14:paraId="23929BCA" w14:textId="77777777" w:rsidR="008263E8" w:rsidRPr="006E276F" w:rsidRDefault="008263E8" w:rsidP="008263E8">
            <w:pPr>
              <w:pStyle w:val="TableContents"/>
              <w:snapToGrid w:val="0"/>
              <w:spacing w:after="119"/>
              <w:ind w:firstLine="454"/>
              <w:rPr>
                <w:sz w:val="20"/>
              </w:rPr>
            </w:pPr>
          </w:p>
        </w:tc>
      </w:tr>
      <w:tr w:rsidR="00E600F5" w:rsidRPr="006E276F" w14:paraId="3A31A4BC" w14:textId="77777777" w:rsidTr="00A15F5D">
        <w:trPr>
          <w:trHeight w:val="145"/>
        </w:trPr>
        <w:tc>
          <w:tcPr>
            <w:tcW w:w="709" w:type="dxa"/>
            <w:tcBorders>
              <w:top w:val="nil"/>
              <w:bottom w:val="nil"/>
            </w:tcBorders>
            <w:shd w:val="clear" w:color="auto" w:fill="auto"/>
          </w:tcPr>
          <w:p w14:paraId="2A9A6F4B" w14:textId="77777777" w:rsidR="008263E8" w:rsidRPr="006E276F" w:rsidRDefault="008263E8"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01AC5A21" w14:textId="77777777" w:rsidR="008263E8" w:rsidRPr="006E276F" w:rsidRDefault="008263E8" w:rsidP="009401F8">
            <w:pPr>
              <w:pStyle w:val="ListParagraph"/>
              <w:widowControl w:val="0"/>
              <w:numPr>
                <w:ilvl w:val="1"/>
                <w:numId w:val="8"/>
              </w:numPr>
              <w:spacing w:after="119" w:line="100" w:lineRule="atLeast"/>
              <w:ind w:left="586" w:hanging="450"/>
              <w:contextualSpacing w:val="0"/>
              <w:jc w:val="both"/>
              <w:textAlignment w:val="auto"/>
              <w:rPr>
                <w:rFonts w:ascii="Times New Roman" w:eastAsia="TimesNewRomanPSMT" w:hAnsi="Times New Roman"/>
                <w:i/>
                <w:kern w:val="1"/>
                <w:sz w:val="20"/>
                <w:szCs w:val="20"/>
              </w:rPr>
            </w:pPr>
            <w:r w:rsidRPr="006E276F">
              <w:rPr>
                <w:rFonts w:ascii="Times New Roman" w:eastAsia="Andale Sans UI" w:hAnsi="Times New Roman"/>
                <w:kern w:val="1"/>
                <w:sz w:val="20"/>
                <w:szCs w:val="20"/>
              </w:rPr>
              <w:t xml:space="preserve">Vai nav noteikts, ka pretendenta apgrozāmo līdzekļu </w:t>
            </w:r>
            <w:r w:rsidRPr="006E276F">
              <w:rPr>
                <w:rFonts w:ascii="Times New Roman" w:eastAsia="TimesNewRomanPSMT" w:hAnsi="Times New Roman"/>
                <w:kern w:val="1"/>
                <w:sz w:val="20"/>
                <w:szCs w:val="20"/>
              </w:rPr>
              <w:t>koeficientam</w:t>
            </w:r>
            <w:r w:rsidRPr="006E276F">
              <w:rPr>
                <w:rFonts w:ascii="Times New Roman" w:eastAsia="Andale Sans UI" w:hAnsi="Times New Roman"/>
                <w:kern w:val="1"/>
                <w:sz w:val="20"/>
                <w:szCs w:val="20"/>
              </w:rPr>
              <w:t xml:space="preserve"> (jeb likviditātes koeficientam) obligāti jābūt lielākam nekā „1”?</w:t>
            </w:r>
          </w:p>
          <w:p w14:paraId="4C0A5B36" w14:textId="77777777" w:rsidR="008263E8" w:rsidRPr="006E276F" w:rsidRDefault="008263E8" w:rsidP="008A0939">
            <w:pPr>
              <w:pStyle w:val="ListParagraph"/>
              <w:widowControl w:val="0"/>
              <w:tabs>
                <w:tab w:val="num" w:pos="-2607"/>
              </w:tabs>
              <w:spacing w:before="120" w:after="119" w:line="100" w:lineRule="atLeast"/>
              <w:ind w:left="136" w:firstLine="450"/>
              <w:contextualSpacing w:val="0"/>
              <w:jc w:val="both"/>
              <w:textAlignment w:val="auto"/>
              <w:rPr>
                <w:rFonts w:ascii="Times New Roman" w:eastAsia="TimesNewRomanPSMT" w:hAnsi="Times New Roman"/>
                <w:kern w:val="1"/>
                <w:sz w:val="20"/>
                <w:szCs w:val="20"/>
              </w:rPr>
            </w:pPr>
            <w:r w:rsidRPr="006E276F">
              <w:rPr>
                <w:rFonts w:ascii="Times New Roman" w:eastAsia="TimesNewRomanPSMT" w:hAnsi="Times New Roman"/>
                <w:i/>
                <w:kern w:val="1"/>
                <w:sz w:val="20"/>
                <w:szCs w:val="20"/>
              </w:rPr>
              <w:t>Ja likviditātes koeficients ir vienāds ar „1”, uzņēmuma likviditātes pakāpe uzskatāma par labu.</w:t>
            </w:r>
          </w:p>
        </w:tc>
        <w:tc>
          <w:tcPr>
            <w:tcW w:w="709" w:type="dxa"/>
            <w:vAlign w:val="center"/>
          </w:tcPr>
          <w:p w14:paraId="4459FB70" w14:textId="77777777" w:rsidR="008263E8" w:rsidRPr="006E276F" w:rsidRDefault="008263E8" w:rsidP="008263E8">
            <w:pPr>
              <w:spacing w:after="119" w:line="100" w:lineRule="atLeast"/>
              <w:jc w:val="center"/>
              <w:rPr>
                <w:rFonts w:ascii="Times New Roman" w:hAnsi="Times New Roman"/>
                <w:sz w:val="20"/>
                <w:szCs w:val="20"/>
              </w:rPr>
            </w:pPr>
          </w:p>
        </w:tc>
        <w:tc>
          <w:tcPr>
            <w:tcW w:w="1559" w:type="dxa"/>
            <w:shd w:val="clear" w:color="auto" w:fill="auto"/>
          </w:tcPr>
          <w:p w14:paraId="4B0FD9D8" w14:textId="77777777" w:rsidR="008263E8" w:rsidRPr="006E276F" w:rsidRDefault="008263E8" w:rsidP="008263E8">
            <w:pPr>
              <w:spacing w:after="119" w:line="100" w:lineRule="atLeast"/>
              <w:jc w:val="center"/>
              <w:rPr>
                <w:rFonts w:ascii="Times New Roman" w:hAnsi="Times New Roman"/>
                <w:sz w:val="20"/>
                <w:szCs w:val="20"/>
              </w:rPr>
            </w:pPr>
          </w:p>
        </w:tc>
        <w:tc>
          <w:tcPr>
            <w:tcW w:w="1561" w:type="dxa"/>
            <w:shd w:val="clear" w:color="auto" w:fill="auto"/>
          </w:tcPr>
          <w:p w14:paraId="3A250B5C" w14:textId="77777777" w:rsidR="008263E8" w:rsidRPr="006E276F" w:rsidRDefault="008263E8" w:rsidP="008263E8">
            <w:pPr>
              <w:pStyle w:val="TableContents"/>
              <w:snapToGrid w:val="0"/>
              <w:spacing w:after="119"/>
              <w:ind w:firstLine="454"/>
              <w:rPr>
                <w:sz w:val="20"/>
              </w:rPr>
            </w:pPr>
          </w:p>
        </w:tc>
      </w:tr>
      <w:tr w:rsidR="00E600F5" w:rsidRPr="006E276F" w14:paraId="126EF7E4" w14:textId="77777777" w:rsidTr="00A15F5D">
        <w:trPr>
          <w:trHeight w:val="145"/>
        </w:trPr>
        <w:tc>
          <w:tcPr>
            <w:tcW w:w="709" w:type="dxa"/>
            <w:tcBorders>
              <w:top w:val="nil"/>
              <w:bottom w:val="nil"/>
            </w:tcBorders>
            <w:shd w:val="clear" w:color="auto" w:fill="auto"/>
          </w:tcPr>
          <w:p w14:paraId="1D8991BF" w14:textId="77777777" w:rsidR="008263E8" w:rsidRPr="006E276F" w:rsidRDefault="008263E8"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41A910DF" w14:textId="77777777" w:rsidR="008263E8" w:rsidRPr="006E276F" w:rsidRDefault="008263E8" w:rsidP="009401F8">
            <w:pPr>
              <w:pStyle w:val="ListParagraph"/>
              <w:widowControl w:val="0"/>
              <w:numPr>
                <w:ilvl w:val="1"/>
                <w:numId w:val="8"/>
              </w:numPr>
              <w:spacing w:after="119" w:line="100" w:lineRule="atLeast"/>
              <w:ind w:left="586" w:hanging="450"/>
              <w:contextualSpacing w:val="0"/>
              <w:jc w:val="both"/>
              <w:textAlignment w:val="auto"/>
              <w:rPr>
                <w:rFonts w:ascii="Times New Roman" w:eastAsia="TimesNewRomanPSMT" w:hAnsi="Times New Roman"/>
                <w:i/>
                <w:iCs/>
                <w:kern w:val="1"/>
                <w:sz w:val="20"/>
                <w:szCs w:val="20"/>
              </w:rPr>
            </w:pPr>
            <w:r w:rsidRPr="006E276F">
              <w:rPr>
                <w:rFonts w:ascii="Times New Roman" w:eastAsia="TimesNewRomanPSMT" w:hAnsi="Times New Roman"/>
                <w:iCs/>
                <w:kern w:val="1"/>
                <w:sz w:val="20"/>
                <w:szCs w:val="20"/>
              </w:rPr>
              <w:t xml:space="preserve">Vai pieredzei/kvalifikācijai noteiktās prasības ir samērīgas un ir nepieciešamas līguma izpildei (piemēram, nav prasīti pārāk daudzi pieredzes līgumi vai pārāk specifisks katrs pieredzes līgums; netiek prasīta pieredze/izglītība, kas nav </w:t>
            </w:r>
            <w:r w:rsidRPr="006E276F">
              <w:rPr>
                <w:rFonts w:ascii="Times New Roman" w:eastAsia="TimesNewRomanPSMT" w:hAnsi="Times New Roman"/>
                <w:iCs/>
                <w:kern w:val="1"/>
                <w:sz w:val="20"/>
                <w:szCs w:val="20"/>
              </w:rPr>
              <w:lastRenderedPageBreak/>
              <w:t xml:space="preserve">saistīta ar līguma </w:t>
            </w:r>
            <w:proofErr w:type="spellStart"/>
            <w:r w:rsidRPr="006E276F">
              <w:rPr>
                <w:rFonts w:ascii="Times New Roman" w:eastAsia="TimesNewRomanPSMT" w:hAnsi="Times New Roman"/>
                <w:iCs/>
                <w:kern w:val="1"/>
                <w:sz w:val="20"/>
                <w:szCs w:val="20"/>
              </w:rPr>
              <w:t>priekmšetu</w:t>
            </w:r>
            <w:proofErr w:type="spellEnd"/>
            <w:r w:rsidRPr="006E276F">
              <w:rPr>
                <w:rFonts w:ascii="Times New Roman" w:eastAsia="TimesNewRomanPSMT" w:hAnsi="Times New Roman"/>
                <w:iCs/>
                <w:kern w:val="1"/>
                <w:sz w:val="20"/>
                <w:szCs w:val="20"/>
              </w:rPr>
              <w:t>)?</w:t>
            </w:r>
          </w:p>
          <w:p w14:paraId="0DF9159A" w14:textId="77777777" w:rsidR="008263E8" w:rsidRPr="006E276F" w:rsidRDefault="008263E8" w:rsidP="008A0939">
            <w:pPr>
              <w:pStyle w:val="ListParagraph"/>
              <w:widowControl w:val="0"/>
              <w:numPr>
                <w:ilvl w:val="0"/>
                <w:numId w:val="5"/>
              </w:numPr>
              <w:spacing w:after="119" w:line="100" w:lineRule="atLeast"/>
              <w:ind w:left="586" w:hanging="180"/>
              <w:contextualSpacing w:val="0"/>
              <w:jc w:val="both"/>
              <w:textAlignment w:val="auto"/>
              <w:rPr>
                <w:rFonts w:ascii="Times New Roman" w:eastAsia="TimesNewRomanPSMT" w:hAnsi="Times New Roman"/>
                <w:i/>
                <w:iCs/>
                <w:kern w:val="1"/>
                <w:sz w:val="20"/>
                <w:szCs w:val="20"/>
              </w:rPr>
            </w:pPr>
            <w:r w:rsidRPr="006E276F">
              <w:rPr>
                <w:rFonts w:ascii="Times New Roman" w:eastAsia="TimesNewRomanPSMT" w:hAnsi="Times New Roman"/>
                <w:i/>
                <w:iCs/>
                <w:kern w:val="1"/>
                <w:sz w:val="20"/>
                <w:szCs w:val="20"/>
              </w:rPr>
              <w:t xml:space="preserve">Piemēram, pretendents līguma izpildei nepieciešamo pieredzi, izpildot līguma izpildei nepieciešamos darbus ar konkrētiem tehniskajiem parametriem, varētu būt ieguvis </w:t>
            </w:r>
            <w:r w:rsidRPr="006E276F">
              <w:rPr>
                <w:rFonts w:ascii="Times New Roman" w:eastAsia="TimesNewRomanPSMT" w:hAnsi="Times New Roman"/>
                <w:i/>
                <w:iCs/>
                <w:kern w:val="1"/>
                <w:sz w:val="20"/>
                <w:szCs w:val="20"/>
                <w:u w:val="single"/>
              </w:rPr>
              <w:t>vairāku dažādu</w:t>
            </w:r>
            <w:r w:rsidRPr="006E276F">
              <w:rPr>
                <w:rFonts w:ascii="Times New Roman" w:eastAsia="TimesNewRomanPSMT" w:hAnsi="Times New Roman"/>
                <w:i/>
                <w:iCs/>
                <w:kern w:val="1"/>
                <w:sz w:val="20"/>
                <w:szCs w:val="20"/>
              </w:rPr>
              <w:t xml:space="preserve"> līgumu ietvaros, kaut arī katrs no līgumiem visus minētos nosacījumus neietvertu.</w:t>
            </w:r>
          </w:p>
          <w:p w14:paraId="27BE7F93" w14:textId="77777777" w:rsidR="008263E8" w:rsidRPr="006E276F" w:rsidRDefault="008263E8" w:rsidP="008A0939">
            <w:pPr>
              <w:pStyle w:val="ListParagraph"/>
              <w:widowControl w:val="0"/>
              <w:numPr>
                <w:ilvl w:val="0"/>
                <w:numId w:val="5"/>
              </w:numPr>
              <w:spacing w:after="119" w:line="100" w:lineRule="atLeast"/>
              <w:ind w:left="586" w:hanging="180"/>
              <w:contextualSpacing w:val="0"/>
              <w:jc w:val="both"/>
              <w:textAlignment w:val="auto"/>
              <w:rPr>
                <w:rFonts w:ascii="Times New Roman" w:eastAsia="TimesNewRomanPSMT" w:hAnsi="Times New Roman"/>
                <w:iCs/>
                <w:kern w:val="1"/>
                <w:sz w:val="20"/>
                <w:szCs w:val="20"/>
              </w:rPr>
            </w:pPr>
            <w:r w:rsidRPr="006E276F">
              <w:rPr>
                <w:rFonts w:ascii="Times New Roman" w:eastAsia="TimesNewRomanPSMT" w:hAnsi="Times New Roman"/>
                <w:i/>
                <w:iCs/>
                <w:kern w:val="1"/>
                <w:sz w:val="20"/>
                <w:szCs w:val="20"/>
              </w:rPr>
              <w:t>Tiek uzskatīts, ka pieredzei trijos objektos jābūt pietiekamai adekvātu spēju apliecināšanai.</w:t>
            </w:r>
            <w:r w:rsidRPr="006E276F">
              <w:rPr>
                <w:rFonts w:ascii="Times New Roman" w:hAnsi="Times New Roman"/>
                <w:sz w:val="20"/>
                <w:szCs w:val="20"/>
              </w:rPr>
              <w:t xml:space="preserve"> </w:t>
            </w:r>
            <w:r w:rsidRPr="006E276F">
              <w:rPr>
                <w:rFonts w:ascii="Times New Roman" w:eastAsia="TimesNewRomanPSMT" w:hAnsi="Times New Roman"/>
                <w:i/>
                <w:iCs/>
                <w:kern w:val="1"/>
                <w:sz w:val="20"/>
                <w:szCs w:val="20"/>
              </w:rPr>
              <w:t>Tomēr minētā pieeja neattiecas uz dažāda veida nelieliem, sistēmiskiem pakalpojumiem kā, piem., lekciju nodrošināšana.</w:t>
            </w:r>
          </w:p>
        </w:tc>
        <w:tc>
          <w:tcPr>
            <w:tcW w:w="709" w:type="dxa"/>
            <w:vAlign w:val="center"/>
          </w:tcPr>
          <w:p w14:paraId="523100F2" w14:textId="77777777" w:rsidR="008263E8" w:rsidRPr="006E276F" w:rsidRDefault="008263E8" w:rsidP="008263E8">
            <w:pPr>
              <w:spacing w:after="119" w:line="100" w:lineRule="atLeast"/>
              <w:jc w:val="center"/>
              <w:rPr>
                <w:rFonts w:ascii="Times New Roman" w:hAnsi="Times New Roman"/>
                <w:sz w:val="20"/>
                <w:szCs w:val="20"/>
              </w:rPr>
            </w:pPr>
          </w:p>
        </w:tc>
        <w:tc>
          <w:tcPr>
            <w:tcW w:w="1559" w:type="dxa"/>
            <w:shd w:val="clear" w:color="auto" w:fill="auto"/>
          </w:tcPr>
          <w:p w14:paraId="3CFE15E3" w14:textId="77777777" w:rsidR="008263E8" w:rsidRPr="006E276F" w:rsidRDefault="008263E8" w:rsidP="008263E8">
            <w:pPr>
              <w:spacing w:after="119" w:line="100" w:lineRule="atLeast"/>
              <w:jc w:val="center"/>
              <w:rPr>
                <w:rFonts w:ascii="Times New Roman" w:hAnsi="Times New Roman"/>
                <w:sz w:val="20"/>
                <w:szCs w:val="20"/>
              </w:rPr>
            </w:pPr>
          </w:p>
        </w:tc>
        <w:tc>
          <w:tcPr>
            <w:tcW w:w="1561" w:type="dxa"/>
            <w:shd w:val="clear" w:color="auto" w:fill="auto"/>
          </w:tcPr>
          <w:p w14:paraId="7A9A745C" w14:textId="77777777" w:rsidR="008263E8" w:rsidRPr="006E276F" w:rsidRDefault="008263E8" w:rsidP="008263E8">
            <w:pPr>
              <w:pStyle w:val="TableContents"/>
              <w:snapToGrid w:val="0"/>
              <w:spacing w:after="119"/>
              <w:ind w:firstLine="454"/>
              <w:rPr>
                <w:sz w:val="20"/>
              </w:rPr>
            </w:pPr>
          </w:p>
        </w:tc>
      </w:tr>
      <w:tr w:rsidR="00E600F5" w:rsidRPr="006E276F" w14:paraId="24A4306E" w14:textId="77777777" w:rsidTr="00A15F5D">
        <w:trPr>
          <w:trHeight w:val="145"/>
        </w:trPr>
        <w:tc>
          <w:tcPr>
            <w:tcW w:w="709" w:type="dxa"/>
            <w:tcBorders>
              <w:top w:val="nil"/>
              <w:bottom w:val="nil"/>
            </w:tcBorders>
            <w:shd w:val="clear" w:color="auto" w:fill="auto"/>
          </w:tcPr>
          <w:p w14:paraId="4628B314" w14:textId="77777777" w:rsidR="008263E8" w:rsidRPr="006E276F" w:rsidRDefault="008263E8"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226AEA86" w14:textId="77777777" w:rsidR="008263E8" w:rsidRPr="006E276F" w:rsidRDefault="008263E8" w:rsidP="009401F8">
            <w:pPr>
              <w:pStyle w:val="ListParagraph"/>
              <w:widowControl w:val="0"/>
              <w:numPr>
                <w:ilvl w:val="1"/>
                <w:numId w:val="8"/>
              </w:numPr>
              <w:spacing w:after="119" w:line="100" w:lineRule="atLeast"/>
              <w:ind w:left="586" w:hanging="450"/>
              <w:contextualSpacing w:val="0"/>
              <w:jc w:val="both"/>
              <w:textAlignment w:val="auto"/>
              <w:rPr>
                <w:rFonts w:ascii="Times New Roman" w:eastAsia="TimesNewRomanPSMT" w:hAnsi="Times New Roman"/>
                <w:i/>
                <w:iCs/>
                <w:kern w:val="1"/>
                <w:sz w:val="20"/>
                <w:szCs w:val="20"/>
              </w:rPr>
            </w:pPr>
            <w:r w:rsidRPr="006E276F">
              <w:rPr>
                <w:rFonts w:ascii="Times New Roman" w:eastAsia="TimesNewRomanPSMT" w:hAnsi="Times New Roman"/>
                <w:iCs/>
                <w:kern w:val="1"/>
                <w:sz w:val="20"/>
                <w:szCs w:val="20"/>
              </w:rPr>
              <w:t xml:space="preserve">Vai būvdarbu iepirkumā </w:t>
            </w:r>
            <w:r w:rsidRPr="006E276F">
              <w:rPr>
                <w:rFonts w:ascii="Times New Roman" w:eastAsia="TimesNewRomanPSMT" w:hAnsi="Times New Roman"/>
                <w:i/>
                <w:iCs/>
                <w:kern w:val="1"/>
                <w:sz w:val="20"/>
                <w:szCs w:val="20"/>
                <w:u w:val="single"/>
              </w:rPr>
              <w:t>pretendentam vai tā speciālistiem</w:t>
            </w:r>
            <w:r w:rsidRPr="006E276F">
              <w:rPr>
                <w:rFonts w:ascii="Times New Roman" w:eastAsia="TimesNewRomanPSMT" w:hAnsi="Times New Roman"/>
                <w:iCs/>
                <w:kern w:val="1"/>
                <w:sz w:val="20"/>
                <w:szCs w:val="20"/>
              </w:rPr>
              <w:t xml:space="preserve"> nav izvirzīta prasība par pieredzi līguma izpildē saskaņā ar Starptautiskās Inženierkonsultantu Federācijas noteikumiem (jeb FIDIC)? </w:t>
            </w:r>
          </w:p>
          <w:p w14:paraId="7AB3CB80" w14:textId="77777777" w:rsidR="008263E8" w:rsidRPr="006E276F" w:rsidRDefault="008263E8" w:rsidP="008A0939">
            <w:pPr>
              <w:widowControl w:val="0"/>
              <w:spacing w:after="119" w:line="100" w:lineRule="atLeast"/>
              <w:ind w:left="136" w:firstLine="450"/>
              <w:jc w:val="both"/>
              <w:textAlignment w:val="auto"/>
              <w:rPr>
                <w:rFonts w:ascii="Times New Roman" w:eastAsia="TimesNewRomanPSMT" w:hAnsi="Times New Roman"/>
                <w:i/>
                <w:iCs/>
                <w:kern w:val="1"/>
                <w:sz w:val="20"/>
                <w:szCs w:val="20"/>
              </w:rPr>
            </w:pPr>
            <w:r w:rsidRPr="006E276F">
              <w:rPr>
                <w:rFonts w:ascii="Times New Roman" w:eastAsia="TimesNewRomanPSMT" w:hAnsi="Times New Roman"/>
                <w:i/>
                <w:iCs/>
                <w:kern w:val="1"/>
                <w:sz w:val="20"/>
                <w:szCs w:val="20"/>
              </w:rPr>
              <w:t>Izņēmums varētu attiekties vienīgi uz gadījumiem, ja tiek iepirkts pats FIDIC inženieris (taču šajā gadījumā tas būs pakalpojumu, nevis būvdarbu līgums).</w:t>
            </w:r>
            <w:r w:rsidRPr="006E276F">
              <w:rPr>
                <w:rFonts w:ascii="Times New Roman" w:eastAsia="TimesNewRomanPSMT" w:hAnsi="Times New Roman"/>
                <w:i/>
                <w:iCs/>
                <w:sz w:val="20"/>
                <w:szCs w:val="20"/>
                <w:lang w:eastAsia="en-US"/>
              </w:rPr>
              <w:t xml:space="preserve"> </w:t>
            </w:r>
          </w:p>
          <w:p w14:paraId="5E92EFE0" w14:textId="77777777" w:rsidR="008263E8" w:rsidRPr="006E276F" w:rsidRDefault="007D264B" w:rsidP="007D264B">
            <w:pPr>
              <w:widowControl w:val="0"/>
              <w:spacing w:after="119" w:line="100" w:lineRule="atLeast"/>
              <w:ind w:left="136" w:firstLine="450"/>
              <w:textAlignment w:val="auto"/>
              <w:rPr>
                <w:rFonts w:ascii="Times New Roman" w:eastAsia="TimesNewRomanPSMT" w:hAnsi="Times New Roman"/>
                <w:i/>
                <w:iCs/>
                <w:kern w:val="1"/>
                <w:sz w:val="20"/>
                <w:szCs w:val="20"/>
              </w:rPr>
            </w:pPr>
            <w:r w:rsidRPr="007D264B">
              <w:rPr>
                <w:rFonts w:ascii="Times New Roman" w:hAnsi="Times New Roman"/>
                <w:i/>
                <w:sz w:val="20"/>
                <w:szCs w:val="20"/>
              </w:rPr>
              <w:t>Skat. IUB skaidrojumu: https://www.iub.gov.lv/lv/skaidrojums-biezak-konstatetas-neatbilstibas-iepirkuma-</w:t>
            </w:r>
            <w:proofErr w:type="gramStart"/>
            <w:r w:rsidRPr="007D264B">
              <w:rPr>
                <w:rFonts w:ascii="Times New Roman" w:hAnsi="Times New Roman"/>
                <w:i/>
                <w:sz w:val="20"/>
                <w:szCs w:val="20"/>
              </w:rPr>
              <w:t>proceduru</w:t>
            </w:r>
            <w:proofErr w:type="gramEnd"/>
            <w:r w:rsidRPr="007D264B">
              <w:rPr>
                <w:rFonts w:ascii="Times New Roman" w:hAnsi="Times New Roman"/>
                <w:i/>
                <w:sz w:val="20"/>
                <w:szCs w:val="20"/>
              </w:rPr>
              <w:t>-dokumentacija-un-norise</w:t>
            </w:r>
          </w:p>
        </w:tc>
        <w:tc>
          <w:tcPr>
            <w:tcW w:w="709" w:type="dxa"/>
            <w:vAlign w:val="center"/>
          </w:tcPr>
          <w:p w14:paraId="46094050" w14:textId="77777777" w:rsidR="008263E8" w:rsidRPr="006E276F" w:rsidRDefault="008263E8" w:rsidP="008263E8">
            <w:pPr>
              <w:spacing w:after="119" w:line="100" w:lineRule="atLeast"/>
              <w:jc w:val="center"/>
              <w:rPr>
                <w:rFonts w:ascii="Times New Roman" w:hAnsi="Times New Roman"/>
                <w:sz w:val="20"/>
                <w:szCs w:val="20"/>
              </w:rPr>
            </w:pPr>
          </w:p>
        </w:tc>
        <w:tc>
          <w:tcPr>
            <w:tcW w:w="1559" w:type="dxa"/>
            <w:shd w:val="clear" w:color="auto" w:fill="auto"/>
          </w:tcPr>
          <w:p w14:paraId="6BF51207" w14:textId="77777777" w:rsidR="008263E8" w:rsidRPr="006E276F" w:rsidRDefault="008263E8" w:rsidP="008263E8">
            <w:pPr>
              <w:spacing w:after="119" w:line="100" w:lineRule="atLeast"/>
              <w:jc w:val="center"/>
              <w:rPr>
                <w:rFonts w:ascii="Times New Roman" w:hAnsi="Times New Roman"/>
                <w:sz w:val="20"/>
                <w:szCs w:val="20"/>
              </w:rPr>
            </w:pPr>
          </w:p>
        </w:tc>
        <w:tc>
          <w:tcPr>
            <w:tcW w:w="1561" w:type="dxa"/>
            <w:shd w:val="clear" w:color="auto" w:fill="auto"/>
          </w:tcPr>
          <w:p w14:paraId="33C195FF" w14:textId="77777777" w:rsidR="008263E8" w:rsidRPr="006E276F" w:rsidRDefault="008263E8" w:rsidP="008263E8">
            <w:pPr>
              <w:pStyle w:val="TableContents"/>
              <w:snapToGrid w:val="0"/>
              <w:spacing w:after="119"/>
              <w:ind w:firstLine="454"/>
              <w:rPr>
                <w:sz w:val="20"/>
              </w:rPr>
            </w:pPr>
          </w:p>
        </w:tc>
      </w:tr>
      <w:tr w:rsidR="00E600F5" w:rsidRPr="006E276F" w14:paraId="594E7AFF" w14:textId="77777777" w:rsidTr="00A15F5D">
        <w:trPr>
          <w:trHeight w:val="145"/>
        </w:trPr>
        <w:tc>
          <w:tcPr>
            <w:tcW w:w="709" w:type="dxa"/>
            <w:tcBorders>
              <w:top w:val="nil"/>
              <w:bottom w:val="nil"/>
            </w:tcBorders>
            <w:shd w:val="clear" w:color="auto" w:fill="auto"/>
          </w:tcPr>
          <w:p w14:paraId="49E2A8CD" w14:textId="77777777" w:rsidR="008263E8" w:rsidRPr="006E276F" w:rsidRDefault="008263E8"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1772AD32" w14:textId="77777777" w:rsidR="008263E8" w:rsidRPr="006E276F" w:rsidRDefault="008263E8" w:rsidP="009401F8">
            <w:pPr>
              <w:pStyle w:val="ListParagraph"/>
              <w:widowControl w:val="0"/>
              <w:numPr>
                <w:ilvl w:val="1"/>
                <w:numId w:val="8"/>
              </w:numPr>
              <w:spacing w:after="119" w:line="100" w:lineRule="atLeast"/>
              <w:ind w:left="586" w:hanging="450"/>
              <w:contextualSpacing w:val="0"/>
              <w:jc w:val="both"/>
              <w:textAlignment w:val="auto"/>
              <w:rPr>
                <w:rFonts w:ascii="Times New Roman" w:eastAsia="TimesNewRomanPSMT" w:hAnsi="Times New Roman"/>
                <w:iCs/>
                <w:kern w:val="1"/>
                <w:sz w:val="20"/>
                <w:szCs w:val="20"/>
              </w:rPr>
            </w:pPr>
            <w:r w:rsidRPr="006E276F">
              <w:rPr>
                <w:rFonts w:ascii="Times New Roman" w:eastAsia="TimesNewRomanPSMT" w:hAnsi="Times New Roman"/>
                <w:iCs/>
                <w:kern w:val="1"/>
                <w:sz w:val="20"/>
                <w:szCs w:val="20"/>
              </w:rPr>
              <w:t xml:space="preserve">Vai nav izvirzīta prasība, ka līguma izpildei nepieciešamajai pieredzei jābūt gūtai tieši ES struktūrfondu vai citu ārvalstu finanšu instrumentu īstenoto projektu ietvaros </w:t>
            </w:r>
            <w:r w:rsidRPr="006E276F">
              <w:rPr>
                <w:rFonts w:ascii="Times New Roman" w:eastAsia="TimesNewRomanPSMT" w:hAnsi="Times New Roman"/>
                <w:iCs/>
                <w:sz w:val="20"/>
                <w:szCs w:val="20"/>
              </w:rPr>
              <w:t>(ja vien plānotais pakalpojums nav saistīts ar darbu ES fondu vai citu ārvalstu finanšu instrumentu īstenoto projektu administrēšanā</w:t>
            </w:r>
            <w:proofErr w:type="gramStart"/>
            <w:r w:rsidRPr="006E276F">
              <w:rPr>
                <w:rFonts w:ascii="Times New Roman" w:eastAsia="TimesNewRomanPSMT" w:hAnsi="Times New Roman"/>
                <w:iCs/>
                <w:sz w:val="20"/>
                <w:szCs w:val="20"/>
              </w:rPr>
              <w:t xml:space="preserve"> vai pasūtītājs nevar sniegt atbilstošu pamatojumu</w:t>
            </w:r>
            <w:proofErr w:type="gramEnd"/>
            <w:r w:rsidRPr="006E276F">
              <w:rPr>
                <w:rFonts w:ascii="Times New Roman" w:eastAsia="TimesNewRomanPSMT" w:hAnsi="Times New Roman"/>
                <w:iCs/>
                <w:sz w:val="20"/>
                <w:szCs w:val="20"/>
              </w:rPr>
              <w:t>)</w:t>
            </w:r>
            <w:r w:rsidRPr="006E276F">
              <w:rPr>
                <w:rFonts w:ascii="Times New Roman" w:eastAsia="TimesNewRomanPSMT" w:hAnsi="Times New Roman"/>
                <w:iCs/>
                <w:kern w:val="1"/>
                <w:sz w:val="20"/>
                <w:szCs w:val="20"/>
              </w:rPr>
              <w:t>?</w:t>
            </w:r>
          </w:p>
        </w:tc>
        <w:tc>
          <w:tcPr>
            <w:tcW w:w="709" w:type="dxa"/>
            <w:vAlign w:val="center"/>
          </w:tcPr>
          <w:p w14:paraId="256B2025" w14:textId="77777777" w:rsidR="008263E8" w:rsidRPr="006E276F" w:rsidRDefault="008263E8" w:rsidP="008263E8">
            <w:pPr>
              <w:spacing w:after="119" w:line="100" w:lineRule="atLeast"/>
              <w:jc w:val="center"/>
              <w:rPr>
                <w:rFonts w:ascii="Times New Roman" w:hAnsi="Times New Roman"/>
                <w:sz w:val="20"/>
                <w:szCs w:val="20"/>
              </w:rPr>
            </w:pPr>
          </w:p>
        </w:tc>
        <w:tc>
          <w:tcPr>
            <w:tcW w:w="1559" w:type="dxa"/>
            <w:shd w:val="clear" w:color="auto" w:fill="auto"/>
          </w:tcPr>
          <w:p w14:paraId="19BD0223" w14:textId="77777777" w:rsidR="008263E8" w:rsidRPr="006E276F" w:rsidRDefault="008263E8" w:rsidP="008263E8">
            <w:pPr>
              <w:spacing w:after="119" w:line="100" w:lineRule="atLeast"/>
              <w:jc w:val="center"/>
              <w:rPr>
                <w:rFonts w:ascii="Times New Roman" w:hAnsi="Times New Roman"/>
                <w:sz w:val="20"/>
                <w:szCs w:val="20"/>
              </w:rPr>
            </w:pPr>
          </w:p>
        </w:tc>
        <w:tc>
          <w:tcPr>
            <w:tcW w:w="1561" w:type="dxa"/>
            <w:shd w:val="clear" w:color="auto" w:fill="auto"/>
          </w:tcPr>
          <w:p w14:paraId="0307B244" w14:textId="77777777" w:rsidR="008263E8" w:rsidRPr="006E276F" w:rsidRDefault="008263E8" w:rsidP="008263E8">
            <w:pPr>
              <w:pStyle w:val="TableContents"/>
              <w:snapToGrid w:val="0"/>
              <w:spacing w:after="119"/>
              <w:ind w:firstLine="454"/>
              <w:rPr>
                <w:sz w:val="20"/>
              </w:rPr>
            </w:pPr>
          </w:p>
        </w:tc>
      </w:tr>
      <w:tr w:rsidR="00E600F5" w:rsidRPr="006E276F" w14:paraId="1C0C807C" w14:textId="77777777" w:rsidTr="00A15F5D">
        <w:trPr>
          <w:trHeight w:val="145"/>
        </w:trPr>
        <w:tc>
          <w:tcPr>
            <w:tcW w:w="709" w:type="dxa"/>
            <w:tcBorders>
              <w:top w:val="nil"/>
              <w:bottom w:val="nil"/>
            </w:tcBorders>
            <w:shd w:val="clear" w:color="auto" w:fill="auto"/>
          </w:tcPr>
          <w:p w14:paraId="32D16D7E" w14:textId="77777777" w:rsidR="008263E8" w:rsidRPr="006E276F" w:rsidRDefault="008263E8"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276257FC" w14:textId="77777777" w:rsidR="008263E8" w:rsidRPr="006E276F" w:rsidRDefault="008263E8" w:rsidP="009401F8">
            <w:pPr>
              <w:pStyle w:val="ListParagraph"/>
              <w:widowControl w:val="0"/>
              <w:numPr>
                <w:ilvl w:val="1"/>
                <w:numId w:val="8"/>
              </w:numPr>
              <w:spacing w:after="119" w:line="100" w:lineRule="atLeast"/>
              <w:ind w:left="586" w:hanging="450"/>
              <w:contextualSpacing w:val="0"/>
              <w:jc w:val="both"/>
              <w:textAlignment w:val="auto"/>
              <w:rPr>
                <w:rFonts w:ascii="Times New Roman" w:eastAsia="TimesNewRomanPSMT" w:hAnsi="Times New Roman"/>
                <w:kern w:val="1"/>
                <w:sz w:val="20"/>
                <w:szCs w:val="20"/>
              </w:rPr>
            </w:pPr>
            <w:r w:rsidRPr="006E276F">
              <w:rPr>
                <w:rFonts w:ascii="Times New Roman" w:eastAsia="TimesNewRomanPSMT" w:hAnsi="Times New Roman"/>
                <w:kern w:val="1"/>
                <w:sz w:val="20"/>
                <w:szCs w:val="20"/>
              </w:rPr>
              <w:t>Vai nav noteikts, ka pretendenta/speciālista pieredze attiecīgo preču piegādē/pakalpojumu sniegšanā/būvdarbu veikšanā tiks atzīta, ja tā būs iegūta tieši publiskā vai tieši</w:t>
            </w:r>
            <w:proofErr w:type="gramStart"/>
            <w:r w:rsidRPr="006E276F">
              <w:rPr>
                <w:rFonts w:ascii="Times New Roman" w:eastAsia="TimesNewRomanPSMT" w:hAnsi="Times New Roman"/>
                <w:kern w:val="1"/>
                <w:sz w:val="20"/>
                <w:szCs w:val="20"/>
              </w:rPr>
              <w:t xml:space="preserve">  </w:t>
            </w:r>
            <w:proofErr w:type="gramEnd"/>
            <w:r w:rsidRPr="006E276F">
              <w:rPr>
                <w:rFonts w:ascii="Times New Roman" w:eastAsia="TimesNewRomanPSMT" w:hAnsi="Times New Roman"/>
                <w:kern w:val="1"/>
                <w:sz w:val="20"/>
                <w:szCs w:val="20"/>
              </w:rPr>
              <w:t>privātajā sektorā (piemēram, tikai valsts vai pašvaldību IT projektu realizācijā), (ja vien šādai prasībai nav konstatējams objektīvs pamatojums)?</w:t>
            </w:r>
          </w:p>
        </w:tc>
        <w:tc>
          <w:tcPr>
            <w:tcW w:w="709" w:type="dxa"/>
            <w:vAlign w:val="center"/>
          </w:tcPr>
          <w:p w14:paraId="02D636E4" w14:textId="77777777" w:rsidR="008263E8" w:rsidRPr="006E276F" w:rsidRDefault="008263E8" w:rsidP="008263E8">
            <w:pPr>
              <w:spacing w:after="119" w:line="100" w:lineRule="atLeast"/>
              <w:jc w:val="center"/>
              <w:rPr>
                <w:rFonts w:ascii="Times New Roman" w:hAnsi="Times New Roman"/>
                <w:sz w:val="20"/>
                <w:szCs w:val="20"/>
              </w:rPr>
            </w:pPr>
          </w:p>
        </w:tc>
        <w:tc>
          <w:tcPr>
            <w:tcW w:w="1559" w:type="dxa"/>
            <w:shd w:val="clear" w:color="auto" w:fill="auto"/>
          </w:tcPr>
          <w:p w14:paraId="6F048238" w14:textId="77777777" w:rsidR="008263E8" w:rsidRPr="006E276F" w:rsidRDefault="008263E8" w:rsidP="008263E8">
            <w:pPr>
              <w:spacing w:after="119" w:line="100" w:lineRule="atLeast"/>
              <w:jc w:val="center"/>
              <w:rPr>
                <w:rFonts w:ascii="Times New Roman" w:hAnsi="Times New Roman"/>
                <w:sz w:val="20"/>
                <w:szCs w:val="20"/>
              </w:rPr>
            </w:pPr>
          </w:p>
        </w:tc>
        <w:tc>
          <w:tcPr>
            <w:tcW w:w="1561" w:type="dxa"/>
            <w:shd w:val="clear" w:color="auto" w:fill="auto"/>
          </w:tcPr>
          <w:p w14:paraId="1B04A3CC" w14:textId="77777777" w:rsidR="008263E8" w:rsidRPr="006E276F" w:rsidRDefault="008263E8" w:rsidP="008263E8">
            <w:pPr>
              <w:pStyle w:val="TableContents"/>
              <w:snapToGrid w:val="0"/>
              <w:spacing w:after="119"/>
              <w:ind w:firstLine="454"/>
              <w:rPr>
                <w:sz w:val="20"/>
              </w:rPr>
            </w:pPr>
          </w:p>
        </w:tc>
      </w:tr>
      <w:tr w:rsidR="00E600F5" w:rsidRPr="006E276F" w14:paraId="080B3C1F" w14:textId="77777777" w:rsidTr="00A15F5D">
        <w:trPr>
          <w:trHeight w:val="145"/>
        </w:trPr>
        <w:tc>
          <w:tcPr>
            <w:tcW w:w="709" w:type="dxa"/>
            <w:tcBorders>
              <w:top w:val="nil"/>
              <w:bottom w:val="nil"/>
            </w:tcBorders>
            <w:shd w:val="clear" w:color="auto" w:fill="auto"/>
          </w:tcPr>
          <w:p w14:paraId="26A9D171" w14:textId="77777777" w:rsidR="008263E8" w:rsidRPr="006E276F" w:rsidRDefault="008263E8"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5BD49EF6" w14:textId="77777777" w:rsidR="008263E8" w:rsidRPr="006E276F" w:rsidRDefault="008263E8" w:rsidP="009401F8">
            <w:pPr>
              <w:pStyle w:val="BodyText"/>
              <w:numPr>
                <w:ilvl w:val="1"/>
                <w:numId w:val="8"/>
              </w:numPr>
              <w:tabs>
                <w:tab w:val="left" w:pos="-2323"/>
                <w:tab w:val="left" w:pos="-2182"/>
                <w:tab w:val="left" w:pos="-2040"/>
              </w:tabs>
              <w:spacing w:after="119" w:line="100" w:lineRule="atLeast"/>
              <w:ind w:left="586" w:hanging="450"/>
              <w:jc w:val="both"/>
              <w:textAlignment w:val="auto"/>
              <w:rPr>
                <w:rFonts w:eastAsia="TimesNewRomanPSMT" w:cs="Times New Roman"/>
                <w:sz w:val="20"/>
                <w:szCs w:val="20"/>
                <w:lang w:val="lv-LV"/>
              </w:rPr>
            </w:pPr>
            <w:r w:rsidRPr="006E276F">
              <w:rPr>
                <w:rFonts w:cs="Times New Roman"/>
                <w:sz w:val="20"/>
                <w:szCs w:val="20"/>
                <w:lang w:val="lv-LV"/>
              </w:rPr>
              <w:t>Vai gadījumā, ja piegādātājs balstās uz citas personas tehniskajām un profesionālajām spējām, nav noteikts ierobežojums attiecībā uz piegādātāja un tā norādītās personas, uz kuras tehniskajām un profesionālajām iespējām piegādātājs balstās, lai apliecinātu savu kvalifikāciju, savstarpējo attiecību tiesisko raksturu (piemēram, prasība par solidāras atbildības esamību)?</w:t>
            </w:r>
          </w:p>
          <w:p w14:paraId="06E32514" w14:textId="77777777" w:rsidR="008263E8" w:rsidRPr="006E276F" w:rsidRDefault="008263E8" w:rsidP="008A0939">
            <w:pPr>
              <w:pStyle w:val="ListParagraph"/>
              <w:widowControl w:val="0"/>
              <w:spacing w:after="119" w:line="100" w:lineRule="atLeast"/>
              <w:ind w:left="136" w:firstLine="450"/>
              <w:contextualSpacing w:val="0"/>
              <w:jc w:val="both"/>
              <w:textAlignment w:val="auto"/>
              <w:rPr>
                <w:rFonts w:ascii="Times New Roman" w:eastAsia="TimesNewRomanPSMT" w:hAnsi="Times New Roman"/>
                <w:i/>
                <w:iCs/>
                <w:sz w:val="20"/>
                <w:szCs w:val="20"/>
                <w:u w:val="single"/>
              </w:rPr>
            </w:pPr>
            <w:r w:rsidRPr="006E276F">
              <w:rPr>
                <w:rFonts w:ascii="Times New Roman" w:eastAsia="TimesNewRomanPSMT" w:hAnsi="Times New Roman"/>
                <w:i/>
                <w:iCs/>
                <w:sz w:val="20"/>
                <w:szCs w:val="20"/>
              </w:rPr>
              <w:t xml:space="preserve">Ierobežojuma aizliegums neattiecas uz </w:t>
            </w:r>
            <w:r w:rsidRPr="006E276F">
              <w:rPr>
                <w:rFonts w:ascii="Times New Roman" w:eastAsia="TimesNewRomanPSMT" w:hAnsi="Times New Roman"/>
                <w:i/>
                <w:iCs/>
                <w:sz w:val="20"/>
                <w:szCs w:val="20"/>
                <w:u w:val="single"/>
              </w:rPr>
              <w:t>finanšu prasību</w:t>
            </w:r>
            <w:r w:rsidRPr="006E276F">
              <w:rPr>
                <w:rFonts w:ascii="Times New Roman" w:eastAsia="TimesNewRomanPSMT" w:hAnsi="Times New Roman"/>
                <w:i/>
                <w:iCs/>
                <w:sz w:val="20"/>
                <w:szCs w:val="20"/>
              </w:rPr>
              <w:t xml:space="preserve"> apliecināšanu, jo atbilstoši PIL </w:t>
            </w:r>
            <w:proofErr w:type="gramStart"/>
            <w:r w:rsidRPr="006E276F">
              <w:rPr>
                <w:rFonts w:ascii="Times New Roman" w:eastAsia="TimesNewRomanPSMT" w:hAnsi="Times New Roman"/>
                <w:i/>
                <w:iCs/>
                <w:sz w:val="20"/>
                <w:szCs w:val="20"/>
              </w:rPr>
              <w:t>45.panta</w:t>
            </w:r>
            <w:proofErr w:type="gramEnd"/>
            <w:r w:rsidRPr="006E276F">
              <w:rPr>
                <w:rFonts w:ascii="Times New Roman" w:eastAsia="TimesNewRomanPSMT" w:hAnsi="Times New Roman"/>
                <w:i/>
                <w:iCs/>
                <w:sz w:val="20"/>
                <w:szCs w:val="20"/>
              </w:rPr>
              <w:t xml:space="preserve"> astotās daļas regulējumam </w:t>
            </w:r>
            <w:r w:rsidRPr="006E276F">
              <w:rPr>
                <w:rFonts w:ascii="Times New Roman" w:eastAsia="TimesNewRomanPSMT" w:hAnsi="Times New Roman"/>
                <w:i/>
                <w:iCs/>
                <w:sz w:val="20"/>
                <w:szCs w:val="20"/>
                <w:u w:val="single"/>
              </w:rPr>
              <w:t>pasūtītājs var prasīt, lai piegādātājs un persona, uz kuras saimnieciskajām un finansiālajām iespējām tas balstās, ir solidāri atbildīgi par iepirkuma līguma izpildi.</w:t>
            </w:r>
          </w:p>
          <w:p w14:paraId="53121E58" w14:textId="77777777" w:rsidR="008263E8" w:rsidRPr="006E276F" w:rsidRDefault="007D264B" w:rsidP="007D264B">
            <w:pPr>
              <w:pStyle w:val="ListParagraph"/>
              <w:widowControl w:val="0"/>
              <w:spacing w:after="119" w:line="100" w:lineRule="atLeast"/>
              <w:ind w:left="136" w:firstLine="450"/>
              <w:contextualSpacing w:val="0"/>
              <w:textAlignment w:val="auto"/>
              <w:rPr>
                <w:rFonts w:ascii="Times New Roman" w:eastAsia="TimesNewRomanPSMT" w:hAnsi="Times New Roman"/>
                <w:kern w:val="1"/>
                <w:sz w:val="20"/>
                <w:szCs w:val="20"/>
              </w:rPr>
            </w:pPr>
            <w:r w:rsidRPr="007D264B">
              <w:rPr>
                <w:rFonts w:ascii="Times New Roman" w:hAnsi="Times New Roman"/>
                <w:i/>
                <w:sz w:val="20"/>
                <w:szCs w:val="20"/>
              </w:rPr>
              <w:t>Skat. IUB skaidrojumu: https://www.iub.gov.lv/lv/skaidrojums-biezak-konstatetas-neatbilstibas-iepirkuma-</w:t>
            </w:r>
            <w:proofErr w:type="gramStart"/>
            <w:r w:rsidRPr="007D264B">
              <w:rPr>
                <w:rFonts w:ascii="Times New Roman" w:hAnsi="Times New Roman"/>
                <w:i/>
                <w:sz w:val="20"/>
                <w:szCs w:val="20"/>
              </w:rPr>
              <w:t>proceduru</w:t>
            </w:r>
            <w:proofErr w:type="gramEnd"/>
            <w:r w:rsidRPr="007D264B">
              <w:rPr>
                <w:rFonts w:ascii="Times New Roman" w:hAnsi="Times New Roman"/>
                <w:i/>
                <w:sz w:val="20"/>
                <w:szCs w:val="20"/>
              </w:rPr>
              <w:t>-dokumentacija-un-norise</w:t>
            </w:r>
          </w:p>
        </w:tc>
        <w:tc>
          <w:tcPr>
            <w:tcW w:w="709" w:type="dxa"/>
            <w:vAlign w:val="center"/>
          </w:tcPr>
          <w:p w14:paraId="79230B01" w14:textId="77777777" w:rsidR="008263E8" w:rsidRPr="006E276F" w:rsidRDefault="008263E8" w:rsidP="008263E8">
            <w:pPr>
              <w:spacing w:after="119" w:line="100" w:lineRule="atLeast"/>
              <w:jc w:val="center"/>
              <w:rPr>
                <w:rFonts w:ascii="Times New Roman" w:hAnsi="Times New Roman"/>
                <w:sz w:val="20"/>
                <w:szCs w:val="20"/>
              </w:rPr>
            </w:pPr>
          </w:p>
        </w:tc>
        <w:tc>
          <w:tcPr>
            <w:tcW w:w="1559" w:type="dxa"/>
            <w:shd w:val="clear" w:color="auto" w:fill="auto"/>
          </w:tcPr>
          <w:p w14:paraId="506A1AED" w14:textId="77777777" w:rsidR="008263E8" w:rsidRPr="006E276F" w:rsidRDefault="008263E8" w:rsidP="008263E8">
            <w:pPr>
              <w:spacing w:after="119" w:line="100" w:lineRule="atLeast"/>
              <w:jc w:val="center"/>
              <w:rPr>
                <w:rFonts w:ascii="Times New Roman" w:hAnsi="Times New Roman"/>
                <w:sz w:val="20"/>
                <w:szCs w:val="20"/>
              </w:rPr>
            </w:pPr>
          </w:p>
        </w:tc>
        <w:tc>
          <w:tcPr>
            <w:tcW w:w="1561" w:type="dxa"/>
            <w:shd w:val="clear" w:color="auto" w:fill="auto"/>
          </w:tcPr>
          <w:p w14:paraId="1197CFCA" w14:textId="77777777" w:rsidR="008263E8" w:rsidRPr="006E276F" w:rsidRDefault="008263E8" w:rsidP="008263E8">
            <w:pPr>
              <w:pStyle w:val="TableContents"/>
              <w:snapToGrid w:val="0"/>
              <w:spacing w:after="119"/>
              <w:ind w:firstLine="454"/>
              <w:rPr>
                <w:sz w:val="20"/>
              </w:rPr>
            </w:pPr>
          </w:p>
        </w:tc>
      </w:tr>
      <w:tr w:rsidR="00E600F5" w:rsidRPr="006E276F" w14:paraId="3FAD3EC4" w14:textId="77777777" w:rsidTr="00A15F5D">
        <w:trPr>
          <w:trHeight w:val="145"/>
        </w:trPr>
        <w:tc>
          <w:tcPr>
            <w:tcW w:w="709" w:type="dxa"/>
            <w:tcBorders>
              <w:top w:val="nil"/>
              <w:bottom w:val="nil"/>
            </w:tcBorders>
            <w:shd w:val="clear" w:color="auto" w:fill="auto"/>
          </w:tcPr>
          <w:p w14:paraId="320E2C88" w14:textId="77777777" w:rsidR="008263E8" w:rsidRPr="006E276F" w:rsidRDefault="008263E8"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64CF2AE1" w14:textId="77777777" w:rsidR="008263E8" w:rsidRPr="006E276F" w:rsidRDefault="008263E8" w:rsidP="009401F8">
            <w:pPr>
              <w:pStyle w:val="ListParagraph"/>
              <w:widowControl w:val="0"/>
              <w:numPr>
                <w:ilvl w:val="1"/>
                <w:numId w:val="8"/>
              </w:numPr>
              <w:spacing w:after="119" w:line="100" w:lineRule="atLeast"/>
              <w:ind w:left="586" w:hanging="450"/>
              <w:contextualSpacing w:val="0"/>
              <w:jc w:val="both"/>
              <w:textAlignment w:val="auto"/>
              <w:rPr>
                <w:rFonts w:ascii="Times New Roman" w:eastAsia="Andale Sans UI" w:hAnsi="Times New Roman"/>
                <w:i/>
                <w:iCs/>
                <w:kern w:val="1"/>
                <w:sz w:val="20"/>
                <w:szCs w:val="20"/>
              </w:rPr>
            </w:pPr>
            <w:r w:rsidRPr="006E276F">
              <w:rPr>
                <w:rFonts w:ascii="Times New Roman" w:eastAsia="Andale Sans UI" w:hAnsi="Times New Roman"/>
                <w:kern w:val="1"/>
                <w:sz w:val="20"/>
                <w:szCs w:val="20"/>
              </w:rPr>
              <w:t xml:space="preserve">Vai nav </w:t>
            </w:r>
            <w:r w:rsidRPr="006E276F">
              <w:rPr>
                <w:rFonts w:ascii="Times New Roman" w:eastAsia="TimesNewRomanPSMT" w:hAnsi="Times New Roman"/>
                <w:kern w:val="1"/>
                <w:sz w:val="20"/>
                <w:szCs w:val="20"/>
              </w:rPr>
              <w:t xml:space="preserve">izvirzītas prasības, kas rada nepamatotu administratīvo slogu pretendentam (piem., </w:t>
            </w:r>
            <w:r w:rsidRPr="006E276F">
              <w:rPr>
                <w:rFonts w:ascii="Times New Roman" w:eastAsia="Andale Sans UI" w:hAnsi="Times New Roman"/>
                <w:kern w:val="1"/>
                <w:sz w:val="20"/>
                <w:szCs w:val="20"/>
              </w:rPr>
              <w:t xml:space="preserve">noteikts, ka pretendentam jau uz piedāvājumu iesniegšanas brīdi jābūt noslēgtam līgumam (darba līgumam, uzņēmumu līgumam) par konkrētu darbu veikšanu (piemēram, par atkritumu </w:t>
            </w:r>
            <w:r w:rsidRPr="006E276F">
              <w:rPr>
                <w:rFonts w:ascii="Times New Roman" w:eastAsia="Andale Sans UI" w:hAnsi="Times New Roman"/>
                <w:kern w:val="1"/>
                <w:sz w:val="20"/>
                <w:szCs w:val="20"/>
              </w:rPr>
              <w:lastRenderedPageBreak/>
              <w:t xml:space="preserve">izvešanu būvdarbu līguma izpildes laikā) vai speciālistu piesaisti un šāds līgums jāiesniedz kopā ar piedāvājumu)? </w:t>
            </w:r>
          </w:p>
          <w:p w14:paraId="7AACF2E5" w14:textId="77777777" w:rsidR="008263E8" w:rsidRPr="006E276F" w:rsidRDefault="008263E8" w:rsidP="008A0939">
            <w:pPr>
              <w:pStyle w:val="BodyText"/>
              <w:spacing w:after="119" w:line="100" w:lineRule="atLeast"/>
              <w:ind w:left="136" w:firstLine="450"/>
              <w:jc w:val="both"/>
              <w:textAlignment w:val="auto"/>
              <w:rPr>
                <w:rFonts w:cs="Times New Roman"/>
                <w:sz w:val="20"/>
                <w:szCs w:val="20"/>
                <w:lang w:val="lv-LV"/>
              </w:rPr>
            </w:pPr>
            <w:r w:rsidRPr="006E276F">
              <w:rPr>
                <w:rFonts w:cs="Times New Roman"/>
                <w:i/>
                <w:iCs/>
                <w:sz w:val="20"/>
                <w:szCs w:val="20"/>
                <w:lang w:val="lv-LV"/>
              </w:rPr>
              <w:t>Var paredzēt iespēju iesniegt apliecinājumu vai citu dokumentu, kas apliecinātu, ka uz līguma izpildes brīdi šāds līgums tiks noslēgts.</w:t>
            </w:r>
          </w:p>
        </w:tc>
        <w:tc>
          <w:tcPr>
            <w:tcW w:w="709" w:type="dxa"/>
            <w:vAlign w:val="center"/>
          </w:tcPr>
          <w:p w14:paraId="57EF3061" w14:textId="77777777" w:rsidR="008263E8" w:rsidRPr="006E276F" w:rsidRDefault="008263E8" w:rsidP="008263E8">
            <w:pPr>
              <w:spacing w:after="119" w:line="100" w:lineRule="atLeast"/>
              <w:jc w:val="center"/>
              <w:rPr>
                <w:rFonts w:ascii="Times New Roman" w:hAnsi="Times New Roman"/>
                <w:sz w:val="20"/>
                <w:szCs w:val="20"/>
              </w:rPr>
            </w:pPr>
          </w:p>
        </w:tc>
        <w:tc>
          <w:tcPr>
            <w:tcW w:w="1559" w:type="dxa"/>
            <w:shd w:val="clear" w:color="auto" w:fill="auto"/>
          </w:tcPr>
          <w:p w14:paraId="0E1FD661" w14:textId="77777777" w:rsidR="008263E8" w:rsidRPr="006E276F" w:rsidRDefault="008263E8" w:rsidP="008263E8">
            <w:pPr>
              <w:spacing w:after="119" w:line="100" w:lineRule="atLeast"/>
              <w:jc w:val="center"/>
              <w:rPr>
                <w:rFonts w:ascii="Times New Roman" w:hAnsi="Times New Roman"/>
                <w:sz w:val="20"/>
                <w:szCs w:val="20"/>
              </w:rPr>
            </w:pPr>
          </w:p>
        </w:tc>
        <w:tc>
          <w:tcPr>
            <w:tcW w:w="1561" w:type="dxa"/>
            <w:shd w:val="clear" w:color="auto" w:fill="auto"/>
          </w:tcPr>
          <w:p w14:paraId="766FF23E" w14:textId="77777777" w:rsidR="008263E8" w:rsidRPr="006E276F" w:rsidRDefault="008263E8" w:rsidP="008263E8">
            <w:pPr>
              <w:pStyle w:val="TableContents"/>
              <w:snapToGrid w:val="0"/>
              <w:spacing w:after="119"/>
              <w:ind w:firstLine="454"/>
              <w:rPr>
                <w:sz w:val="20"/>
              </w:rPr>
            </w:pPr>
          </w:p>
        </w:tc>
      </w:tr>
      <w:tr w:rsidR="00E600F5" w:rsidRPr="006E276F" w14:paraId="72B42A83" w14:textId="77777777" w:rsidTr="00A15F5D">
        <w:trPr>
          <w:trHeight w:val="145"/>
        </w:trPr>
        <w:tc>
          <w:tcPr>
            <w:tcW w:w="709" w:type="dxa"/>
            <w:tcBorders>
              <w:top w:val="nil"/>
              <w:bottom w:val="nil"/>
            </w:tcBorders>
            <w:shd w:val="clear" w:color="auto" w:fill="auto"/>
          </w:tcPr>
          <w:p w14:paraId="744DC3FC" w14:textId="77777777" w:rsidR="008263E8" w:rsidRPr="006E276F" w:rsidRDefault="008263E8"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66649221" w14:textId="77777777" w:rsidR="008263E8" w:rsidRPr="006E276F" w:rsidRDefault="008263E8" w:rsidP="009401F8">
            <w:pPr>
              <w:pStyle w:val="ListParagraph"/>
              <w:widowControl w:val="0"/>
              <w:numPr>
                <w:ilvl w:val="1"/>
                <w:numId w:val="8"/>
              </w:numPr>
              <w:spacing w:after="119" w:line="100" w:lineRule="atLeast"/>
              <w:ind w:left="586" w:hanging="450"/>
              <w:contextualSpacing w:val="0"/>
              <w:jc w:val="both"/>
              <w:textAlignment w:val="auto"/>
              <w:rPr>
                <w:rFonts w:ascii="Times New Roman" w:eastAsia="Andale Sans UI" w:hAnsi="Times New Roman"/>
                <w:i/>
                <w:iCs/>
                <w:kern w:val="1"/>
                <w:sz w:val="20"/>
                <w:szCs w:val="20"/>
              </w:rPr>
            </w:pPr>
            <w:r w:rsidRPr="006E276F">
              <w:rPr>
                <w:rFonts w:ascii="Times New Roman" w:eastAsia="Andale Sans UI" w:hAnsi="Times New Roman"/>
                <w:kern w:val="1"/>
                <w:sz w:val="20"/>
                <w:szCs w:val="20"/>
              </w:rPr>
              <w:t xml:space="preserve">Vai nav noteikts ierobežojums pretendenta piesaistītajiem apakšuzņēmējiem vai speciālistiem piedalīties arī citos piedāvājumos tā paša iepirkuma ietvaros? </w:t>
            </w:r>
          </w:p>
          <w:p w14:paraId="3B46F84C" w14:textId="77777777" w:rsidR="008263E8" w:rsidRPr="006E276F" w:rsidRDefault="007D264B" w:rsidP="007D264B">
            <w:pPr>
              <w:pStyle w:val="ListParagraph"/>
              <w:widowControl w:val="0"/>
              <w:spacing w:after="119" w:line="100" w:lineRule="atLeast"/>
              <w:ind w:left="136" w:firstLine="450"/>
              <w:contextualSpacing w:val="0"/>
              <w:textAlignment w:val="auto"/>
              <w:rPr>
                <w:rFonts w:ascii="Times New Roman" w:eastAsia="Andale Sans UI" w:hAnsi="Times New Roman"/>
                <w:i/>
                <w:iCs/>
                <w:kern w:val="1"/>
                <w:sz w:val="20"/>
                <w:szCs w:val="20"/>
              </w:rPr>
            </w:pPr>
            <w:r w:rsidRPr="007D264B">
              <w:rPr>
                <w:rFonts w:ascii="Times New Roman" w:hAnsi="Times New Roman"/>
                <w:i/>
                <w:sz w:val="20"/>
                <w:szCs w:val="20"/>
              </w:rPr>
              <w:t>Skat. IUB skaidrojumu: https://www.iub.gov.lv/lv/skaidrojums-biezak-konstatetas-neatbilstibas-iepirkuma-</w:t>
            </w:r>
            <w:proofErr w:type="gramStart"/>
            <w:r w:rsidRPr="007D264B">
              <w:rPr>
                <w:rFonts w:ascii="Times New Roman" w:hAnsi="Times New Roman"/>
                <w:i/>
                <w:sz w:val="20"/>
                <w:szCs w:val="20"/>
              </w:rPr>
              <w:t>proceduru</w:t>
            </w:r>
            <w:proofErr w:type="gramEnd"/>
            <w:r w:rsidRPr="007D264B">
              <w:rPr>
                <w:rFonts w:ascii="Times New Roman" w:hAnsi="Times New Roman"/>
                <w:i/>
                <w:sz w:val="20"/>
                <w:szCs w:val="20"/>
              </w:rPr>
              <w:t>-dokumentacija-un-norise</w:t>
            </w:r>
          </w:p>
        </w:tc>
        <w:tc>
          <w:tcPr>
            <w:tcW w:w="709" w:type="dxa"/>
            <w:vAlign w:val="center"/>
          </w:tcPr>
          <w:p w14:paraId="2CB03C33" w14:textId="77777777" w:rsidR="008263E8" w:rsidRPr="006E276F" w:rsidRDefault="008263E8" w:rsidP="008263E8">
            <w:pPr>
              <w:spacing w:after="119" w:line="100" w:lineRule="atLeast"/>
              <w:jc w:val="center"/>
              <w:rPr>
                <w:rFonts w:ascii="Times New Roman" w:hAnsi="Times New Roman"/>
                <w:sz w:val="20"/>
                <w:szCs w:val="20"/>
              </w:rPr>
            </w:pPr>
          </w:p>
        </w:tc>
        <w:tc>
          <w:tcPr>
            <w:tcW w:w="1559" w:type="dxa"/>
            <w:shd w:val="clear" w:color="auto" w:fill="auto"/>
          </w:tcPr>
          <w:p w14:paraId="00023A09" w14:textId="77777777" w:rsidR="008263E8" w:rsidRPr="006E276F" w:rsidRDefault="008263E8" w:rsidP="008263E8">
            <w:pPr>
              <w:spacing w:after="119" w:line="100" w:lineRule="atLeast"/>
              <w:jc w:val="center"/>
              <w:rPr>
                <w:rFonts w:ascii="Times New Roman" w:hAnsi="Times New Roman"/>
                <w:sz w:val="20"/>
                <w:szCs w:val="20"/>
              </w:rPr>
            </w:pPr>
          </w:p>
        </w:tc>
        <w:tc>
          <w:tcPr>
            <w:tcW w:w="1561" w:type="dxa"/>
            <w:shd w:val="clear" w:color="auto" w:fill="auto"/>
          </w:tcPr>
          <w:p w14:paraId="70792603" w14:textId="77777777" w:rsidR="008263E8" w:rsidRPr="006E276F" w:rsidRDefault="008263E8" w:rsidP="008263E8">
            <w:pPr>
              <w:pStyle w:val="TableContents"/>
              <w:snapToGrid w:val="0"/>
              <w:spacing w:after="119"/>
              <w:ind w:firstLine="454"/>
              <w:rPr>
                <w:sz w:val="20"/>
              </w:rPr>
            </w:pPr>
          </w:p>
        </w:tc>
      </w:tr>
      <w:tr w:rsidR="00E600F5" w:rsidRPr="006E276F" w14:paraId="2699ECB7" w14:textId="77777777" w:rsidTr="00A15F5D">
        <w:trPr>
          <w:trHeight w:val="145"/>
        </w:trPr>
        <w:tc>
          <w:tcPr>
            <w:tcW w:w="709" w:type="dxa"/>
            <w:tcBorders>
              <w:top w:val="nil"/>
              <w:bottom w:val="nil"/>
            </w:tcBorders>
            <w:shd w:val="clear" w:color="auto" w:fill="auto"/>
          </w:tcPr>
          <w:p w14:paraId="04CFE119" w14:textId="77777777" w:rsidR="008263E8" w:rsidRPr="006E276F" w:rsidRDefault="008263E8"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35FB3926" w14:textId="77777777" w:rsidR="008263E8" w:rsidRPr="006E276F" w:rsidRDefault="008263E8" w:rsidP="009401F8">
            <w:pPr>
              <w:pStyle w:val="ListParagraph"/>
              <w:widowControl w:val="0"/>
              <w:numPr>
                <w:ilvl w:val="1"/>
                <w:numId w:val="8"/>
              </w:numPr>
              <w:spacing w:after="119" w:line="100" w:lineRule="atLeast"/>
              <w:ind w:left="586" w:hanging="450"/>
              <w:contextualSpacing w:val="0"/>
              <w:jc w:val="both"/>
              <w:textAlignment w:val="auto"/>
              <w:rPr>
                <w:rFonts w:ascii="Times New Roman" w:eastAsia="Andale Sans UI" w:hAnsi="Times New Roman"/>
                <w:kern w:val="1"/>
                <w:sz w:val="20"/>
                <w:szCs w:val="20"/>
              </w:rPr>
            </w:pPr>
            <w:proofErr w:type="gramStart"/>
            <w:r w:rsidRPr="006E276F">
              <w:rPr>
                <w:rFonts w:ascii="Times New Roman" w:eastAsia="Andale Sans UI" w:hAnsi="Times New Roman"/>
                <w:kern w:val="1"/>
                <w:sz w:val="20"/>
                <w:szCs w:val="20"/>
              </w:rPr>
              <w:t>Vai nav paredzēts automātiski noraidīt pretendentu, ja šis pretendents vai juridiskā persona, kas ir saistīta ar pretendentu, konsultēja pasūtītāju</w:t>
            </w:r>
            <w:proofErr w:type="gramEnd"/>
            <w:r w:rsidRPr="006E276F">
              <w:rPr>
                <w:rFonts w:ascii="Times New Roman" w:eastAsia="Andale Sans UI" w:hAnsi="Times New Roman"/>
                <w:kern w:val="1"/>
                <w:sz w:val="20"/>
                <w:szCs w:val="20"/>
              </w:rPr>
              <w:t xml:space="preserve"> vai citādi iesaistījās iepirkuma sagatavošanā, liedzot tam iespēju pierādīt, ka minētie apstākļi šādam pretendentam nedod nekādas priekšrocības konkrētajā iepirkumā?*</w:t>
            </w:r>
          </w:p>
          <w:p w14:paraId="01CC4212" w14:textId="77777777" w:rsidR="008263E8" w:rsidRPr="006E276F" w:rsidRDefault="008263E8" w:rsidP="008A0939">
            <w:pPr>
              <w:pStyle w:val="ListParagraph"/>
              <w:widowControl w:val="0"/>
              <w:spacing w:after="119" w:line="100" w:lineRule="atLeast"/>
              <w:ind w:left="136" w:firstLine="450"/>
              <w:contextualSpacing w:val="0"/>
              <w:jc w:val="both"/>
              <w:textAlignment w:val="auto"/>
              <w:rPr>
                <w:rFonts w:ascii="Times New Roman" w:eastAsia="Andale Sans UI" w:hAnsi="Times New Roman"/>
                <w:i/>
                <w:kern w:val="1"/>
                <w:sz w:val="20"/>
                <w:szCs w:val="20"/>
              </w:rPr>
            </w:pPr>
            <w:r w:rsidRPr="006E276F">
              <w:rPr>
                <w:rFonts w:ascii="Times New Roman" w:eastAsia="Andale Sans UI" w:hAnsi="Times New Roman"/>
                <w:i/>
                <w:kern w:val="1"/>
                <w:sz w:val="20"/>
                <w:szCs w:val="20"/>
              </w:rPr>
              <w:t xml:space="preserve">           Pasūtītājs nodrošina, ka attiecīgā pretendenta dalības dēļ iepirkumā netiek ierobežota konkurence, paziņojot citiem pretendentiem būtisku informāciju, kura tika sniegta, pretendentam iesaistoties iepirkuma sagatavošanā, vai kura izriet no šādas iesaistīšanās, un nosakot atbilstošu termiņu piedāvājumu iesniegšanai.</w:t>
            </w:r>
          </w:p>
        </w:tc>
        <w:tc>
          <w:tcPr>
            <w:tcW w:w="709" w:type="dxa"/>
            <w:vAlign w:val="center"/>
          </w:tcPr>
          <w:p w14:paraId="140F6929" w14:textId="77777777" w:rsidR="008263E8" w:rsidRPr="006E276F" w:rsidRDefault="008263E8" w:rsidP="008263E8">
            <w:pPr>
              <w:spacing w:after="119" w:line="100" w:lineRule="atLeast"/>
              <w:jc w:val="center"/>
              <w:rPr>
                <w:rFonts w:ascii="Times New Roman" w:hAnsi="Times New Roman"/>
                <w:sz w:val="20"/>
                <w:szCs w:val="20"/>
              </w:rPr>
            </w:pPr>
          </w:p>
        </w:tc>
        <w:tc>
          <w:tcPr>
            <w:tcW w:w="1559" w:type="dxa"/>
            <w:shd w:val="clear" w:color="auto" w:fill="auto"/>
          </w:tcPr>
          <w:p w14:paraId="2E41FB5A" w14:textId="77777777" w:rsidR="008263E8" w:rsidRPr="006E276F" w:rsidRDefault="008263E8" w:rsidP="008263E8">
            <w:pPr>
              <w:spacing w:after="119" w:line="100" w:lineRule="atLeast"/>
              <w:jc w:val="center"/>
              <w:rPr>
                <w:rFonts w:ascii="Times New Roman" w:hAnsi="Times New Roman"/>
                <w:sz w:val="20"/>
                <w:szCs w:val="20"/>
              </w:rPr>
            </w:pPr>
          </w:p>
        </w:tc>
        <w:tc>
          <w:tcPr>
            <w:tcW w:w="1561" w:type="dxa"/>
            <w:shd w:val="clear" w:color="auto" w:fill="auto"/>
          </w:tcPr>
          <w:p w14:paraId="345471AE" w14:textId="77777777" w:rsidR="008263E8" w:rsidRPr="006E276F" w:rsidRDefault="008263E8" w:rsidP="008263E8">
            <w:pPr>
              <w:pStyle w:val="TableContents"/>
              <w:snapToGrid w:val="0"/>
              <w:spacing w:after="119"/>
              <w:ind w:firstLine="454"/>
              <w:rPr>
                <w:sz w:val="20"/>
              </w:rPr>
            </w:pPr>
          </w:p>
        </w:tc>
      </w:tr>
      <w:tr w:rsidR="00E600F5" w:rsidRPr="006E276F" w14:paraId="2DED2244" w14:textId="77777777" w:rsidTr="00A15F5D">
        <w:trPr>
          <w:trHeight w:val="145"/>
        </w:trPr>
        <w:tc>
          <w:tcPr>
            <w:tcW w:w="709" w:type="dxa"/>
            <w:tcBorders>
              <w:top w:val="nil"/>
              <w:bottom w:val="nil"/>
            </w:tcBorders>
            <w:shd w:val="clear" w:color="auto" w:fill="auto"/>
          </w:tcPr>
          <w:p w14:paraId="7A1AED69" w14:textId="77777777" w:rsidR="008263E8" w:rsidRPr="006E276F" w:rsidRDefault="008263E8"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7612D98A" w14:textId="77777777" w:rsidR="008263E8" w:rsidRPr="006E276F" w:rsidRDefault="008263E8" w:rsidP="009401F8">
            <w:pPr>
              <w:pStyle w:val="ListParagraph"/>
              <w:widowControl w:val="0"/>
              <w:numPr>
                <w:ilvl w:val="1"/>
                <w:numId w:val="8"/>
              </w:numPr>
              <w:spacing w:after="119" w:line="100" w:lineRule="atLeast"/>
              <w:ind w:left="586" w:hanging="450"/>
              <w:contextualSpacing w:val="0"/>
              <w:jc w:val="both"/>
              <w:textAlignment w:val="auto"/>
              <w:rPr>
                <w:rFonts w:ascii="Times New Roman" w:eastAsia="Andale Sans UI" w:hAnsi="Times New Roman"/>
                <w:kern w:val="1"/>
                <w:sz w:val="20"/>
                <w:szCs w:val="20"/>
              </w:rPr>
            </w:pPr>
            <w:r w:rsidRPr="006E276F">
              <w:rPr>
                <w:rFonts w:ascii="Times New Roman" w:eastAsia="Andale Sans UI" w:hAnsi="Times New Roman"/>
                <w:iCs/>
                <w:kern w:val="1"/>
                <w:sz w:val="20"/>
                <w:szCs w:val="20"/>
              </w:rPr>
              <w:t xml:space="preserve">Vai nav noteiktas nesamērīgas prasības attiecībā uz piegādātāja saimniecisko un </w:t>
            </w:r>
            <w:proofErr w:type="spellStart"/>
            <w:r w:rsidRPr="006E276F">
              <w:rPr>
                <w:rFonts w:ascii="Times New Roman" w:eastAsia="Andale Sans UI" w:hAnsi="Times New Roman"/>
                <w:iCs/>
                <w:kern w:val="1"/>
                <w:sz w:val="20"/>
                <w:szCs w:val="20"/>
              </w:rPr>
              <w:t>fiansiālo</w:t>
            </w:r>
            <w:proofErr w:type="spellEnd"/>
            <w:r w:rsidRPr="006E276F">
              <w:rPr>
                <w:rFonts w:ascii="Times New Roman" w:eastAsia="Andale Sans UI" w:hAnsi="Times New Roman"/>
                <w:iCs/>
                <w:kern w:val="1"/>
                <w:sz w:val="20"/>
                <w:szCs w:val="20"/>
              </w:rPr>
              <w:t xml:space="preserve"> stāvokli (piemēram, ja pasūtītājs paredz priekšapmaksu un starpmaksājumus, nav izvirzīta prasība par pretendenta brīvajiem finanšu resursiem lielā apjomā (piemēram, gadījumā, ja priekšapmaksa un starpmaksājumi nosedz lielāko daļu no līgumsummas))?</w:t>
            </w:r>
          </w:p>
        </w:tc>
        <w:tc>
          <w:tcPr>
            <w:tcW w:w="709" w:type="dxa"/>
            <w:vAlign w:val="center"/>
          </w:tcPr>
          <w:p w14:paraId="4C3081D6" w14:textId="77777777" w:rsidR="008263E8" w:rsidRPr="006E276F" w:rsidRDefault="008263E8" w:rsidP="008263E8">
            <w:pPr>
              <w:spacing w:after="119" w:line="100" w:lineRule="atLeast"/>
              <w:jc w:val="center"/>
              <w:rPr>
                <w:rFonts w:ascii="Times New Roman" w:hAnsi="Times New Roman"/>
                <w:sz w:val="20"/>
                <w:szCs w:val="20"/>
              </w:rPr>
            </w:pPr>
          </w:p>
        </w:tc>
        <w:tc>
          <w:tcPr>
            <w:tcW w:w="1559" w:type="dxa"/>
            <w:shd w:val="clear" w:color="auto" w:fill="auto"/>
          </w:tcPr>
          <w:p w14:paraId="7BF1CE92" w14:textId="77777777" w:rsidR="008263E8" w:rsidRPr="006E276F" w:rsidRDefault="008263E8" w:rsidP="008263E8">
            <w:pPr>
              <w:spacing w:after="119" w:line="100" w:lineRule="atLeast"/>
              <w:jc w:val="center"/>
              <w:rPr>
                <w:rFonts w:ascii="Times New Roman" w:hAnsi="Times New Roman"/>
                <w:sz w:val="20"/>
                <w:szCs w:val="20"/>
              </w:rPr>
            </w:pPr>
          </w:p>
        </w:tc>
        <w:tc>
          <w:tcPr>
            <w:tcW w:w="1561" w:type="dxa"/>
            <w:shd w:val="clear" w:color="auto" w:fill="auto"/>
          </w:tcPr>
          <w:p w14:paraId="068EC375" w14:textId="77777777" w:rsidR="008263E8" w:rsidRPr="006E276F" w:rsidRDefault="008263E8" w:rsidP="008263E8">
            <w:pPr>
              <w:pStyle w:val="TableContents"/>
              <w:snapToGrid w:val="0"/>
              <w:spacing w:after="119"/>
              <w:ind w:firstLine="454"/>
              <w:rPr>
                <w:sz w:val="20"/>
              </w:rPr>
            </w:pPr>
          </w:p>
        </w:tc>
      </w:tr>
      <w:tr w:rsidR="00E600F5" w:rsidRPr="006E276F" w14:paraId="4EDCD4AD" w14:textId="77777777" w:rsidTr="00A15F5D">
        <w:trPr>
          <w:trHeight w:val="145"/>
        </w:trPr>
        <w:tc>
          <w:tcPr>
            <w:tcW w:w="709" w:type="dxa"/>
            <w:vMerge w:val="restart"/>
            <w:tcBorders>
              <w:top w:val="nil"/>
            </w:tcBorders>
            <w:shd w:val="clear" w:color="auto" w:fill="auto"/>
          </w:tcPr>
          <w:p w14:paraId="7D485E78" w14:textId="77777777" w:rsidR="008263E8" w:rsidRPr="006E276F" w:rsidRDefault="008263E8" w:rsidP="00867D47">
            <w:pPr>
              <w:pStyle w:val="TableContents"/>
              <w:widowControl w:val="0"/>
              <w:spacing w:after="119"/>
              <w:rPr>
                <w:bCs/>
                <w:sz w:val="20"/>
              </w:rPr>
            </w:pPr>
          </w:p>
        </w:tc>
        <w:tc>
          <w:tcPr>
            <w:tcW w:w="5387" w:type="dxa"/>
            <w:tcBorders>
              <w:top w:val="single" w:sz="4" w:space="0" w:color="auto"/>
              <w:bottom w:val="single" w:sz="4" w:space="0" w:color="auto"/>
            </w:tcBorders>
            <w:shd w:val="clear" w:color="auto" w:fill="auto"/>
          </w:tcPr>
          <w:p w14:paraId="5C5D24A4" w14:textId="77777777" w:rsidR="008263E8" w:rsidRPr="006E276F" w:rsidRDefault="008263E8" w:rsidP="008A0939">
            <w:pPr>
              <w:pStyle w:val="Sarakstarindkopa1"/>
              <w:numPr>
                <w:ilvl w:val="1"/>
                <w:numId w:val="8"/>
              </w:numPr>
              <w:snapToGrid w:val="0"/>
              <w:ind w:left="586" w:hanging="450"/>
              <w:jc w:val="both"/>
              <w:rPr>
                <w:rFonts w:ascii="Times New Roman" w:eastAsia="TimesNewRomanPSMT" w:hAnsi="Times New Roman"/>
                <w:sz w:val="20"/>
                <w:szCs w:val="20"/>
              </w:rPr>
            </w:pPr>
            <w:r w:rsidRPr="006E276F">
              <w:rPr>
                <w:rFonts w:ascii="Times New Roman" w:eastAsia="TimesNewRomanPSMT" w:hAnsi="Times New Roman"/>
                <w:kern w:val="1"/>
                <w:sz w:val="20"/>
                <w:szCs w:val="20"/>
              </w:rPr>
              <w:t>Vai pasūtītājs nav izvirzījis prasības par kvalitātes vadības standartiem, vides vadības standartiem (ISO, EMAS)</w:t>
            </w:r>
            <w:r w:rsidRPr="006E276F">
              <w:rPr>
                <w:rFonts w:ascii="Times New Roman" w:eastAsia="TimesNewRomanPSMT" w:hAnsi="Times New Roman"/>
                <w:sz w:val="20"/>
                <w:szCs w:val="20"/>
              </w:rPr>
              <w:t>?</w:t>
            </w:r>
          </w:p>
          <w:p w14:paraId="7C539BF0" w14:textId="7C4A4E9F" w:rsidR="008263E8" w:rsidRPr="006E276F" w:rsidRDefault="008263E8" w:rsidP="008A0939">
            <w:pPr>
              <w:pStyle w:val="Sarakstarindkopa1"/>
              <w:snapToGrid w:val="0"/>
              <w:spacing w:after="119" w:line="100" w:lineRule="atLeast"/>
              <w:ind w:left="136" w:firstLine="450"/>
              <w:jc w:val="both"/>
              <w:rPr>
                <w:rStyle w:val="Strong"/>
                <w:rFonts w:ascii="Times New Roman" w:hAnsi="Times New Roman"/>
                <w:b w:val="0"/>
                <w:bCs w:val="0"/>
                <w:i/>
                <w:sz w:val="20"/>
                <w:szCs w:val="20"/>
              </w:rPr>
            </w:pPr>
            <w:r w:rsidRPr="006E276F">
              <w:rPr>
                <w:rFonts w:ascii="Times New Roman" w:hAnsi="Times New Roman"/>
                <w:i/>
                <w:sz w:val="20"/>
                <w:szCs w:val="20"/>
              </w:rPr>
              <w:t xml:space="preserve">Saskaņā ar PIL 47.p. 3.d. un 48.p. 3.d. nosacījumus par nepieciešamiem kvalitātes un vides vadības standartiem piemēro tikai iepirkumiem, kuru paredzamā līgumcena ir </w:t>
            </w:r>
            <w:proofErr w:type="gramStart"/>
            <w:r w:rsidRPr="006E276F">
              <w:rPr>
                <w:rFonts w:ascii="Times New Roman" w:hAnsi="Times New Roman"/>
                <w:i/>
                <w:sz w:val="20"/>
                <w:szCs w:val="20"/>
              </w:rPr>
              <w:t>vienāda ar Ministru kabineta noteiktajām līgumcenu</w:t>
            </w:r>
            <w:proofErr w:type="gramEnd"/>
            <w:r w:rsidRPr="006E276F">
              <w:rPr>
                <w:rFonts w:ascii="Times New Roman" w:hAnsi="Times New Roman"/>
                <w:i/>
                <w:sz w:val="20"/>
                <w:szCs w:val="20"/>
              </w:rPr>
              <w:t xml:space="preserve"> robežvērtībām</w:t>
            </w:r>
            <w:r w:rsidRPr="006E276F">
              <w:rPr>
                <w:rStyle w:val="FootnoteReference"/>
                <w:rFonts w:ascii="Times New Roman" w:hAnsi="Times New Roman"/>
                <w:i/>
                <w:sz w:val="20"/>
                <w:szCs w:val="20"/>
              </w:rPr>
              <w:footnoteReference w:id="3"/>
            </w:r>
            <w:r w:rsidRPr="006E276F">
              <w:rPr>
                <w:rFonts w:ascii="Times New Roman" w:hAnsi="Times New Roman"/>
                <w:i/>
                <w:sz w:val="20"/>
                <w:szCs w:val="20"/>
              </w:rPr>
              <w:t xml:space="preserve"> vai lielāka.</w:t>
            </w:r>
            <w:r w:rsidRPr="006E276F">
              <w:rPr>
                <w:rStyle w:val="Strong"/>
                <w:rFonts w:ascii="Times New Roman" w:eastAsia="TimesNewRomanPSMT" w:hAnsi="Times New Roman"/>
                <w:b w:val="0"/>
                <w:bCs w:val="0"/>
                <w:i/>
                <w:iCs/>
                <w:sz w:val="20"/>
                <w:szCs w:val="20"/>
              </w:rPr>
              <w:t xml:space="preserve"> Vienlaikus attiecībā uz kvalitātes un vides aizsardzības pasākumu nodrošināšanu var tikt izvirzītas prasības saskaņā ar PIL 46.p. 3.d. 3. un 8.p. noteikumiem.</w:t>
            </w:r>
          </w:p>
        </w:tc>
        <w:tc>
          <w:tcPr>
            <w:tcW w:w="709" w:type="dxa"/>
            <w:vAlign w:val="center"/>
          </w:tcPr>
          <w:p w14:paraId="2E9249C3" w14:textId="77777777" w:rsidR="008263E8" w:rsidRPr="006E276F" w:rsidRDefault="008263E8" w:rsidP="008263E8">
            <w:pPr>
              <w:spacing w:after="119" w:line="100" w:lineRule="atLeast"/>
              <w:jc w:val="center"/>
              <w:rPr>
                <w:rFonts w:ascii="Times New Roman" w:hAnsi="Times New Roman"/>
                <w:sz w:val="20"/>
                <w:szCs w:val="20"/>
              </w:rPr>
            </w:pPr>
          </w:p>
        </w:tc>
        <w:tc>
          <w:tcPr>
            <w:tcW w:w="1559" w:type="dxa"/>
            <w:shd w:val="clear" w:color="auto" w:fill="auto"/>
          </w:tcPr>
          <w:p w14:paraId="3D24962E" w14:textId="77777777" w:rsidR="008263E8" w:rsidRPr="006E276F" w:rsidRDefault="008263E8" w:rsidP="008263E8">
            <w:pPr>
              <w:spacing w:after="119" w:line="100" w:lineRule="atLeast"/>
              <w:jc w:val="center"/>
              <w:rPr>
                <w:rFonts w:ascii="Times New Roman" w:hAnsi="Times New Roman"/>
                <w:sz w:val="20"/>
                <w:szCs w:val="20"/>
              </w:rPr>
            </w:pPr>
          </w:p>
        </w:tc>
        <w:tc>
          <w:tcPr>
            <w:tcW w:w="1561" w:type="dxa"/>
            <w:shd w:val="clear" w:color="auto" w:fill="auto"/>
          </w:tcPr>
          <w:p w14:paraId="3FA24278" w14:textId="77777777" w:rsidR="008263E8" w:rsidRPr="006E276F" w:rsidRDefault="008263E8" w:rsidP="008263E8">
            <w:pPr>
              <w:pStyle w:val="TableContents"/>
              <w:snapToGrid w:val="0"/>
              <w:spacing w:after="119"/>
              <w:ind w:firstLine="454"/>
              <w:rPr>
                <w:sz w:val="20"/>
              </w:rPr>
            </w:pPr>
          </w:p>
        </w:tc>
      </w:tr>
      <w:tr w:rsidR="00E600F5" w:rsidRPr="006E276F" w14:paraId="2847E4C5" w14:textId="77777777" w:rsidTr="00A15F5D">
        <w:trPr>
          <w:trHeight w:val="145"/>
        </w:trPr>
        <w:tc>
          <w:tcPr>
            <w:tcW w:w="709" w:type="dxa"/>
            <w:vMerge/>
            <w:tcBorders>
              <w:bottom w:val="single" w:sz="4" w:space="0" w:color="auto"/>
            </w:tcBorders>
            <w:shd w:val="clear" w:color="auto" w:fill="auto"/>
          </w:tcPr>
          <w:p w14:paraId="08D7DDF2" w14:textId="77777777" w:rsidR="008263E8" w:rsidRPr="006E276F" w:rsidRDefault="008263E8" w:rsidP="00867D47">
            <w:pPr>
              <w:pStyle w:val="TableContents"/>
              <w:widowControl w:val="0"/>
              <w:spacing w:after="119"/>
              <w:rPr>
                <w:bCs/>
                <w:sz w:val="20"/>
              </w:rPr>
            </w:pPr>
          </w:p>
        </w:tc>
        <w:tc>
          <w:tcPr>
            <w:tcW w:w="5387" w:type="dxa"/>
            <w:tcBorders>
              <w:top w:val="single" w:sz="4" w:space="0" w:color="auto"/>
              <w:bottom w:val="single" w:sz="4" w:space="0" w:color="auto"/>
            </w:tcBorders>
            <w:shd w:val="clear" w:color="auto" w:fill="auto"/>
          </w:tcPr>
          <w:p w14:paraId="5C6A525F" w14:textId="77777777" w:rsidR="008263E8" w:rsidRPr="006E276F" w:rsidRDefault="008263E8" w:rsidP="008A0939">
            <w:pPr>
              <w:pStyle w:val="BodyText"/>
              <w:numPr>
                <w:ilvl w:val="1"/>
                <w:numId w:val="8"/>
              </w:numPr>
              <w:tabs>
                <w:tab w:val="left" w:pos="-2323"/>
                <w:tab w:val="left" w:pos="-2182"/>
                <w:tab w:val="left" w:pos="-2040"/>
              </w:tabs>
              <w:spacing w:after="119" w:line="100" w:lineRule="atLeast"/>
              <w:ind w:left="586" w:hanging="450"/>
              <w:jc w:val="both"/>
              <w:textAlignment w:val="auto"/>
              <w:rPr>
                <w:rFonts w:cs="Times New Roman"/>
                <w:sz w:val="20"/>
                <w:szCs w:val="20"/>
                <w:lang w:val="lv-LV"/>
              </w:rPr>
            </w:pPr>
            <w:r w:rsidRPr="006E276F">
              <w:rPr>
                <w:rFonts w:eastAsia="TimesNewRomanPSMT" w:cs="Times New Roman"/>
                <w:sz w:val="20"/>
                <w:szCs w:val="20"/>
                <w:lang w:val="lv-LV"/>
              </w:rPr>
              <w:t>Vai nav izvirzīta prasība par darba drošības standartu ievērošanu un atbilstoša sertifikāta (OHSAS 18001:2007 vai ekvivalenta) iesniegšanu/citu specifisku vadības sistēmu esamību pretendenta uzņēmumā (piem., būvdarbu vadības sistēma)?</w:t>
            </w:r>
          </w:p>
        </w:tc>
        <w:tc>
          <w:tcPr>
            <w:tcW w:w="709" w:type="dxa"/>
            <w:vAlign w:val="center"/>
          </w:tcPr>
          <w:p w14:paraId="75E6EEF5" w14:textId="77777777" w:rsidR="008263E8" w:rsidRPr="006E276F" w:rsidRDefault="008263E8" w:rsidP="008263E8">
            <w:pPr>
              <w:spacing w:after="119" w:line="100" w:lineRule="atLeast"/>
              <w:jc w:val="center"/>
              <w:rPr>
                <w:rFonts w:ascii="Times New Roman" w:hAnsi="Times New Roman"/>
                <w:sz w:val="20"/>
                <w:szCs w:val="20"/>
              </w:rPr>
            </w:pPr>
          </w:p>
        </w:tc>
        <w:tc>
          <w:tcPr>
            <w:tcW w:w="1559" w:type="dxa"/>
            <w:shd w:val="clear" w:color="auto" w:fill="auto"/>
          </w:tcPr>
          <w:p w14:paraId="376A3526" w14:textId="77777777" w:rsidR="008263E8" w:rsidRPr="006E276F" w:rsidRDefault="008263E8" w:rsidP="008263E8">
            <w:pPr>
              <w:spacing w:after="119" w:line="100" w:lineRule="atLeast"/>
              <w:jc w:val="center"/>
              <w:rPr>
                <w:rFonts w:ascii="Times New Roman" w:hAnsi="Times New Roman"/>
                <w:sz w:val="20"/>
                <w:szCs w:val="20"/>
              </w:rPr>
            </w:pPr>
          </w:p>
        </w:tc>
        <w:tc>
          <w:tcPr>
            <w:tcW w:w="1561" w:type="dxa"/>
            <w:shd w:val="clear" w:color="auto" w:fill="auto"/>
          </w:tcPr>
          <w:p w14:paraId="0085CE4C" w14:textId="77777777" w:rsidR="008263E8" w:rsidRPr="006E276F" w:rsidRDefault="008263E8" w:rsidP="008263E8">
            <w:pPr>
              <w:pStyle w:val="TableContents"/>
              <w:snapToGrid w:val="0"/>
              <w:spacing w:after="119"/>
              <w:ind w:firstLine="454"/>
              <w:rPr>
                <w:sz w:val="20"/>
              </w:rPr>
            </w:pPr>
          </w:p>
        </w:tc>
      </w:tr>
      <w:tr w:rsidR="00E600F5" w:rsidRPr="006E276F" w14:paraId="453AE1F1" w14:textId="77777777" w:rsidTr="00A15F5D">
        <w:trPr>
          <w:trHeight w:val="145"/>
        </w:trPr>
        <w:tc>
          <w:tcPr>
            <w:tcW w:w="709" w:type="dxa"/>
            <w:tcBorders>
              <w:bottom w:val="single" w:sz="4" w:space="0" w:color="auto"/>
            </w:tcBorders>
            <w:shd w:val="clear" w:color="auto" w:fill="auto"/>
          </w:tcPr>
          <w:p w14:paraId="69202505" w14:textId="77777777" w:rsidR="00B85091" w:rsidRPr="006E276F" w:rsidRDefault="00B85091" w:rsidP="00867D47">
            <w:pPr>
              <w:pStyle w:val="TableContents"/>
              <w:widowControl w:val="0"/>
              <w:spacing w:after="119"/>
              <w:rPr>
                <w:bCs/>
                <w:sz w:val="20"/>
              </w:rPr>
            </w:pPr>
          </w:p>
        </w:tc>
        <w:tc>
          <w:tcPr>
            <w:tcW w:w="5387" w:type="dxa"/>
            <w:tcBorders>
              <w:top w:val="single" w:sz="4" w:space="0" w:color="auto"/>
              <w:bottom w:val="single" w:sz="4" w:space="0" w:color="auto"/>
            </w:tcBorders>
            <w:shd w:val="clear" w:color="auto" w:fill="auto"/>
          </w:tcPr>
          <w:p w14:paraId="113912CA" w14:textId="77777777" w:rsidR="00B85091" w:rsidRDefault="00B85091" w:rsidP="00CC6668">
            <w:pPr>
              <w:pStyle w:val="BodyText"/>
              <w:numPr>
                <w:ilvl w:val="1"/>
                <w:numId w:val="8"/>
              </w:numPr>
              <w:tabs>
                <w:tab w:val="left" w:pos="-2323"/>
                <w:tab w:val="left" w:pos="-2182"/>
                <w:tab w:val="left" w:pos="-2040"/>
              </w:tabs>
              <w:spacing w:after="119" w:line="100" w:lineRule="atLeast"/>
              <w:ind w:left="91" w:hanging="62"/>
              <w:jc w:val="both"/>
              <w:textAlignment w:val="auto"/>
              <w:rPr>
                <w:rFonts w:eastAsia="TimesNewRomanPSMT" w:cs="TimesNewRomanPSMT"/>
                <w:sz w:val="20"/>
                <w:szCs w:val="20"/>
              </w:rPr>
            </w:pPr>
            <w:r>
              <w:rPr>
                <w:rFonts w:eastAsia="TimesNewRomanPSMT" w:cs="TimesNewRomanPSMT"/>
                <w:sz w:val="20"/>
                <w:szCs w:val="20"/>
              </w:rPr>
              <w:t>Vai nav izvirzītas</w:t>
            </w:r>
            <w:r w:rsidRPr="0032407D">
              <w:rPr>
                <w:rFonts w:eastAsia="TimesNewRomanPSMT" w:cs="TimesNewRomanPSMT"/>
                <w:sz w:val="20"/>
                <w:szCs w:val="20"/>
              </w:rPr>
              <w:t xml:space="preserve"> pieredzes prasības attiecībā uz visiem līguma izpildē iesaistītajiem speciālistiem (vai attiecībā uz lielu skaitu speciālistu)</w:t>
            </w:r>
            <w:r>
              <w:rPr>
                <w:rFonts w:eastAsia="TimesNewRomanPSMT" w:cs="TimesNewRomanPSMT"/>
                <w:sz w:val="20"/>
                <w:szCs w:val="20"/>
              </w:rPr>
              <w:t>?</w:t>
            </w:r>
          </w:p>
          <w:p w14:paraId="559282A2" w14:textId="77777777" w:rsidR="00B85091" w:rsidRPr="006E276F" w:rsidRDefault="00B85091" w:rsidP="00F476A5">
            <w:pPr>
              <w:pStyle w:val="BodyText"/>
              <w:tabs>
                <w:tab w:val="left" w:pos="-2323"/>
                <w:tab w:val="left" w:pos="-2182"/>
                <w:tab w:val="left" w:pos="-2040"/>
              </w:tabs>
              <w:spacing w:after="119" w:line="100" w:lineRule="atLeast"/>
              <w:jc w:val="both"/>
              <w:textAlignment w:val="auto"/>
              <w:rPr>
                <w:rFonts w:eastAsia="TimesNewRomanPSMT" w:cs="Times New Roman"/>
                <w:sz w:val="20"/>
                <w:szCs w:val="20"/>
                <w:lang w:val="lv-LV"/>
              </w:rPr>
            </w:pPr>
            <w:r w:rsidRPr="0032407D">
              <w:rPr>
                <w:rFonts w:eastAsia="TimesNewRomanPSMT" w:cs="TimesNewRomanPSMT"/>
                <w:i/>
                <w:iCs/>
                <w:sz w:val="20"/>
                <w:szCs w:val="20"/>
              </w:rPr>
              <w:t xml:space="preserve">Kaut arī speciālistu skaits, attiecībā uz kuru būtu pamatoti izvirzīt pieredzes prasības, katrā konkrētajā gadījumā izvērtējams atsevišķi, </w:t>
            </w:r>
            <w:r>
              <w:rPr>
                <w:rFonts w:eastAsia="TimesNewRomanPSMT" w:cs="TimesNewRomanPSMT"/>
                <w:i/>
                <w:iCs/>
                <w:sz w:val="20"/>
                <w:szCs w:val="20"/>
              </w:rPr>
              <w:t>ieteicams</w:t>
            </w:r>
            <w:r w:rsidRPr="0032407D">
              <w:rPr>
                <w:rFonts w:eastAsia="TimesNewRomanPSMT" w:cs="TimesNewRomanPSMT"/>
                <w:i/>
                <w:iCs/>
                <w:sz w:val="20"/>
                <w:szCs w:val="20"/>
              </w:rPr>
              <w:t xml:space="preserve"> šādas prasības izvirzīt vienīgi attiecībā uz </w:t>
            </w:r>
            <w:r w:rsidRPr="0032407D">
              <w:rPr>
                <w:rFonts w:eastAsia="TimesNewRomanPSMT" w:cs="TimesNewRomanPSMT"/>
                <w:i/>
                <w:iCs/>
                <w:sz w:val="20"/>
                <w:szCs w:val="20"/>
              </w:rPr>
              <w:lastRenderedPageBreak/>
              <w:t>vadošajiem speciālistiem, vienlaikus saglabājot attiecībā uz pārējiem speciālistiem prasības par izglītību vai noteiktu sertifikāciju</w:t>
            </w:r>
            <w:r>
              <w:rPr>
                <w:rFonts w:eastAsia="TimesNewRomanPSMT" w:cs="TimesNewRomanPSMT"/>
                <w:i/>
                <w:iCs/>
                <w:sz w:val="20"/>
                <w:szCs w:val="20"/>
              </w:rPr>
              <w:t>.</w:t>
            </w:r>
          </w:p>
        </w:tc>
        <w:tc>
          <w:tcPr>
            <w:tcW w:w="709" w:type="dxa"/>
            <w:vAlign w:val="center"/>
          </w:tcPr>
          <w:p w14:paraId="70AA63FB" w14:textId="77777777" w:rsidR="00B85091" w:rsidRPr="006E276F" w:rsidRDefault="00B85091" w:rsidP="008263E8">
            <w:pPr>
              <w:spacing w:after="119" w:line="100" w:lineRule="atLeast"/>
              <w:jc w:val="center"/>
              <w:rPr>
                <w:rFonts w:ascii="Times New Roman" w:hAnsi="Times New Roman"/>
                <w:sz w:val="20"/>
                <w:szCs w:val="20"/>
              </w:rPr>
            </w:pPr>
          </w:p>
        </w:tc>
        <w:tc>
          <w:tcPr>
            <w:tcW w:w="1559" w:type="dxa"/>
            <w:shd w:val="clear" w:color="auto" w:fill="auto"/>
          </w:tcPr>
          <w:p w14:paraId="53CA79EF" w14:textId="77777777" w:rsidR="00B85091" w:rsidRPr="006E276F" w:rsidRDefault="00B85091" w:rsidP="008263E8">
            <w:pPr>
              <w:spacing w:after="119" w:line="100" w:lineRule="atLeast"/>
              <w:jc w:val="center"/>
              <w:rPr>
                <w:rFonts w:ascii="Times New Roman" w:hAnsi="Times New Roman"/>
                <w:sz w:val="20"/>
                <w:szCs w:val="20"/>
              </w:rPr>
            </w:pPr>
          </w:p>
        </w:tc>
        <w:tc>
          <w:tcPr>
            <w:tcW w:w="1561" w:type="dxa"/>
            <w:shd w:val="clear" w:color="auto" w:fill="auto"/>
          </w:tcPr>
          <w:p w14:paraId="19B4B971" w14:textId="77777777" w:rsidR="00B85091" w:rsidRPr="006E276F" w:rsidRDefault="00B85091" w:rsidP="008263E8">
            <w:pPr>
              <w:pStyle w:val="TableContents"/>
              <w:snapToGrid w:val="0"/>
              <w:spacing w:after="119"/>
              <w:ind w:firstLine="454"/>
              <w:rPr>
                <w:sz w:val="20"/>
              </w:rPr>
            </w:pPr>
          </w:p>
        </w:tc>
      </w:tr>
      <w:tr w:rsidR="00E600F5" w:rsidRPr="006E276F" w14:paraId="7A5CDC3B" w14:textId="77777777" w:rsidTr="00A15F5D">
        <w:trPr>
          <w:trHeight w:val="145"/>
        </w:trPr>
        <w:tc>
          <w:tcPr>
            <w:tcW w:w="709" w:type="dxa"/>
            <w:tcBorders>
              <w:bottom w:val="single" w:sz="4" w:space="0" w:color="auto"/>
            </w:tcBorders>
            <w:shd w:val="clear" w:color="auto" w:fill="auto"/>
          </w:tcPr>
          <w:p w14:paraId="7EFAB5BC" w14:textId="77777777" w:rsidR="00445B8A" w:rsidRPr="006E276F" w:rsidRDefault="00445B8A" w:rsidP="00867D47">
            <w:pPr>
              <w:pStyle w:val="TableContents"/>
              <w:widowControl w:val="0"/>
              <w:spacing w:after="119"/>
              <w:rPr>
                <w:bCs/>
                <w:sz w:val="20"/>
              </w:rPr>
            </w:pPr>
          </w:p>
        </w:tc>
        <w:tc>
          <w:tcPr>
            <w:tcW w:w="5387" w:type="dxa"/>
            <w:tcBorders>
              <w:top w:val="single" w:sz="4" w:space="0" w:color="auto"/>
              <w:bottom w:val="single" w:sz="4" w:space="0" w:color="auto"/>
            </w:tcBorders>
            <w:shd w:val="clear" w:color="auto" w:fill="auto"/>
          </w:tcPr>
          <w:p w14:paraId="731AEFAB" w14:textId="77777777" w:rsidR="00445B8A" w:rsidRDefault="00445B8A" w:rsidP="00546480">
            <w:pPr>
              <w:numPr>
                <w:ilvl w:val="1"/>
                <w:numId w:val="8"/>
              </w:numPr>
              <w:suppressAutoHyphens w:val="0"/>
              <w:spacing w:after="0" w:line="240" w:lineRule="auto"/>
              <w:ind w:left="516"/>
              <w:jc w:val="both"/>
              <w:textAlignment w:val="auto"/>
              <w:rPr>
                <w:rFonts w:ascii="Times New Roman" w:eastAsia="TimesNewRomanPSMT" w:hAnsi="Times New Roman" w:cs="TimesNewRomanPSMT"/>
                <w:kern w:val="1"/>
                <w:sz w:val="20"/>
                <w:szCs w:val="20"/>
              </w:rPr>
            </w:pPr>
            <w:r w:rsidRPr="00DC553E">
              <w:rPr>
                <w:rFonts w:ascii="Times New Roman" w:eastAsia="TimesNewRomanPSMT" w:hAnsi="Times New Roman" w:cs="TimesNewRomanPSMT"/>
                <w:kern w:val="1"/>
                <w:sz w:val="20"/>
                <w:szCs w:val="20"/>
              </w:rPr>
              <w:t>Vai būvdarbu iepirkumā pretendentam nav izvirzīta pieredzes prasība kā galvenajam būvdarbu veicējam attiecībā uz tādiem darbiem, kas nav līguma galvenie darbi?</w:t>
            </w:r>
          </w:p>
          <w:p w14:paraId="6B69756B" w14:textId="77777777" w:rsidR="00546480" w:rsidRDefault="00546480" w:rsidP="00546480">
            <w:pPr>
              <w:suppressAutoHyphens w:val="0"/>
              <w:spacing w:after="0" w:line="240" w:lineRule="auto"/>
              <w:jc w:val="both"/>
              <w:textAlignment w:val="auto"/>
              <w:rPr>
                <w:rFonts w:ascii="Times New Roman" w:eastAsia="TimesNewRomanPSMT" w:hAnsi="Times New Roman" w:cs="TimesNewRomanPSMT"/>
                <w:i/>
                <w:iCs/>
                <w:kern w:val="1"/>
                <w:sz w:val="20"/>
                <w:szCs w:val="20"/>
              </w:rPr>
            </w:pPr>
          </w:p>
          <w:p w14:paraId="47CA8547" w14:textId="77777777" w:rsidR="00445B8A" w:rsidRPr="00445B8A" w:rsidRDefault="00445B8A" w:rsidP="00546480">
            <w:pPr>
              <w:suppressAutoHyphens w:val="0"/>
              <w:spacing w:after="0" w:line="240" w:lineRule="auto"/>
              <w:jc w:val="both"/>
              <w:textAlignment w:val="auto"/>
              <w:rPr>
                <w:rFonts w:ascii="Times New Roman" w:eastAsia="TimesNewRomanPSMT" w:hAnsi="Times New Roman" w:cs="TimesNewRomanPSMT"/>
                <w:i/>
                <w:iCs/>
                <w:kern w:val="1"/>
                <w:sz w:val="20"/>
                <w:szCs w:val="20"/>
              </w:rPr>
            </w:pPr>
            <w:r w:rsidRPr="00445B8A">
              <w:rPr>
                <w:rFonts w:ascii="Times New Roman" w:eastAsia="TimesNewRomanPSMT" w:hAnsi="Times New Roman" w:cs="TimesNewRomanPSMT"/>
                <w:i/>
                <w:iCs/>
                <w:kern w:val="1"/>
                <w:sz w:val="20"/>
                <w:szCs w:val="20"/>
              </w:rPr>
              <w:t xml:space="preserve">Pieredze kā galvenajam būvdarbu veicējam var tikt izvirzīta attiecībā uz galvenajiem darbiem un līguma vadību, bet ne uz dažādiem papildu jeb specifiskajiem darbu veidiem, </w:t>
            </w:r>
            <w:proofErr w:type="gramStart"/>
            <w:r w:rsidRPr="00445B8A">
              <w:rPr>
                <w:rFonts w:ascii="Times New Roman" w:eastAsia="TimesNewRomanPSMT" w:hAnsi="Times New Roman" w:cs="TimesNewRomanPSMT"/>
                <w:i/>
                <w:iCs/>
                <w:kern w:val="1"/>
                <w:sz w:val="20"/>
                <w:szCs w:val="20"/>
              </w:rPr>
              <w:t>kurus parasti praksē apakšuzņēmēja statusā</w:t>
            </w:r>
            <w:proofErr w:type="gramEnd"/>
            <w:r w:rsidRPr="00445B8A">
              <w:rPr>
                <w:rFonts w:ascii="Times New Roman" w:eastAsia="TimesNewRomanPSMT" w:hAnsi="Times New Roman" w:cs="TimesNewRomanPSMT"/>
                <w:i/>
                <w:iCs/>
                <w:kern w:val="1"/>
                <w:sz w:val="20"/>
                <w:szCs w:val="20"/>
              </w:rPr>
              <w:t xml:space="preserve"> veic uzņēmumi, kas ir specializējušies kādā šaurākā būvniecības darbu jomā.</w:t>
            </w:r>
          </w:p>
          <w:p w14:paraId="3F67D4ED" w14:textId="77777777" w:rsidR="00546480" w:rsidRDefault="00546480" w:rsidP="00546480">
            <w:pPr>
              <w:suppressAutoHyphens w:val="0"/>
              <w:spacing w:after="0" w:line="240" w:lineRule="auto"/>
              <w:jc w:val="both"/>
              <w:textAlignment w:val="auto"/>
              <w:rPr>
                <w:rFonts w:ascii="Times New Roman" w:eastAsia="TimesNewRomanPSMT" w:hAnsi="Times New Roman" w:cs="TimesNewRomanPSMT"/>
                <w:i/>
                <w:iCs/>
                <w:kern w:val="1"/>
                <w:sz w:val="20"/>
                <w:szCs w:val="20"/>
              </w:rPr>
            </w:pPr>
          </w:p>
          <w:p w14:paraId="0D6063AA" w14:textId="77777777" w:rsidR="00445B8A" w:rsidRPr="00445B8A" w:rsidRDefault="00445B8A" w:rsidP="00546480">
            <w:pPr>
              <w:suppressAutoHyphens w:val="0"/>
              <w:spacing w:after="0" w:line="240" w:lineRule="auto"/>
              <w:jc w:val="both"/>
              <w:textAlignment w:val="auto"/>
              <w:rPr>
                <w:rFonts w:ascii="Times New Roman" w:eastAsia="TimesNewRomanPSMT" w:hAnsi="Times New Roman" w:cs="TimesNewRomanPSMT"/>
                <w:i/>
                <w:iCs/>
                <w:kern w:val="1"/>
                <w:sz w:val="20"/>
                <w:szCs w:val="20"/>
              </w:rPr>
            </w:pPr>
            <w:r w:rsidRPr="00445B8A">
              <w:rPr>
                <w:rFonts w:ascii="Times New Roman" w:eastAsia="TimesNewRomanPSMT" w:hAnsi="Times New Roman" w:cs="TimesNewRomanPSMT"/>
                <w:i/>
                <w:iCs/>
                <w:kern w:val="1"/>
                <w:sz w:val="20"/>
                <w:szCs w:val="20"/>
              </w:rPr>
              <w:t xml:space="preserve">Skat. arī </w:t>
            </w:r>
            <w:r w:rsidR="00FA220A" w:rsidRPr="00445B8A">
              <w:rPr>
                <w:rFonts w:ascii="Times New Roman" w:eastAsia="TimesNewRomanPSMT" w:hAnsi="Times New Roman" w:cs="TimesNewRomanPSMT"/>
                <w:i/>
                <w:iCs/>
                <w:kern w:val="1"/>
                <w:sz w:val="20"/>
                <w:szCs w:val="20"/>
              </w:rPr>
              <w:t>E</w:t>
            </w:r>
            <w:r w:rsidR="00FA220A">
              <w:rPr>
                <w:rFonts w:ascii="Times New Roman" w:eastAsia="TimesNewRomanPSMT" w:hAnsi="Times New Roman" w:cs="TimesNewRomanPSMT"/>
                <w:i/>
                <w:iCs/>
                <w:kern w:val="1"/>
                <w:sz w:val="20"/>
                <w:szCs w:val="20"/>
              </w:rPr>
              <w:t>konomikas ministrijas</w:t>
            </w:r>
            <w:r w:rsidR="00FA220A" w:rsidRPr="00445B8A">
              <w:rPr>
                <w:rFonts w:ascii="Times New Roman" w:eastAsia="TimesNewRomanPSMT" w:hAnsi="Times New Roman" w:cs="TimesNewRomanPSMT"/>
                <w:i/>
                <w:iCs/>
                <w:kern w:val="1"/>
                <w:sz w:val="20"/>
                <w:szCs w:val="20"/>
              </w:rPr>
              <w:t xml:space="preserve"> </w:t>
            </w:r>
            <w:r w:rsidRPr="00445B8A">
              <w:rPr>
                <w:rFonts w:ascii="Times New Roman" w:eastAsia="TimesNewRomanPSMT" w:hAnsi="Times New Roman" w:cs="TimesNewRomanPSMT"/>
                <w:i/>
                <w:iCs/>
                <w:kern w:val="1"/>
                <w:sz w:val="20"/>
                <w:szCs w:val="20"/>
              </w:rPr>
              <w:t>izstrādātās Vadlīnijas kvalifikācijas prasību sagatavošanai ēku būvdarbu publisko iepirkumu nolikumos:</w:t>
            </w:r>
          </w:p>
          <w:p w14:paraId="45DC22E3" w14:textId="77777777" w:rsidR="00445B8A" w:rsidRPr="00DC553E" w:rsidRDefault="00445B8A" w:rsidP="00546480">
            <w:pPr>
              <w:suppressAutoHyphens w:val="0"/>
              <w:spacing w:after="0" w:line="240" w:lineRule="auto"/>
              <w:textAlignment w:val="auto"/>
              <w:rPr>
                <w:rFonts w:ascii="Times New Roman" w:eastAsia="TimesNewRomanPSMT" w:hAnsi="Times New Roman" w:cs="TimesNewRomanPSMT"/>
                <w:kern w:val="1"/>
                <w:sz w:val="20"/>
                <w:szCs w:val="20"/>
              </w:rPr>
            </w:pPr>
            <w:r w:rsidRPr="00445B8A">
              <w:rPr>
                <w:rFonts w:ascii="Times New Roman" w:eastAsia="TimesNewRomanPSMT" w:hAnsi="Times New Roman" w:cs="TimesNewRomanPSMT"/>
                <w:i/>
                <w:iCs/>
                <w:kern w:val="1"/>
                <w:sz w:val="20"/>
                <w:szCs w:val="20"/>
              </w:rPr>
              <w:t>https://www.iub.gov.lv/lv/nozaru-ministriju-vadlinijas</w:t>
            </w:r>
          </w:p>
          <w:p w14:paraId="293325CC" w14:textId="77777777" w:rsidR="00445B8A" w:rsidRDefault="00445B8A" w:rsidP="00445B8A">
            <w:pPr>
              <w:pStyle w:val="BodyText"/>
              <w:tabs>
                <w:tab w:val="left" w:pos="-2323"/>
                <w:tab w:val="left" w:pos="-2182"/>
                <w:tab w:val="left" w:pos="-2040"/>
              </w:tabs>
              <w:spacing w:after="119" w:line="100" w:lineRule="atLeast"/>
              <w:ind w:left="720"/>
              <w:jc w:val="both"/>
              <w:textAlignment w:val="auto"/>
              <w:rPr>
                <w:rFonts w:eastAsia="TimesNewRomanPSMT" w:cs="TimesNewRomanPSMT"/>
                <w:sz w:val="20"/>
                <w:szCs w:val="20"/>
              </w:rPr>
            </w:pPr>
          </w:p>
        </w:tc>
        <w:tc>
          <w:tcPr>
            <w:tcW w:w="709" w:type="dxa"/>
            <w:vAlign w:val="center"/>
          </w:tcPr>
          <w:p w14:paraId="2A3DD9F4" w14:textId="77777777" w:rsidR="00445B8A" w:rsidRPr="006E276F" w:rsidRDefault="00445B8A" w:rsidP="008263E8">
            <w:pPr>
              <w:spacing w:after="119" w:line="100" w:lineRule="atLeast"/>
              <w:jc w:val="center"/>
              <w:rPr>
                <w:rFonts w:ascii="Times New Roman" w:hAnsi="Times New Roman"/>
                <w:sz w:val="20"/>
                <w:szCs w:val="20"/>
              </w:rPr>
            </w:pPr>
          </w:p>
        </w:tc>
        <w:tc>
          <w:tcPr>
            <w:tcW w:w="1559" w:type="dxa"/>
            <w:shd w:val="clear" w:color="auto" w:fill="auto"/>
          </w:tcPr>
          <w:p w14:paraId="21DF2D20" w14:textId="77777777" w:rsidR="00445B8A" w:rsidRPr="006E276F" w:rsidRDefault="00445B8A" w:rsidP="008263E8">
            <w:pPr>
              <w:spacing w:after="119" w:line="100" w:lineRule="atLeast"/>
              <w:jc w:val="center"/>
              <w:rPr>
                <w:rFonts w:ascii="Times New Roman" w:hAnsi="Times New Roman"/>
                <w:sz w:val="20"/>
                <w:szCs w:val="20"/>
              </w:rPr>
            </w:pPr>
          </w:p>
        </w:tc>
        <w:tc>
          <w:tcPr>
            <w:tcW w:w="1561" w:type="dxa"/>
            <w:shd w:val="clear" w:color="auto" w:fill="auto"/>
          </w:tcPr>
          <w:p w14:paraId="09D2E30B" w14:textId="77777777" w:rsidR="00445B8A" w:rsidRPr="006E276F" w:rsidRDefault="00445B8A" w:rsidP="008263E8">
            <w:pPr>
              <w:pStyle w:val="TableContents"/>
              <w:snapToGrid w:val="0"/>
              <w:spacing w:after="119"/>
              <w:ind w:firstLine="454"/>
              <w:rPr>
                <w:sz w:val="20"/>
              </w:rPr>
            </w:pPr>
          </w:p>
        </w:tc>
      </w:tr>
      <w:tr w:rsidR="00E600F5" w:rsidRPr="006E276F" w14:paraId="220A3777" w14:textId="77777777" w:rsidTr="00A15F5D">
        <w:trPr>
          <w:trHeight w:val="145"/>
        </w:trPr>
        <w:tc>
          <w:tcPr>
            <w:tcW w:w="709" w:type="dxa"/>
            <w:tcBorders>
              <w:bottom w:val="single" w:sz="4" w:space="0" w:color="auto"/>
            </w:tcBorders>
            <w:shd w:val="clear" w:color="auto" w:fill="auto"/>
          </w:tcPr>
          <w:p w14:paraId="5779CF53" w14:textId="77777777" w:rsidR="00445B8A" w:rsidRPr="006E276F" w:rsidRDefault="00445B8A" w:rsidP="00867D47">
            <w:pPr>
              <w:pStyle w:val="TableContents"/>
              <w:widowControl w:val="0"/>
              <w:spacing w:after="119"/>
              <w:rPr>
                <w:bCs/>
                <w:sz w:val="20"/>
              </w:rPr>
            </w:pPr>
          </w:p>
        </w:tc>
        <w:tc>
          <w:tcPr>
            <w:tcW w:w="5387" w:type="dxa"/>
            <w:tcBorders>
              <w:top w:val="single" w:sz="4" w:space="0" w:color="auto"/>
              <w:bottom w:val="single" w:sz="4" w:space="0" w:color="auto"/>
            </w:tcBorders>
            <w:shd w:val="clear" w:color="auto" w:fill="auto"/>
          </w:tcPr>
          <w:p w14:paraId="771381C9" w14:textId="77777777" w:rsidR="00CB78DB" w:rsidRPr="00CF7028" w:rsidRDefault="00DC1346" w:rsidP="00CF7028">
            <w:pPr>
              <w:pStyle w:val="BodyText"/>
              <w:numPr>
                <w:ilvl w:val="1"/>
                <w:numId w:val="8"/>
              </w:numPr>
              <w:tabs>
                <w:tab w:val="left" w:pos="-2323"/>
                <w:tab w:val="left" w:pos="-2182"/>
                <w:tab w:val="left" w:pos="-2040"/>
              </w:tabs>
              <w:spacing w:after="119" w:line="100" w:lineRule="atLeast"/>
              <w:jc w:val="both"/>
              <w:textAlignment w:val="auto"/>
              <w:rPr>
                <w:rFonts w:eastAsia="TimesNewRomanPSMT" w:cs="TimesNewRomanPSMT"/>
                <w:sz w:val="20"/>
                <w:szCs w:val="20"/>
                <w:lang w:val="lv-LV"/>
              </w:rPr>
            </w:pPr>
            <w:r w:rsidRPr="00DC1346">
              <w:rPr>
                <w:rFonts w:eastAsia="TimesNewRomanPSMT" w:cs="TimesNewRomanPSMT"/>
                <w:sz w:val="20"/>
                <w:szCs w:val="20"/>
                <w:lang w:val="lv-LV"/>
              </w:rPr>
              <w:t>Vai būvdarbu iepirkumā nav noteikts, ka, ja pretendents balstās uz trešās personas galvenā būvdarbu veicēja pieredzi, tad piedāvājums iesniedzams kā personu apvienībai un attiecīgajai personai ir jābūt personu apvienības biedram</w:t>
            </w:r>
            <w:r w:rsidR="00CB78DB">
              <w:rPr>
                <w:rFonts w:eastAsia="TimesNewRomanPSMT" w:cs="TimesNewRomanPSMT"/>
                <w:sz w:val="20"/>
                <w:szCs w:val="20"/>
                <w:lang w:val="lv-LV"/>
              </w:rPr>
              <w:t>?</w:t>
            </w:r>
            <w:r w:rsidR="00CF7028">
              <w:rPr>
                <w:rFonts w:eastAsia="TimesNewRomanPSMT" w:cs="TimesNewRomanPSMT"/>
                <w:sz w:val="20"/>
                <w:szCs w:val="20"/>
                <w:lang w:val="lv-LV"/>
              </w:rPr>
              <w:t xml:space="preserve"> </w:t>
            </w:r>
            <w:r w:rsidR="00CF7028" w:rsidRPr="00CF7028">
              <w:rPr>
                <w:rFonts w:eastAsia="TimesNewRomanPSMT" w:cs="TimesNewRomanPSMT"/>
                <w:i/>
                <w:iCs/>
                <w:sz w:val="20"/>
                <w:szCs w:val="20"/>
                <w:lang w:val="lv-LV"/>
              </w:rPr>
              <w:t xml:space="preserve">Ņemot vērā, ka pastāv citi veidi, kā pierādīt galvenā būvdarbu veicēja statusu, ne tikai dalība personu apvienībā </w:t>
            </w:r>
            <w:proofErr w:type="gramStart"/>
            <w:r w:rsidR="00CF7028" w:rsidRPr="00CF7028">
              <w:rPr>
                <w:rFonts w:eastAsia="TimesNewRomanPSMT" w:cs="TimesNewRomanPSMT"/>
                <w:i/>
                <w:iCs/>
                <w:sz w:val="20"/>
                <w:szCs w:val="20"/>
                <w:lang w:val="lv-LV"/>
              </w:rPr>
              <w:t>(</w:t>
            </w:r>
            <w:proofErr w:type="gramEnd"/>
            <w:r w:rsidR="00CF7028" w:rsidRPr="00CF7028">
              <w:rPr>
                <w:rFonts w:eastAsia="TimesNewRomanPSMT" w:cs="TimesNewRomanPSMT"/>
                <w:i/>
                <w:iCs/>
                <w:sz w:val="20"/>
                <w:szCs w:val="20"/>
                <w:lang w:val="lv-LV"/>
              </w:rPr>
              <w:t>pilnsabiedrībā), ieteicams nolikumā neiekļaut norādi uz konkrētu formu. Tāpat arī attiecībā uz pieredzes pierādīšanu nav ieteicams noteikt, ka pieredze par galvenā būvdarbu veicēja statusu tiks uzskatīta par atbilstošu, ja pretendents pieredzi ir guvis kā personu apvienības dalībnieks.</w:t>
            </w:r>
          </w:p>
        </w:tc>
        <w:tc>
          <w:tcPr>
            <w:tcW w:w="709" w:type="dxa"/>
            <w:vAlign w:val="center"/>
          </w:tcPr>
          <w:p w14:paraId="4266E5AB" w14:textId="77777777" w:rsidR="00445B8A" w:rsidRPr="006E276F" w:rsidRDefault="00445B8A" w:rsidP="008263E8">
            <w:pPr>
              <w:spacing w:after="119" w:line="100" w:lineRule="atLeast"/>
              <w:jc w:val="center"/>
              <w:rPr>
                <w:rFonts w:ascii="Times New Roman" w:hAnsi="Times New Roman"/>
                <w:sz w:val="20"/>
                <w:szCs w:val="20"/>
              </w:rPr>
            </w:pPr>
          </w:p>
        </w:tc>
        <w:tc>
          <w:tcPr>
            <w:tcW w:w="1559" w:type="dxa"/>
            <w:shd w:val="clear" w:color="auto" w:fill="auto"/>
          </w:tcPr>
          <w:p w14:paraId="0085AF76" w14:textId="77777777" w:rsidR="00445B8A" w:rsidRPr="006E276F" w:rsidRDefault="00445B8A" w:rsidP="008263E8">
            <w:pPr>
              <w:spacing w:after="119" w:line="100" w:lineRule="atLeast"/>
              <w:jc w:val="center"/>
              <w:rPr>
                <w:rFonts w:ascii="Times New Roman" w:hAnsi="Times New Roman"/>
                <w:sz w:val="20"/>
                <w:szCs w:val="20"/>
              </w:rPr>
            </w:pPr>
          </w:p>
        </w:tc>
        <w:tc>
          <w:tcPr>
            <w:tcW w:w="1561" w:type="dxa"/>
            <w:shd w:val="clear" w:color="auto" w:fill="auto"/>
          </w:tcPr>
          <w:p w14:paraId="23A8E948" w14:textId="77777777" w:rsidR="00445B8A" w:rsidRPr="006E276F" w:rsidRDefault="00445B8A" w:rsidP="008263E8">
            <w:pPr>
              <w:pStyle w:val="TableContents"/>
              <w:snapToGrid w:val="0"/>
              <w:spacing w:after="119"/>
              <w:ind w:firstLine="454"/>
              <w:rPr>
                <w:sz w:val="20"/>
              </w:rPr>
            </w:pPr>
          </w:p>
        </w:tc>
      </w:tr>
      <w:tr w:rsidR="00E600F5" w:rsidRPr="006E276F" w14:paraId="27EA4B73" w14:textId="77777777" w:rsidTr="00A15F5D">
        <w:trPr>
          <w:trHeight w:val="145"/>
        </w:trPr>
        <w:tc>
          <w:tcPr>
            <w:tcW w:w="709" w:type="dxa"/>
            <w:vMerge w:val="restart"/>
            <w:tcBorders>
              <w:top w:val="single" w:sz="4" w:space="0" w:color="auto"/>
            </w:tcBorders>
            <w:shd w:val="clear" w:color="auto" w:fill="auto"/>
          </w:tcPr>
          <w:p w14:paraId="7CFE9A12" w14:textId="77777777" w:rsidR="00546DE6" w:rsidRPr="006E276F" w:rsidRDefault="00546DE6" w:rsidP="00867D47">
            <w:pPr>
              <w:pStyle w:val="TableContents"/>
              <w:widowControl w:val="0"/>
              <w:numPr>
                <w:ilvl w:val="0"/>
                <w:numId w:val="8"/>
              </w:numPr>
              <w:spacing w:after="119"/>
              <w:ind w:left="0" w:firstLine="0"/>
              <w:jc w:val="left"/>
              <w:rPr>
                <w:bCs/>
                <w:sz w:val="20"/>
              </w:rPr>
            </w:pPr>
          </w:p>
        </w:tc>
        <w:tc>
          <w:tcPr>
            <w:tcW w:w="5387" w:type="dxa"/>
            <w:tcBorders>
              <w:top w:val="single" w:sz="4" w:space="0" w:color="auto"/>
              <w:bottom w:val="single" w:sz="4" w:space="0" w:color="auto"/>
            </w:tcBorders>
            <w:shd w:val="clear" w:color="auto" w:fill="auto"/>
          </w:tcPr>
          <w:p w14:paraId="4E6991D2" w14:textId="77777777" w:rsidR="00546DE6" w:rsidRPr="006E276F" w:rsidRDefault="00546DE6" w:rsidP="008A0939">
            <w:pPr>
              <w:pStyle w:val="Sarakstarindkopa1"/>
              <w:snapToGrid w:val="0"/>
              <w:spacing w:after="119" w:line="100" w:lineRule="atLeast"/>
              <w:ind w:left="136"/>
              <w:jc w:val="both"/>
              <w:rPr>
                <w:rFonts w:ascii="Times New Roman" w:eastAsia="TimesNewRomanPSMT" w:hAnsi="Times New Roman"/>
                <w:kern w:val="1"/>
                <w:sz w:val="20"/>
                <w:szCs w:val="20"/>
              </w:rPr>
            </w:pPr>
            <w:r w:rsidRPr="006E276F">
              <w:rPr>
                <w:rFonts w:ascii="Times New Roman" w:hAnsi="Times New Roman"/>
                <w:b/>
                <w:spacing w:val="-6"/>
                <w:sz w:val="20"/>
                <w:szCs w:val="20"/>
              </w:rPr>
              <w:t>Vai atbilstoši noteiktajām kvalifikācijas/atlases prasībām un tehniskā piedāvājuma prasībām ir noteikta iesniedzamā informācija (dokumenti) un pārbaudes kārtība?</w:t>
            </w:r>
          </w:p>
        </w:tc>
        <w:tc>
          <w:tcPr>
            <w:tcW w:w="709" w:type="dxa"/>
            <w:vAlign w:val="center"/>
          </w:tcPr>
          <w:p w14:paraId="430C0F76" w14:textId="77777777" w:rsidR="00546DE6" w:rsidRPr="006E276F" w:rsidRDefault="00546DE6" w:rsidP="008263E8">
            <w:pPr>
              <w:spacing w:after="119" w:line="100" w:lineRule="atLeast"/>
              <w:jc w:val="center"/>
              <w:rPr>
                <w:rFonts w:ascii="Times New Roman" w:hAnsi="Times New Roman"/>
                <w:sz w:val="20"/>
                <w:szCs w:val="20"/>
              </w:rPr>
            </w:pPr>
          </w:p>
        </w:tc>
        <w:tc>
          <w:tcPr>
            <w:tcW w:w="1559" w:type="dxa"/>
            <w:shd w:val="clear" w:color="auto" w:fill="auto"/>
          </w:tcPr>
          <w:p w14:paraId="40BA0A78" w14:textId="77777777" w:rsidR="00546DE6" w:rsidRPr="006E276F" w:rsidRDefault="00546DE6" w:rsidP="008263E8">
            <w:pPr>
              <w:spacing w:after="119" w:line="100" w:lineRule="atLeast"/>
              <w:jc w:val="center"/>
              <w:rPr>
                <w:rFonts w:ascii="Times New Roman" w:hAnsi="Times New Roman"/>
                <w:sz w:val="20"/>
                <w:szCs w:val="20"/>
              </w:rPr>
            </w:pPr>
            <w:r w:rsidRPr="006E276F">
              <w:rPr>
                <w:rFonts w:ascii="Times New Roman" w:hAnsi="Times New Roman"/>
                <w:sz w:val="20"/>
                <w:szCs w:val="20"/>
              </w:rPr>
              <w:t>9. p.4.d. 2.p.; 9.p. 9.d.; 13.p.; 41.p. 3.d.; 44., 45.; 46.p.</w:t>
            </w:r>
          </w:p>
        </w:tc>
        <w:tc>
          <w:tcPr>
            <w:tcW w:w="1561" w:type="dxa"/>
            <w:shd w:val="clear" w:color="auto" w:fill="auto"/>
          </w:tcPr>
          <w:p w14:paraId="3C3066F3" w14:textId="77777777" w:rsidR="00546DE6" w:rsidRPr="006E276F" w:rsidRDefault="00546DE6" w:rsidP="008263E8">
            <w:pPr>
              <w:pStyle w:val="TableContents"/>
              <w:snapToGrid w:val="0"/>
              <w:spacing w:after="119"/>
              <w:ind w:firstLine="454"/>
              <w:rPr>
                <w:sz w:val="20"/>
              </w:rPr>
            </w:pPr>
          </w:p>
        </w:tc>
      </w:tr>
      <w:tr w:rsidR="008660C6" w:rsidRPr="006E276F" w14:paraId="3BCC9F6E" w14:textId="77777777" w:rsidTr="008660C6">
        <w:trPr>
          <w:trHeight w:val="145"/>
        </w:trPr>
        <w:tc>
          <w:tcPr>
            <w:tcW w:w="709" w:type="dxa"/>
            <w:vMerge/>
            <w:shd w:val="clear" w:color="auto" w:fill="auto"/>
          </w:tcPr>
          <w:p w14:paraId="625D4614" w14:textId="77777777" w:rsidR="00546DE6" w:rsidRPr="006E276F" w:rsidRDefault="00546DE6"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2F565C29" w14:textId="77777777" w:rsidR="00546DE6" w:rsidRPr="006E276F" w:rsidRDefault="00546DE6" w:rsidP="008A0939">
            <w:pPr>
              <w:pStyle w:val="Sarakstarindkopa1"/>
              <w:numPr>
                <w:ilvl w:val="1"/>
                <w:numId w:val="8"/>
              </w:numPr>
              <w:snapToGrid w:val="0"/>
              <w:spacing w:after="119" w:line="100" w:lineRule="atLeast"/>
              <w:ind w:left="586" w:hanging="450"/>
              <w:jc w:val="both"/>
              <w:rPr>
                <w:rFonts w:ascii="Times New Roman" w:hAnsi="Times New Roman"/>
                <w:b/>
                <w:spacing w:val="-6"/>
                <w:sz w:val="20"/>
                <w:szCs w:val="20"/>
              </w:rPr>
            </w:pPr>
            <w:r w:rsidRPr="006E276F">
              <w:rPr>
                <w:rFonts w:ascii="Times New Roman" w:hAnsi="Times New Roman"/>
                <w:spacing w:val="-6"/>
                <w:sz w:val="20"/>
                <w:szCs w:val="20"/>
              </w:rPr>
              <w:t xml:space="preserve">Ja iepirkuma dokumentācijā ir atrunāta kārtība, kādā pasūtītājs pārbauda </w:t>
            </w:r>
            <w:r w:rsidRPr="006E276F">
              <w:rPr>
                <w:rFonts w:ascii="Times New Roman" w:hAnsi="Times New Roman"/>
                <w:sz w:val="20"/>
                <w:szCs w:val="20"/>
              </w:rPr>
              <w:t xml:space="preserve">PIL </w:t>
            </w:r>
            <w:proofErr w:type="gramStart"/>
            <w:r w:rsidRPr="006E276F">
              <w:rPr>
                <w:rFonts w:ascii="Times New Roman" w:hAnsi="Times New Roman"/>
                <w:sz w:val="20"/>
                <w:szCs w:val="20"/>
              </w:rPr>
              <w:t>9.panta</w:t>
            </w:r>
            <w:proofErr w:type="gramEnd"/>
            <w:r w:rsidRPr="006E276F">
              <w:rPr>
                <w:rFonts w:ascii="Times New Roman" w:hAnsi="Times New Roman"/>
                <w:sz w:val="20"/>
                <w:szCs w:val="20"/>
              </w:rPr>
              <w:t xml:space="preserve"> astot</w:t>
            </w:r>
            <w:r w:rsidR="006A10A9">
              <w:rPr>
                <w:rFonts w:ascii="Times New Roman" w:hAnsi="Times New Roman"/>
                <w:sz w:val="20"/>
                <w:szCs w:val="20"/>
              </w:rPr>
              <w:t>ajā</w:t>
            </w:r>
            <w:r w:rsidRPr="006E276F">
              <w:rPr>
                <w:rFonts w:ascii="Times New Roman" w:hAnsi="Times New Roman"/>
                <w:sz w:val="20"/>
                <w:szCs w:val="20"/>
              </w:rPr>
              <w:t xml:space="preserve"> daļ</w:t>
            </w:r>
            <w:r w:rsidR="006A10A9">
              <w:rPr>
                <w:rFonts w:ascii="Times New Roman" w:hAnsi="Times New Roman"/>
                <w:sz w:val="20"/>
                <w:szCs w:val="20"/>
              </w:rPr>
              <w:t>ā</w:t>
            </w:r>
            <w:r w:rsidRPr="006E276F">
              <w:rPr>
                <w:rFonts w:ascii="Times New Roman" w:hAnsi="Times New Roman"/>
                <w:sz w:val="20"/>
                <w:szCs w:val="20"/>
              </w:rPr>
              <w:t xml:space="preserve"> minēto apstākļu neesamību, vai tas ir izdarīts atbilstoši</w:t>
            </w:r>
            <w:r w:rsidR="004F4A8F">
              <w:rPr>
                <w:rFonts w:ascii="Times New Roman" w:hAnsi="Times New Roman"/>
                <w:sz w:val="20"/>
                <w:szCs w:val="20"/>
              </w:rPr>
              <w:t xml:space="preserve"> PIL</w:t>
            </w:r>
            <w:r w:rsidR="00253017">
              <w:rPr>
                <w:rFonts w:ascii="Times New Roman" w:hAnsi="Times New Roman"/>
                <w:sz w:val="20"/>
                <w:szCs w:val="20"/>
              </w:rPr>
              <w:t xml:space="preserve"> 9.panta devītajā daļā</w:t>
            </w:r>
            <w:r w:rsidR="004F4A8F">
              <w:rPr>
                <w:rFonts w:ascii="Times New Roman" w:hAnsi="Times New Roman"/>
                <w:sz w:val="20"/>
                <w:szCs w:val="20"/>
              </w:rPr>
              <w:t xml:space="preserve"> </w:t>
            </w:r>
            <w:r w:rsidR="00253017">
              <w:rPr>
                <w:rFonts w:ascii="Times New Roman" w:hAnsi="Times New Roman"/>
                <w:sz w:val="20"/>
                <w:szCs w:val="20"/>
              </w:rPr>
              <w:t>noteiktajam</w:t>
            </w:r>
            <w:r w:rsidRPr="006E276F">
              <w:rPr>
                <w:rFonts w:ascii="Times New Roman" w:hAnsi="Times New Roman"/>
                <w:sz w:val="20"/>
                <w:szCs w:val="20"/>
              </w:rPr>
              <w:t>?</w:t>
            </w:r>
          </w:p>
        </w:tc>
        <w:tc>
          <w:tcPr>
            <w:tcW w:w="709" w:type="dxa"/>
            <w:vAlign w:val="center"/>
          </w:tcPr>
          <w:p w14:paraId="1F1A6424" w14:textId="77777777" w:rsidR="00546DE6" w:rsidRPr="006E276F" w:rsidRDefault="00546DE6" w:rsidP="008263E8">
            <w:pPr>
              <w:spacing w:after="119" w:line="100" w:lineRule="atLeast"/>
              <w:jc w:val="center"/>
              <w:rPr>
                <w:rFonts w:ascii="Times New Roman" w:hAnsi="Times New Roman"/>
                <w:sz w:val="20"/>
                <w:szCs w:val="20"/>
              </w:rPr>
            </w:pPr>
          </w:p>
        </w:tc>
        <w:tc>
          <w:tcPr>
            <w:tcW w:w="1559" w:type="dxa"/>
            <w:shd w:val="clear" w:color="auto" w:fill="auto"/>
          </w:tcPr>
          <w:p w14:paraId="52808B59" w14:textId="77777777" w:rsidR="00546DE6" w:rsidRPr="006E276F" w:rsidRDefault="00546DE6" w:rsidP="008263E8">
            <w:pPr>
              <w:spacing w:after="119" w:line="100" w:lineRule="atLeast"/>
              <w:jc w:val="center"/>
              <w:rPr>
                <w:rFonts w:ascii="Times New Roman" w:hAnsi="Times New Roman"/>
                <w:sz w:val="20"/>
                <w:szCs w:val="20"/>
              </w:rPr>
            </w:pPr>
          </w:p>
        </w:tc>
        <w:tc>
          <w:tcPr>
            <w:tcW w:w="1561" w:type="dxa"/>
            <w:shd w:val="clear" w:color="auto" w:fill="auto"/>
          </w:tcPr>
          <w:p w14:paraId="286EC01B" w14:textId="77777777" w:rsidR="00546DE6" w:rsidRPr="006E276F" w:rsidRDefault="00546DE6" w:rsidP="008263E8">
            <w:pPr>
              <w:pStyle w:val="TableContents"/>
              <w:snapToGrid w:val="0"/>
              <w:spacing w:after="119"/>
              <w:ind w:firstLine="454"/>
              <w:rPr>
                <w:sz w:val="20"/>
              </w:rPr>
            </w:pPr>
          </w:p>
        </w:tc>
      </w:tr>
      <w:tr w:rsidR="008660C6" w:rsidRPr="006E276F" w14:paraId="04C5031A" w14:textId="77777777" w:rsidTr="008660C6">
        <w:trPr>
          <w:trHeight w:val="145"/>
        </w:trPr>
        <w:tc>
          <w:tcPr>
            <w:tcW w:w="709" w:type="dxa"/>
            <w:vMerge/>
            <w:shd w:val="clear" w:color="auto" w:fill="auto"/>
          </w:tcPr>
          <w:p w14:paraId="7F0F3D9B" w14:textId="77777777" w:rsidR="00546DE6" w:rsidRPr="006E276F" w:rsidRDefault="00546DE6"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06BB57FA" w14:textId="77777777" w:rsidR="00546DE6" w:rsidRPr="006E276F" w:rsidRDefault="00546DE6" w:rsidP="008A0939">
            <w:pPr>
              <w:pStyle w:val="Sarakstarindkopa1"/>
              <w:numPr>
                <w:ilvl w:val="1"/>
                <w:numId w:val="8"/>
              </w:numPr>
              <w:snapToGrid w:val="0"/>
              <w:spacing w:after="119" w:line="100" w:lineRule="atLeast"/>
              <w:ind w:left="586" w:hanging="450"/>
              <w:jc w:val="both"/>
              <w:rPr>
                <w:rFonts w:ascii="Times New Roman" w:hAnsi="Times New Roman"/>
                <w:sz w:val="20"/>
                <w:szCs w:val="20"/>
              </w:rPr>
            </w:pPr>
            <w:r w:rsidRPr="006E276F">
              <w:rPr>
                <w:rStyle w:val="Strong"/>
                <w:rFonts w:ascii="Times New Roman" w:hAnsi="Times New Roman"/>
                <w:b w:val="0"/>
                <w:bCs w:val="0"/>
                <w:sz w:val="20"/>
                <w:szCs w:val="20"/>
              </w:rPr>
              <w:t>Vai</w:t>
            </w:r>
            <w:r w:rsidRPr="006E276F">
              <w:rPr>
                <w:rFonts w:ascii="Times New Roman" w:hAnsi="Times New Roman"/>
                <w:sz w:val="20"/>
                <w:szCs w:val="20"/>
              </w:rPr>
              <w:t xml:space="preserve"> prasība attiecībā uz pretendenta vai tā speciālistu kvalifikācijas apliecināšanai iesniedzamajiem dokumentiem nav noteikta tādējādi, ka netiek pieļauta arī </w:t>
            </w:r>
            <w:r w:rsidRPr="006E276F">
              <w:rPr>
                <w:rFonts w:ascii="Times New Roman" w:hAnsi="Times New Roman"/>
                <w:i/>
                <w:sz w:val="20"/>
                <w:szCs w:val="20"/>
              </w:rPr>
              <w:t xml:space="preserve">alternatīvu </w:t>
            </w:r>
            <w:r w:rsidRPr="006E276F">
              <w:rPr>
                <w:rFonts w:ascii="Times New Roman" w:hAnsi="Times New Roman"/>
                <w:sz w:val="20"/>
                <w:szCs w:val="20"/>
              </w:rPr>
              <w:t>dokumentu iesniegšana, kas pēc būtības apliecina nepieciešamo kvalifikāciju, ja piegādātājam nav pieejami pasūtītāja prasītie dokumenti?</w:t>
            </w:r>
          </w:p>
        </w:tc>
        <w:tc>
          <w:tcPr>
            <w:tcW w:w="709" w:type="dxa"/>
            <w:vAlign w:val="center"/>
          </w:tcPr>
          <w:p w14:paraId="5C2ABE40" w14:textId="77777777" w:rsidR="00546DE6" w:rsidRPr="006E276F" w:rsidRDefault="00546DE6" w:rsidP="008263E8">
            <w:pPr>
              <w:spacing w:after="119" w:line="100" w:lineRule="atLeast"/>
              <w:jc w:val="center"/>
              <w:rPr>
                <w:rFonts w:ascii="Times New Roman" w:hAnsi="Times New Roman"/>
                <w:sz w:val="20"/>
                <w:szCs w:val="20"/>
              </w:rPr>
            </w:pPr>
          </w:p>
        </w:tc>
        <w:tc>
          <w:tcPr>
            <w:tcW w:w="1559" w:type="dxa"/>
            <w:shd w:val="clear" w:color="auto" w:fill="auto"/>
          </w:tcPr>
          <w:p w14:paraId="6ED1926F" w14:textId="77777777" w:rsidR="00546DE6" w:rsidRPr="006E276F" w:rsidRDefault="00546DE6" w:rsidP="008263E8">
            <w:pPr>
              <w:spacing w:after="119" w:line="100" w:lineRule="atLeast"/>
              <w:jc w:val="center"/>
              <w:rPr>
                <w:rFonts w:ascii="Times New Roman" w:hAnsi="Times New Roman"/>
                <w:sz w:val="20"/>
                <w:szCs w:val="20"/>
              </w:rPr>
            </w:pPr>
          </w:p>
        </w:tc>
        <w:tc>
          <w:tcPr>
            <w:tcW w:w="1561" w:type="dxa"/>
            <w:shd w:val="clear" w:color="auto" w:fill="auto"/>
          </w:tcPr>
          <w:p w14:paraId="78EBAFD2" w14:textId="77777777" w:rsidR="00546DE6" w:rsidRPr="006E276F" w:rsidRDefault="00546DE6" w:rsidP="008263E8">
            <w:pPr>
              <w:pStyle w:val="TableContents"/>
              <w:snapToGrid w:val="0"/>
              <w:spacing w:after="119"/>
              <w:ind w:firstLine="454"/>
              <w:rPr>
                <w:sz w:val="20"/>
              </w:rPr>
            </w:pPr>
          </w:p>
        </w:tc>
      </w:tr>
      <w:tr w:rsidR="008660C6" w:rsidRPr="006E276F" w14:paraId="58F570CC" w14:textId="77777777" w:rsidTr="008660C6">
        <w:trPr>
          <w:trHeight w:val="145"/>
        </w:trPr>
        <w:tc>
          <w:tcPr>
            <w:tcW w:w="709" w:type="dxa"/>
            <w:vMerge/>
            <w:shd w:val="clear" w:color="auto" w:fill="auto"/>
          </w:tcPr>
          <w:p w14:paraId="1DDF1983" w14:textId="77777777" w:rsidR="00546DE6" w:rsidRPr="006E276F" w:rsidRDefault="00546DE6"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12E2723C" w14:textId="77777777" w:rsidR="00546DE6" w:rsidRPr="006E276F" w:rsidRDefault="00546DE6" w:rsidP="008A0939">
            <w:pPr>
              <w:pStyle w:val="Sarakstarindkopa1"/>
              <w:numPr>
                <w:ilvl w:val="1"/>
                <w:numId w:val="8"/>
              </w:numPr>
              <w:snapToGrid w:val="0"/>
              <w:spacing w:after="119" w:line="100" w:lineRule="atLeast"/>
              <w:ind w:left="586" w:hanging="450"/>
              <w:jc w:val="both"/>
              <w:rPr>
                <w:rFonts w:ascii="Times New Roman" w:hAnsi="Times New Roman"/>
                <w:spacing w:val="-6"/>
                <w:sz w:val="20"/>
                <w:szCs w:val="20"/>
              </w:rPr>
            </w:pPr>
            <w:r w:rsidRPr="006E276F">
              <w:rPr>
                <w:rFonts w:ascii="Times New Roman" w:hAnsi="Times New Roman"/>
                <w:sz w:val="20"/>
                <w:szCs w:val="20"/>
              </w:rPr>
              <w:t xml:space="preserve">Ja iepirkuma dokumentācijā ir noteikts kompetento institūciju izdoto izziņu derīguma termiņš, </w:t>
            </w:r>
            <w:r w:rsidRPr="006E276F">
              <w:rPr>
                <w:rStyle w:val="Strong"/>
                <w:rFonts w:ascii="Times New Roman" w:hAnsi="Times New Roman"/>
                <w:b w:val="0"/>
                <w:sz w:val="20"/>
                <w:szCs w:val="20"/>
              </w:rPr>
              <w:t xml:space="preserve">vai izziņu, kuras izdod Latvijas kompetentas institūcijas saskaņā ar PIL regulējumu, derīguma termiņš ir noteikts ne ilgāks un ne īsāks par 1 mēnesi pirms izziņu iesniegšanas dienas, savukārt ārvalstu kompetentas institūcijas izziņu derīguma termiņš – ne ilgāks un ne īsāks par 6 mēnešiem pirms izziņu iesniegšanas dienas </w:t>
            </w:r>
            <w:proofErr w:type="gramStart"/>
            <w:r w:rsidRPr="006E276F">
              <w:rPr>
                <w:rStyle w:val="Strong"/>
                <w:rFonts w:ascii="Times New Roman" w:hAnsi="Times New Roman"/>
                <w:b w:val="0"/>
                <w:sz w:val="20"/>
                <w:szCs w:val="20"/>
              </w:rPr>
              <w:t>(</w:t>
            </w:r>
            <w:proofErr w:type="gramEnd"/>
            <w:r w:rsidRPr="006E276F">
              <w:rPr>
                <w:rStyle w:val="Strong"/>
                <w:rFonts w:ascii="Times New Roman" w:hAnsi="Times New Roman"/>
                <w:b w:val="0"/>
                <w:sz w:val="20"/>
                <w:szCs w:val="20"/>
              </w:rPr>
              <w:t>nevis piedāvājuma iesniegšanas dienas)?</w:t>
            </w:r>
          </w:p>
        </w:tc>
        <w:tc>
          <w:tcPr>
            <w:tcW w:w="709" w:type="dxa"/>
            <w:vAlign w:val="center"/>
          </w:tcPr>
          <w:p w14:paraId="144531C1" w14:textId="77777777" w:rsidR="00546DE6" w:rsidRPr="006E276F" w:rsidRDefault="00546DE6" w:rsidP="008263E8">
            <w:pPr>
              <w:spacing w:after="119" w:line="100" w:lineRule="atLeast"/>
              <w:jc w:val="center"/>
              <w:rPr>
                <w:rFonts w:ascii="Times New Roman" w:hAnsi="Times New Roman"/>
                <w:sz w:val="20"/>
                <w:szCs w:val="20"/>
              </w:rPr>
            </w:pPr>
          </w:p>
        </w:tc>
        <w:tc>
          <w:tcPr>
            <w:tcW w:w="1559" w:type="dxa"/>
            <w:shd w:val="clear" w:color="auto" w:fill="auto"/>
          </w:tcPr>
          <w:p w14:paraId="3D92774E" w14:textId="77777777" w:rsidR="00546DE6" w:rsidRPr="006E276F" w:rsidRDefault="00546DE6" w:rsidP="008263E8">
            <w:pPr>
              <w:spacing w:after="119" w:line="100" w:lineRule="atLeast"/>
              <w:jc w:val="center"/>
              <w:rPr>
                <w:rFonts w:ascii="Times New Roman" w:hAnsi="Times New Roman"/>
                <w:sz w:val="20"/>
                <w:szCs w:val="20"/>
              </w:rPr>
            </w:pPr>
          </w:p>
        </w:tc>
        <w:tc>
          <w:tcPr>
            <w:tcW w:w="1561" w:type="dxa"/>
            <w:shd w:val="clear" w:color="auto" w:fill="auto"/>
          </w:tcPr>
          <w:p w14:paraId="36F7BC09" w14:textId="77777777" w:rsidR="00546DE6" w:rsidRPr="006E276F" w:rsidRDefault="00546DE6" w:rsidP="008263E8">
            <w:pPr>
              <w:pStyle w:val="TableContents"/>
              <w:snapToGrid w:val="0"/>
              <w:spacing w:after="119"/>
              <w:ind w:firstLine="454"/>
              <w:rPr>
                <w:sz w:val="20"/>
              </w:rPr>
            </w:pPr>
          </w:p>
        </w:tc>
      </w:tr>
      <w:tr w:rsidR="008660C6" w:rsidRPr="006E276F" w14:paraId="5823D47A" w14:textId="77777777" w:rsidTr="008660C6">
        <w:trPr>
          <w:trHeight w:val="145"/>
        </w:trPr>
        <w:tc>
          <w:tcPr>
            <w:tcW w:w="709" w:type="dxa"/>
            <w:vMerge/>
            <w:shd w:val="clear" w:color="auto" w:fill="auto"/>
          </w:tcPr>
          <w:p w14:paraId="5AF51F8B" w14:textId="77777777" w:rsidR="00546DE6" w:rsidRPr="006E276F" w:rsidRDefault="00546DE6"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08C804BF" w14:textId="77777777" w:rsidR="00546DE6" w:rsidRPr="006E276F" w:rsidRDefault="00546DE6" w:rsidP="008A0939">
            <w:pPr>
              <w:pStyle w:val="Sarakstarindkopa1"/>
              <w:numPr>
                <w:ilvl w:val="1"/>
                <w:numId w:val="8"/>
              </w:numPr>
              <w:snapToGrid w:val="0"/>
              <w:spacing w:after="119" w:line="100" w:lineRule="atLeast"/>
              <w:ind w:left="586" w:hanging="450"/>
              <w:jc w:val="both"/>
              <w:rPr>
                <w:rStyle w:val="Strong"/>
                <w:rFonts w:ascii="Times New Roman" w:hAnsi="Times New Roman"/>
                <w:b w:val="0"/>
                <w:sz w:val="20"/>
                <w:szCs w:val="20"/>
              </w:rPr>
            </w:pPr>
            <w:r w:rsidRPr="006E276F">
              <w:rPr>
                <w:rFonts w:ascii="Times New Roman" w:eastAsia="TimesNewRomanPSMT" w:hAnsi="Times New Roman"/>
                <w:kern w:val="1"/>
                <w:sz w:val="20"/>
                <w:szCs w:val="20"/>
              </w:rPr>
              <w:t xml:space="preserve">Vai nav izvirzīta prasība, ka speciālista kvalifikāciju apliecinošajam sertifikātam jābūt konkrētas institūcijas </w:t>
            </w:r>
            <w:r w:rsidRPr="006E276F">
              <w:rPr>
                <w:rFonts w:ascii="Times New Roman" w:eastAsia="TimesNewRomanPSMT" w:hAnsi="Times New Roman"/>
                <w:kern w:val="1"/>
                <w:sz w:val="20"/>
                <w:szCs w:val="20"/>
              </w:rPr>
              <w:lastRenderedPageBreak/>
              <w:t>izdotam, ja nepieciešamo sertifikātu attiecīgajā jomā izdod vairākas kompetentās institūcijas?</w:t>
            </w:r>
          </w:p>
        </w:tc>
        <w:tc>
          <w:tcPr>
            <w:tcW w:w="709" w:type="dxa"/>
            <w:vAlign w:val="center"/>
          </w:tcPr>
          <w:p w14:paraId="7C6AC06A" w14:textId="77777777" w:rsidR="00546DE6" w:rsidRPr="006E276F" w:rsidRDefault="00546DE6" w:rsidP="008263E8">
            <w:pPr>
              <w:spacing w:after="119" w:line="100" w:lineRule="atLeast"/>
              <w:jc w:val="center"/>
              <w:rPr>
                <w:rFonts w:ascii="Times New Roman" w:hAnsi="Times New Roman"/>
                <w:sz w:val="20"/>
                <w:szCs w:val="20"/>
              </w:rPr>
            </w:pPr>
          </w:p>
        </w:tc>
        <w:tc>
          <w:tcPr>
            <w:tcW w:w="1559" w:type="dxa"/>
            <w:shd w:val="clear" w:color="auto" w:fill="auto"/>
          </w:tcPr>
          <w:p w14:paraId="2664A915" w14:textId="77777777" w:rsidR="00546DE6" w:rsidRPr="006E276F" w:rsidRDefault="00546DE6" w:rsidP="008263E8">
            <w:pPr>
              <w:spacing w:after="119" w:line="100" w:lineRule="atLeast"/>
              <w:jc w:val="center"/>
              <w:rPr>
                <w:rFonts w:ascii="Times New Roman" w:hAnsi="Times New Roman"/>
                <w:sz w:val="20"/>
                <w:szCs w:val="20"/>
              </w:rPr>
            </w:pPr>
          </w:p>
        </w:tc>
        <w:tc>
          <w:tcPr>
            <w:tcW w:w="1561" w:type="dxa"/>
            <w:shd w:val="clear" w:color="auto" w:fill="auto"/>
          </w:tcPr>
          <w:p w14:paraId="7EB746CB" w14:textId="77777777" w:rsidR="00546DE6" w:rsidRPr="006E276F" w:rsidRDefault="00546DE6" w:rsidP="008263E8">
            <w:pPr>
              <w:pStyle w:val="TableContents"/>
              <w:snapToGrid w:val="0"/>
              <w:spacing w:after="119"/>
              <w:ind w:firstLine="454"/>
              <w:rPr>
                <w:sz w:val="20"/>
              </w:rPr>
            </w:pPr>
          </w:p>
        </w:tc>
      </w:tr>
      <w:tr w:rsidR="00E600F5" w:rsidRPr="006E276F" w14:paraId="346885D0" w14:textId="77777777" w:rsidTr="00A15F5D">
        <w:trPr>
          <w:trHeight w:val="145"/>
        </w:trPr>
        <w:tc>
          <w:tcPr>
            <w:tcW w:w="709" w:type="dxa"/>
            <w:vMerge/>
            <w:tcBorders>
              <w:bottom w:val="single" w:sz="4" w:space="0" w:color="auto"/>
            </w:tcBorders>
            <w:shd w:val="clear" w:color="auto" w:fill="auto"/>
          </w:tcPr>
          <w:p w14:paraId="719B3A8A" w14:textId="77777777" w:rsidR="00546DE6" w:rsidRPr="006E276F" w:rsidRDefault="00546DE6"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6B21A163" w14:textId="77777777" w:rsidR="00546DE6" w:rsidRPr="006E276F" w:rsidRDefault="00546DE6" w:rsidP="008A0939">
            <w:pPr>
              <w:pStyle w:val="Sarakstarindkopa1"/>
              <w:numPr>
                <w:ilvl w:val="1"/>
                <w:numId w:val="8"/>
              </w:numPr>
              <w:snapToGrid w:val="0"/>
              <w:spacing w:after="119" w:line="100" w:lineRule="atLeast"/>
              <w:ind w:left="586" w:hanging="450"/>
              <w:jc w:val="both"/>
              <w:rPr>
                <w:rStyle w:val="Strong"/>
                <w:rFonts w:ascii="Times New Roman" w:hAnsi="Times New Roman"/>
                <w:b w:val="0"/>
                <w:sz w:val="20"/>
                <w:szCs w:val="20"/>
              </w:rPr>
            </w:pPr>
            <w:r w:rsidRPr="006E276F">
              <w:rPr>
                <w:rFonts w:ascii="Times New Roman" w:eastAsia="TimesNewRomanPSMT" w:hAnsi="Times New Roman"/>
                <w:iCs/>
                <w:sz w:val="20"/>
                <w:szCs w:val="20"/>
              </w:rPr>
              <w:t xml:space="preserve">Vai nav noteikts, ka pretendents savu pieredzi var apliecināt, iesniedzot atsauksmes no </w:t>
            </w:r>
            <w:r w:rsidRPr="006E276F">
              <w:rPr>
                <w:rFonts w:ascii="Times New Roman" w:eastAsia="TimesNewRomanPSMT" w:hAnsi="Times New Roman"/>
                <w:i/>
                <w:iCs/>
                <w:sz w:val="20"/>
                <w:szCs w:val="20"/>
              </w:rPr>
              <w:t>dažādiem</w:t>
            </w:r>
            <w:r w:rsidRPr="006E276F">
              <w:rPr>
                <w:rFonts w:ascii="Times New Roman" w:eastAsia="TimesNewRomanPSMT" w:hAnsi="Times New Roman"/>
                <w:iCs/>
                <w:sz w:val="20"/>
                <w:szCs w:val="20"/>
              </w:rPr>
              <w:t xml:space="preserve"> pasūtītājiem (piemēram, pieredze par trim objektiem jāapliecina, iesniedzot atsauksmes no trim dažādiem pasūtītājiem)?</w:t>
            </w:r>
          </w:p>
        </w:tc>
        <w:tc>
          <w:tcPr>
            <w:tcW w:w="709" w:type="dxa"/>
            <w:vAlign w:val="center"/>
          </w:tcPr>
          <w:p w14:paraId="04394A7B" w14:textId="77777777" w:rsidR="00546DE6" w:rsidRPr="006E276F" w:rsidRDefault="00546DE6" w:rsidP="008263E8">
            <w:pPr>
              <w:spacing w:after="119" w:line="100" w:lineRule="atLeast"/>
              <w:jc w:val="center"/>
              <w:rPr>
                <w:rFonts w:ascii="Times New Roman" w:hAnsi="Times New Roman"/>
                <w:sz w:val="20"/>
                <w:szCs w:val="20"/>
              </w:rPr>
            </w:pPr>
          </w:p>
        </w:tc>
        <w:tc>
          <w:tcPr>
            <w:tcW w:w="1559" w:type="dxa"/>
            <w:shd w:val="clear" w:color="auto" w:fill="auto"/>
          </w:tcPr>
          <w:p w14:paraId="24EAF95F" w14:textId="77777777" w:rsidR="00546DE6" w:rsidRPr="006E276F" w:rsidRDefault="00546DE6" w:rsidP="008263E8">
            <w:pPr>
              <w:spacing w:after="119" w:line="100" w:lineRule="atLeast"/>
              <w:jc w:val="center"/>
              <w:rPr>
                <w:rFonts w:ascii="Times New Roman" w:hAnsi="Times New Roman"/>
                <w:sz w:val="20"/>
                <w:szCs w:val="20"/>
              </w:rPr>
            </w:pPr>
          </w:p>
        </w:tc>
        <w:tc>
          <w:tcPr>
            <w:tcW w:w="1561" w:type="dxa"/>
            <w:shd w:val="clear" w:color="auto" w:fill="auto"/>
          </w:tcPr>
          <w:p w14:paraId="656D7D30" w14:textId="77777777" w:rsidR="00546DE6" w:rsidRPr="006E276F" w:rsidRDefault="00546DE6" w:rsidP="008263E8">
            <w:pPr>
              <w:pStyle w:val="TableContents"/>
              <w:snapToGrid w:val="0"/>
              <w:spacing w:after="119"/>
              <w:ind w:firstLine="454"/>
              <w:rPr>
                <w:sz w:val="20"/>
              </w:rPr>
            </w:pPr>
          </w:p>
        </w:tc>
      </w:tr>
      <w:tr w:rsidR="00E600F5" w:rsidRPr="006E276F" w14:paraId="0137B03E" w14:textId="77777777" w:rsidTr="00A15F5D">
        <w:trPr>
          <w:trHeight w:val="145"/>
        </w:trPr>
        <w:tc>
          <w:tcPr>
            <w:tcW w:w="709" w:type="dxa"/>
            <w:vMerge w:val="restart"/>
            <w:tcBorders>
              <w:top w:val="nil"/>
            </w:tcBorders>
            <w:shd w:val="clear" w:color="auto" w:fill="auto"/>
          </w:tcPr>
          <w:p w14:paraId="28E23B34" w14:textId="77777777" w:rsidR="00546DE6" w:rsidRPr="006E276F" w:rsidRDefault="00546DE6"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0A060E0A" w14:textId="77777777" w:rsidR="00546DE6" w:rsidRPr="006E276F" w:rsidRDefault="00546DE6" w:rsidP="008A0939">
            <w:pPr>
              <w:pStyle w:val="ListParagraph"/>
              <w:widowControl w:val="0"/>
              <w:numPr>
                <w:ilvl w:val="1"/>
                <w:numId w:val="8"/>
              </w:numPr>
              <w:spacing w:after="119" w:line="100" w:lineRule="atLeast"/>
              <w:ind w:left="586" w:hanging="450"/>
              <w:contextualSpacing w:val="0"/>
              <w:jc w:val="both"/>
              <w:textAlignment w:val="auto"/>
              <w:rPr>
                <w:rFonts w:ascii="Times New Roman" w:eastAsia="Andale Sans UI" w:hAnsi="Times New Roman"/>
                <w:i/>
                <w:iCs/>
                <w:color w:val="000000"/>
                <w:kern w:val="1"/>
                <w:sz w:val="20"/>
                <w:szCs w:val="20"/>
              </w:rPr>
            </w:pPr>
            <w:r w:rsidRPr="006E276F">
              <w:rPr>
                <w:rFonts w:ascii="Times New Roman" w:eastAsia="Andale Sans UI" w:hAnsi="Times New Roman"/>
                <w:kern w:val="1"/>
                <w:sz w:val="20"/>
                <w:szCs w:val="20"/>
              </w:rPr>
              <w:t>Vai nav pieprasīts iesniegt tikai un vienīgi auditētu finanšu pārskatu?</w:t>
            </w:r>
          </w:p>
          <w:p w14:paraId="25554870" w14:textId="77777777" w:rsidR="00546DE6" w:rsidRPr="006E276F" w:rsidRDefault="00546DE6" w:rsidP="00C227A6">
            <w:pPr>
              <w:pStyle w:val="Sarakstarindkopa1"/>
              <w:snapToGrid w:val="0"/>
              <w:spacing w:after="119" w:line="100" w:lineRule="atLeast"/>
              <w:ind w:left="136" w:firstLine="450"/>
              <w:jc w:val="both"/>
              <w:rPr>
                <w:rFonts w:ascii="Times New Roman" w:eastAsia="TimesNewRomanPSMT" w:hAnsi="Times New Roman"/>
                <w:iCs/>
                <w:sz w:val="20"/>
                <w:szCs w:val="20"/>
              </w:rPr>
            </w:pPr>
            <w:r w:rsidRPr="006E276F">
              <w:rPr>
                <w:rFonts w:ascii="Times New Roman" w:eastAsia="Andale Sans UI" w:hAnsi="Times New Roman"/>
                <w:i/>
                <w:iCs/>
                <w:color w:val="000000"/>
                <w:kern w:val="1"/>
                <w:sz w:val="20"/>
                <w:szCs w:val="20"/>
              </w:rPr>
              <w:t>Prasība iesniegt auditētu finanšu pārskatu var attiekties tikai uz tiem pretendentiem, kuriem saskaņā ar normatīvajiem aktiem ir obligāti nepieciešams zvērinātā revidenta atzinums par gada pārskatu.</w:t>
            </w:r>
          </w:p>
        </w:tc>
        <w:tc>
          <w:tcPr>
            <w:tcW w:w="709" w:type="dxa"/>
            <w:vAlign w:val="center"/>
          </w:tcPr>
          <w:p w14:paraId="53C8AA02" w14:textId="77777777" w:rsidR="00546DE6" w:rsidRPr="006E276F" w:rsidRDefault="00546DE6" w:rsidP="008263E8">
            <w:pPr>
              <w:spacing w:after="119" w:line="100" w:lineRule="atLeast"/>
              <w:jc w:val="center"/>
              <w:rPr>
                <w:rFonts w:ascii="Times New Roman" w:hAnsi="Times New Roman"/>
                <w:sz w:val="20"/>
                <w:szCs w:val="20"/>
              </w:rPr>
            </w:pPr>
          </w:p>
        </w:tc>
        <w:tc>
          <w:tcPr>
            <w:tcW w:w="1559" w:type="dxa"/>
            <w:shd w:val="clear" w:color="auto" w:fill="auto"/>
          </w:tcPr>
          <w:p w14:paraId="542EE6D7" w14:textId="77777777" w:rsidR="00546DE6" w:rsidRPr="006E276F" w:rsidRDefault="00546DE6" w:rsidP="008263E8">
            <w:pPr>
              <w:spacing w:after="119" w:line="100" w:lineRule="atLeast"/>
              <w:jc w:val="center"/>
              <w:rPr>
                <w:rFonts w:ascii="Times New Roman" w:hAnsi="Times New Roman"/>
                <w:sz w:val="20"/>
                <w:szCs w:val="20"/>
              </w:rPr>
            </w:pPr>
          </w:p>
        </w:tc>
        <w:tc>
          <w:tcPr>
            <w:tcW w:w="1561" w:type="dxa"/>
            <w:shd w:val="clear" w:color="auto" w:fill="auto"/>
          </w:tcPr>
          <w:p w14:paraId="265AB753" w14:textId="77777777" w:rsidR="00546DE6" w:rsidRPr="006E276F" w:rsidRDefault="00546DE6" w:rsidP="008263E8">
            <w:pPr>
              <w:pStyle w:val="TableContents"/>
              <w:snapToGrid w:val="0"/>
              <w:spacing w:after="119"/>
              <w:ind w:firstLine="454"/>
              <w:rPr>
                <w:sz w:val="20"/>
              </w:rPr>
            </w:pPr>
          </w:p>
        </w:tc>
      </w:tr>
      <w:tr w:rsidR="00E600F5" w:rsidRPr="006E276F" w14:paraId="2571A94A" w14:textId="77777777" w:rsidTr="00A15F5D">
        <w:trPr>
          <w:trHeight w:val="145"/>
        </w:trPr>
        <w:tc>
          <w:tcPr>
            <w:tcW w:w="709" w:type="dxa"/>
            <w:vMerge/>
            <w:tcBorders>
              <w:bottom w:val="single" w:sz="4" w:space="0" w:color="auto"/>
            </w:tcBorders>
            <w:shd w:val="clear" w:color="auto" w:fill="auto"/>
          </w:tcPr>
          <w:p w14:paraId="5070D9C5" w14:textId="77777777" w:rsidR="00546DE6" w:rsidRPr="006E276F" w:rsidRDefault="00546DE6"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145F2A98" w14:textId="77777777" w:rsidR="00546DE6" w:rsidRPr="006E276F" w:rsidRDefault="00546DE6" w:rsidP="008A0939">
            <w:pPr>
              <w:pStyle w:val="ListParagraph"/>
              <w:widowControl w:val="0"/>
              <w:numPr>
                <w:ilvl w:val="1"/>
                <w:numId w:val="8"/>
              </w:numPr>
              <w:spacing w:after="119" w:line="100" w:lineRule="atLeast"/>
              <w:ind w:left="586" w:hanging="450"/>
              <w:contextualSpacing w:val="0"/>
              <w:jc w:val="both"/>
              <w:textAlignment w:val="auto"/>
              <w:rPr>
                <w:rFonts w:ascii="Times New Roman" w:eastAsia="Andale Sans UI" w:hAnsi="Times New Roman"/>
                <w:kern w:val="1"/>
                <w:sz w:val="20"/>
                <w:szCs w:val="20"/>
              </w:rPr>
            </w:pPr>
            <w:r w:rsidRPr="006E276F">
              <w:rPr>
                <w:rFonts w:ascii="Times New Roman" w:hAnsi="Times New Roman"/>
                <w:spacing w:val="-6"/>
                <w:sz w:val="20"/>
                <w:szCs w:val="20"/>
              </w:rPr>
              <w:t>Vai pasūtītājs ir pieprasījis tikai tādu informāciju un dokumentus, kas ir nepieciešami kvalifikācijas un piedāvājumu atbilstības pārbaudei, kā arī piedāvājuma izvēlei saskaņā ar noteiktajiem piedāvājuma izvērtēšanas kritērijiem līguma izpildei?</w:t>
            </w:r>
          </w:p>
        </w:tc>
        <w:tc>
          <w:tcPr>
            <w:tcW w:w="709" w:type="dxa"/>
            <w:vAlign w:val="center"/>
          </w:tcPr>
          <w:p w14:paraId="21F1C7DC" w14:textId="77777777" w:rsidR="00546DE6" w:rsidRPr="006E276F" w:rsidRDefault="00546DE6" w:rsidP="008263E8">
            <w:pPr>
              <w:spacing w:after="119" w:line="100" w:lineRule="atLeast"/>
              <w:jc w:val="center"/>
              <w:rPr>
                <w:rFonts w:ascii="Times New Roman" w:hAnsi="Times New Roman"/>
                <w:sz w:val="20"/>
                <w:szCs w:val="20"/>
              </w:rPr>
            </w:pPr>
          </w:p>
        </w:tc>
        <w:tc>
          <w:tcPr>
            <w:tcW w:w="1559" w:type="dxa"/>
            <w:shd w:val="clear" w:color="auto" w:fill="auto"/>
          </w:tcPr>
          <w:p w14:paraId="538D1711" w14:textId="77777777" w:rsidR="00546DE6" w:rsidRPr="006E276F" w:rsidRDefault="00546DE6" w:rsidP="008263E8">
            <w:pPr>
              <w:spacing w:after="119" w:line="100" w:lineRule="atLeast"/>
              <w:jc w:val="center"/>
              <w:rPr>
                <w:rFonts w:ascii="Times New Roman" w:hAnsi="Times New Roman"/>
                <w:sz w:val="20"/>
                <w:szCs w:val="20"/>
              </w:rPr>
            </w:pPr>
          </w:p>
        </w:tc>
        <w:tc>
          <w:tcPr>
            <w:tcW w:w="1561" w:type="dxa"/>
            <w:shd w:val="clear" w:color="auto" w:fill="auto"/>
          </w:tcPr>
          <w:p w14:paraId="66BAC057" w14:textId="77777777" w:rsidR="00546DE6" w:rsidRPr="006E276F" w:rsidRDefault="00546DE6" w:rsidP="008263E8">
            <w:pPr>
              <w:pStyle w:val="TableContents"/>
              <w:snapToGrid w:val="0"/>
              <w:spacing w:after="119"/>
              <w:ind w:firstLine="454"/>
              <w:rPr>
                <w:sz w:val="20"/>
              </w:rPr>
            </w:pPr>
          </w:p>
        </w:tc>
      </w:tr>
      <w:tr w:rsidR="00E600F5" w:rsidRPr="006E276F" w14:paraId="577973C2" w14:textId="77777777" w:rsidTr="00A15F5D">
        <w:trPr>
          <w:trHeight w:val="145"/>
        </w:trPr>
        <w:tc>
          <w:tcPr>
            <w:tcW w:w="709" w:type="dxa"/>
            <w:tcBorders>
              <w:top w:val="single" w:sz="4" w:space="0" w:color="auto"/>
              <w:bottom w:val="nil"/>
            </w:tcBorders>
            <w:shd w:val="clear" w:color="auto" w:fill="auto"/>
          </w:tcPr>
          <w:p w14:paraId="14785400" w14:textId="77777777" w:rsidR="008263E8" w:rsidRPr="006E276F" w:rsidRDefault="008263E8" w:rsidP="00867D47">
            <w:pPr>
              <w:pStyle w:val="TableContents"/>
              <w:widowControl w:val="0"/>
              <w:numPr>
                <w:ilvl w:val="0"/>
                <w:numId w:val="8"/>
              </w:numPr>
              <w:spacing w:after="119"/>
              <w:ind w:left="0" w:firstLine="0"/>
              <w:jc w:val="left"/>
              <w:rPr>
                <w:bCs/>
                <w:sz w:val="20"/>
              </w:rPr>
            </w:pPr>
          </w:p>
        </w:tc>
        <w:tc>
          <w:tcPr>
            <w:tcW w:w="5387" w:type="dxa"/>
            <w:tcBorders>
              <w:top w:val="single" w:sz="4" w:space="0" w:color="auto"/>
              <w:bottom w:val="single" w:sz="4" w:space="0" w:color="auto"/>
            </w:tcBorders>
            <w:shd w:val="clear" w:color="auto" w:fill="auto"/>
          </w:tcPr>
          <w:p w14:paraId="673B4EDA" w14:textId="77777777" w:rsidR="008263E8" w:rsidRPr="006E276F" w:rsidRDefault="008263E8" w:rsidP="00C227A6">
            <w:pPr>
              <w:pStyle w:val="Sarakstarindkopa1"/>
              <w:snapToGrid w:val="0"/>
              <w:spacing w:after="119" w:line="100" w:lineRule="atLeast"/>
              <w:ind w:left="136"/>
              <w:jc w:val="both"/>
              <w:rPr>
                <w:rFonts w:ascii="Times New Roman" w:hAnsi="Times New Roman"/>
                <w:b/>
                <w:spacing w:val="-6"/>
                <w:sz w:val="20"/>
                <w:szCs w:val="20"/>
              </w:rPr>
            </w:pPr>
            <w:r w:rsidRPr="006E276F">
              <w:rPr>
                <w:rFonts w:ascii="Times New Roman" w:hAnsi="Times New Roman"/>
                <w:b/>
                <w:spacing w:val="-6"/>
                <w:sz w:val="20"/>
                <w:szCs w:val="20"/>
              </w:rPr>
              <w:t>Vai norādītie piedāvājuma izvērtēšanas kritēriji ir pamatoti un objektīvi?</w:t>
            </w:r>
          </w:p>
          <w:p w14:paraId="694CECA4" w14:textId="77777777" w:rsidR="008263E8" w:rsidRPr="003A611D" w:rsidRDefault="008263E8" w:rsidP="000D60C1">
            <w:pPr>
              <w:pStyle w:val="Sarakstarindkopa1"/>
              <w:ind w:left="136" w:firstLine="450"/>
              <w:jc w:val="both"/>
              <w:rPr>
                <w:rStyle w:val="Strong"/>
                <w:rFonts w:ascii="Times New Roman" w:hAnsi="Times New Roman"/>
                <w:b w:val="0"/>
                <w:bCs w:val="0"/>
                <w:i/>
                <w:spacing w:val="-6"/>
                <w:sz w:val="20"/>
                <w:szCs w:val="20"/>
              </w:rPr>
            </w:pPr>
            <w:r w:rsidRPr="003A611D">
              <w:rPr>
                <w:rFonts w:ascii="Times New Roman" w:hAnsi="Times New Roman"/>
                <w:i/>
                <w:spacing w:val="-6"/>
                <w:sz w:val="20"/>
                <w:szCs w:val="20"/>
              </w:rPr>
              <w:t xml:space="preserve">Pasūtītājs piedāvājumu salīdzināšanai un izvērtēšanai ir </w:t>
            </w:r>
            <w:r w:rsidRPr="008660C6">
              <w:rPr>
                <w:rFonts w:ascii="Times New Roman" w:hAnsi="Times New Roman"/>
                <w:spacing w:val="-6"/>
                <w:sz w:val="20"/>
              </w:rPr>
              <w:t>tiesīgs izmantot tikai cenu</w:t>
            </w:r>
            <w:r w:rsidRPr="003A611D">
              <w:rPr>
                <w:rFonts w:ascii="Times New Roman" w:hAnsi="Times New Roman"/>
                <w:i/>
                <w:spacing w:val="-6"/>
                <w:sz w:val="20"/>
                <w:szCs w:val="20"/>
              </w:rPr>
              <w:t>, ja iepirkums tiek veikts PIL 9. pantā noteiktajā kārtībā</w:t>
            </w:r>
            <w:r w:rsidR="003A611D" w:rsidRPr="003A611D">
              <w:rPr>
                <w:rFonts w:ascii="Times New Roman" w:hAnsi="Times New Roman"/>
                <w:i/>
                <w:spacing w:val="-6"/>
                <w:sz w:val="20"/>
                <w:szCs w:val="20"/>
              </w:rPr>
              <w:t xml:space="preserve"> (</w:t>
            </w:r>
            <w:r w:rsidR="003A611D" w:rsidRPr="003A611D">
              <w:rPr>
                <w:rFonts w:ascii="Times New Roman" w:hAnsi="Times New Roman"/>
                <w:i/>
                <w:iCs/>
                <w:spacing w:val="-6"/>
                <w:sz w:val="20"/>
                <w:szCs w:val="20"/>
              </w:rPr>
              <w:t xml:space="preserve">izņemot PIL </w:t>
            </w:r>
            <w:proofErr w:type="gramStart"/>
            <w:r w:rsidR="003A611D" w:rsidRPr="003A611D">
              <w:rPr>
                <w:rFonts w:ascii="Times New Roman" w:hAnsi="Times New Roman"/>
                <w:i/>
                <w:iCs/>
                <w:spacing w:val="-6"/>
                <w:sz w:val="20"/>
                <w:szCs w:val="20"/>
              </w:rPr>
              <w:t>51.panta</w:t>
            </w:r>
            <w:proofErr w:type="gramEnd"/>
            <w:r w:rsidR="00BD79B8">
              <w:rPr>
                <w:rFonts w:ascii="Times New Roman" w:hAnsi="Times New Roman"/>
                <w:i/>
                <w:iCs/>
                <w:spacing w:val="-6"/>
                <w:sz w:val="20"/>
                <w:szCs w:val="20"/>
              </w:rPr>
              <w:t xml:space="preserve"> </w:t>
            </w:r>
            <w:r w:rsidR="003A611D" w:rsidRPr="003A611D">
              <w:rPr>
                <w:rFonts w:ascii="Times New Roman" w:hAnsi="Times New Roman"/>
                <w:i/>
                <w:iCs/>
                <w:spacing w:val="-6"/>
                <w:sz w:val="20"/>
                <w:szCs w:val="20"/>
              </w:rPr>
              <w:t xml:space="preserve"> </w:t>
            </w:r>
            <w:r w:rsidR="00BD79B8">
              <w:rPr>
                <w:rFonts w:ascii="Times New Roman" w:hAnsi="Times New Roman"/>
                <w:i/>
                <w:iCs/>
                <w:spacing w:val="-6"/>
                <w:sz w:val="20"/>
                <w:szCs w:val="20"/>
              </w:rPr>
              <w:t>(</w:t>
            </w:r>
            <w:r w:rsidR="00992FE0" w:rsidRPr="00992FE0">
              <w:rPr>
                <w:rFonts w:ascii="Times New Roman" w:hAnsi="Times New Roman"/>
                <w:i/>
                <w:iCs/>
                <w:color w:val="414142"/>
                <w:sz w:val="20"/>
                <w:szCs w:val="20"/>
                <w:shd w:val="clear" w:color="auto" w:fill="FFFFFF"/>
              </w:rPr>
              <w:t>3</w:t>
            </w:r>
            <w:r w:rsidR="00992FE0" w:rsidRPr="00992FE0">
              <w:rPr>
                <w:rFonts w:ascii="Times New Roman" w:hAnsi="Times New Roman"/>
                <w:i/>
                <w:iCs/>
                <w:color w:val="414142"/>
                <w:sz w:val="20"/>
                <w:szCs w:val="20"/>
                <w:shd w:val="clear" w:color="auto" w:fill="FFFFFF"/>
                <w:vertAlign w:val="superscript"/>
              </w:rPr>
              <w:t>1</w:t>
            </w:r>
            <w:r w:rsidR="00BD79B8">
              <w:rPr>
                <w:rFonts w:ascii="Times New Roman" w:hAnsi="Times New Roman"/>
                <w:i/>
                <w:iCs/>
                <w:spacing w:val="-6"/>
                <w:sz w:val="20"/>
                <w:szCs w:val="20"/>
              </w:rPr>
              <w:t>)</w:t>
            </w:r>
            <w:r w:rsidR="003A611D" w:rsidRPr="003A611D">
              <w:rPr>
                <w:rFonts w:ascii="Times New Roman" w:hAnsi="Times New Roman"/>
                <w:i/>
                <w:iCs/>
                <w:spacing w:val="-6"/>
                <w:sz w:val="20"/>
                <w:szCs w:val="20"/>
              </w:rPr>
              <w:t xml:space="preserve"> noteiktos gadījumus)</w:t>
            </w:r>
            <w:r w:rsidRPr="003A611D">
              <w:rPr>
                <w:rFonts w:ascii="Times New Roman" w:hAnsi="Times New Roman"/>
                <w:i/>
                <w:spacing w:val="-6"/>
                <w:sz w:val="20"/>
                <w:szCs w:val="20"/>
              </w:rPr>
              <w:t>.</w:t>
            </w:r>
          </w:p>
        </w:tc>
        <w:tc>
          <w:tcPr>
            <w:tcW w:w="709" w:type="dxa"/>
            <w:vAlign w:val="center"/>
          </w:tcPr>
          <w:p w14:paraId="471F3B8D" w14:textId="77777777" w:rsidR="008263E8" w:rsidRPr="006E276F" w:rsidRDefault="008263E8" w:rsidP="008263E8">
            <w:pPr>
              <w:spacing w:after="119" w:line="100" w:lineRule="atLeast"/>
              <w:jc w:val="center"/>
              <w:rPr>
                <w:rFonts w:ascii="Times New Roman" w:hAnsi="Times New Roman"/>
                <w:sz w:val="20"/>
                <w:szCs w:val="20"/>
              </w:rPr>
            </w:pPr>
          </w:p>
        </w:tc>
        <w:tc>
          <w:tcPr>
            <w:tcW w:w="1559" w:type="dxa"/>
            <w:shd w:val="clear" w:color="auto" w:fill="auto"/>
          </w:tcPr>
          <w:p w14:paraId="143C6040" w14:textId="77777777" w:rsidR="008263E8" w:rsidRPr="006E276F" w:rsidRDefault="008263E8" w:rsidP="008263E8">
            <w:pPr>
              <w:spacing w:after="119" w:line="100" w:lineRule="atLeast"/>
              <w:jc w:val="center"/>
              <w:rPr>
                <w:rFonts w:ascii="Times New Roman" w:hAnsi="Times New Roman"/>
                <w:sz w:val="20"/>
                <w:szCs w:val="20"/>
              </w:rPr>
            </w:pPr>
            <w:r w:rsidRPr="006E276F">
              <w:rPr>
                <w:rFonts w:ascii="Times New Roman" w:hAnsi="Times New Roman"/>
                <w:sz w:val="20"/>
                <w:szCs w:val="20"/>
              </w:rPr>
              <w:t>9.p. 4.d. 5.p.; 19.p.; 21.p.; 51.p.; 52.p. 2.d.</w:t>
            </w:r>
          </w:p>
        </w:tc>
        <w:tc>
          <w:tcPr>
            <w:tcW w:w="1561" w:type="dxa"/>
            <w:shd w:val="clear" w:color="auto" w:fill="auto"/>
          </w:tcPr>
          <w:p w14:paraId="6B452A6C" w14:textId="77777777" w:rsidR="008263E8" w:rsidRPr="006E276F" w:rsidRDefault="008263E8" w:rsidP="008263E8">
            <w:pPr>
              <w:pStyle w:val="TableContents"/>
              <w:snapToGrid w:val="0"/>
              <w:spacing w:after="119"/>
              <w:ind w:firstLine="454"/>
              <w:rPr>
                <w:sz w:val="20"/>
              </w:rPr>
            </w:pPr>
          </w:p>
        </w:tc>
      </w:tr>
      <w:tr w:rsidR="00E600F5" w:rsidRPr="006E276F" w14:paraId="0A59E6CA" w14:textId="77777777" w:rsidTr="00A15F5D">
        <w:trPr>
          <w:trHeight w:val="145"/>
        </w:trPr>
        <w:tc>
          <w:tcPr>
            <w:tcW w:w="709" w:type="dxa"/>
            <w:tcBorders>
              <w:top w:val="nil"/>
              <w:bottom w:val="nil"/>
            </w:tcBorders>
            <w:shd w:val="clear" w:color="auto" w:fill="auto"/>
          </w:tcPr>
          <w:p w14:paraId="695AC37F" w14:textId="77777777" w:rsidR="008263E8" w:rsidRPr="006E276F" w:rsidRDefault="008263E8"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5A0AE029" w14:textId="77777777" w:rsidR="008263E8" w:rsidRPr="006E276F" w:rsidRDefault="008263E8" w:rsidP="008A0939">
            <w:pPr>
              <w:pStyle w:val="Sarakstarindkopa1"/>
              <w:numPr>
                <w:ilvl w:val="1"/>
                <w:numId w:val="8"/>
              </w:numPr>
              <w:snapToGrid w:val="0"/>
              <w:spacing w:after="119" w:line="100" w:lineRule="atLeast"/>
              <w:ind w:left="586" w:hanging="450"/>
              <w:jc w:val="both"/>
              <w:rPr>
                <w:rFonts w:ascii="Times New Roman" w:hAnsi="Times New Roman"/>
                <w:iCs/>
                <w:spacing w:val="-6"/>
                <w:sz w:val="20"/>
                <w:szCs w:val="20"/>
              </w:rPr>
            </w:pPr>
            <w:r w:rsidRPr="006E276F">
              <w:rPr>
                <w:rFonts w:ascii="Times New Roman" w:hAnsi="Times New Roman"/>
                <w:iCs/>
                <w:spacing w:val="-6"/>
                <w:sz w:val="20"/>
                <w:szCs w:val="20"/>
              </w:rPr>
              <w:t xml:space="preserve">Vai piedāvājuma izvērtēšanas kritēriju ietvaros nav vērtēta </w:t>
            </w:r>
            <w:r w:rsidRPr="006E276F">
              <w:rPr>
                <w:rFonts w:ascii="Times New Roman" w:hAnsi="Times New Roman"/>
                <w:i/>
                <w:iCs/>
                <w:spacing w:val="-6"/>
                <w:sz w:val="20"/>
                <w:szCs w:val="20"/>
              </w:rPr>
              <w:t>pretendenta</w:t>
            </w:r>
            <w:r w:rsidRPr="006E276F">
              <w:rPr>
                <w:rFonts w:ascii="Times New Roman" w:hAnsi="Times New Roman"/>
                <w:iCs/>
                <w:spacing w:val="-6"/>
                <w:sz w:val="20"/>
                <w:szCs w:val="20"/>
              </w:rPr>
              <w:t xml:space="preserve"> kvalifikācija un pieredze?</w:t>
            </w:r>
          </w:p>
        </w:tc>
        <w:tc>
          <w:tcPr>
            <w:tcW w:w="709" w:type="dxa"/>
            <w:vAlign w:val="center"/>
          </w:tcPr>
          <w:p w14:paraId="6E467CDA" w14:textId="77777777" w:rsidR="008263E8" w:rsidRPr="006E276F" w:rsidRDefault="008263E8" w:rsidP="008263E8">
            <w:pPr>
              <w:spacing w:after="119" w:line="100" w:lineRule="atLeast"/>
              <w:jc w:val="center"/>
              <w:rPr>
                <w:rFonts w:ascii="Times New Roman" w:hAnsi="Times New Roman"/>
                <w:sz w:val="20"/>
                <w:szCs w:val="20"/>
              </w:rPr>
            </w:pPr>
          </w:p>
        </w:tc>
        <w:tc>
          <w:tcPr>
            <w:tcW w:w="1559" w:type="dxa"/>
            <w:shd w:val="clear" w:color="auto" w:fill="auto"/>
          </w:tcPr>
          <w:p w14:paraId="2130AFFB" w14:textId="77777777" w:rsidR="008263E8" w:rsidRPr="006E276F" w:rsidRDefault="008263E8" w:rsidP="008263E8">
            <w:pPr>
              <w:spacing w:after="119" w:line="100" w:lineRule="atLeast"/>
              <w:jc w:val="center"/>
              <w:rPr>
                <w:rFonts w:ascii="Times New Roman" w:hAnsi="Times New Roman"/>
                <w:sz w:val="20"/>
                <w:szCs w:val="20"/>
              </w:rPr>
            </w:pPr>
          </w:p>
        </w:tc>
        <w:tc>
          <w:tcPr>
            <w:tcW w:w="1561" w:type="dxa"/>
            <w:shd w:val="clear" w:color="auto" w:fill="auto"/>
          </w:tcPr>
          <w:p w14:paraId="63DC0287" w14:textId="77777777" w:rsidR="008263E8" w:rsidRPr="006E276F" w:rsidRDefault="008263E8" w:rsidP="008263E8">
            <w:pPr>
              <w:pStyle w:val="TableContents"/>
              <w:snapToGrid w:val="0"/>
              <w:spacing w:after="119"/>
              <w:ind w:firstLine="454"/>
              <w:rPr>
                <w:sz w:val="20"/>
              </w:rPr>
            </w:pPr>
          </w:p>
        </w:tc>
      </w:tr>
      <w:tr w:rsidR="00E600F5" w:rsidRPr="006E276F" w14:paraId="559C7B87" w14:textId="77777777" w:rsidTr="00A15F5D">
        <w:trPr>
          <w:trHeight w:val="145"/>
        </w:trPr>
        <w:tc>
          <w:tcPr>
            <w:tcW w:w="709" w:type="dxa"/>
            <w:tcBorders>
              <w:top w:val="nil"/>
              <w:bottom w:val="nil"/>
            </w:tcBorders>
            <w:shd w:val="clear" w:color="auto" w:fill="auto"/>
          </w:tcPr>
          <w:p w14:paraId="35F77C85" w14:textId="77777777" w:rsidR="008263E8" w:rsidRPr="006E276F" w:rsidRDefault="008263E8"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7270C970" w14:textId="77777777" w:rsidR="008263E8" w:rsidRPr="006E276F" w:rsidRDefault="008263E8" w:rsidP="008A0939">
            <w:pPr>
              <w:pStyle w:val="Sarakstarindkopa1"/>
              <w:numPr>
                <w:ilvl w:val="1"/>
                <w:numId w:val="8"/>
              </w:numPr>
              <w:snapToGrid w:val="0"/>
              <w:spacing w:after="119" w:line="100" w:lineRule="atLeast"/>
              <w:ind w:left="586" w:hanging="450"/>
              <w:jc w:val="both"/>
              <w:rPr>
                <w:rFonts w:ascii="Times New Roman" w:hAnsi="Times New Roman"/>
                <w:iCs/>
                <w:spacing w:val="-6"/>
                <w:sz w:val="20"/>
                <w:szCs w:val="20"/>
              </w:rPr>
            </w:pPr>
            <w:r w:rsidRPr="006E276F">
              <w:rPr>
                <w:rFonts w:ascii="Times New Roman" w:hAnsi="Times New Roman"/>
                <w:iCs/>
                <w:spacing w:val="-6"/>
                <w:sz w:val="20"/>
                <w:szCs w:val="20"/>
              </w:rPr>
              <w:t xml:space="preserve">Ja piedāvājuma izvērtēšanas kritēriju ietvaros ir paredzēts vērtēt </w:t>
            </w:r>
            <w:r w:rsidRPr="006E276F">
              <w:rPr>
                <w:rFonts w:ascii="Times New Roman" w:hAnsi="Times New Roman"/>
                <w:i/>
                <w:iCs/>
                <w:spacing w:val="-6"/>
                <w:sz w:val="20"/>
                <w:szCs w:val="20"/>
              </w:rPr>
              <w:t>personāla (speciālistu)</w:t>
            </w:r>
            <w:r w:rsidRPr="006E276F">
              <w:rPr>
                <w:rFonts w:ascii="Times New Roman" w:hAnsi="Times New Roman"/>
                <w:iCs/>
                <w:spacing w:val="-6"/>
                <w:sz w:val="20"/>
                <w:szCs w:val="20"/>
              </w:rPr>
              <w:t xml:space="preserve"> kvalifikāciju vai pieredzi, vai to ir nepieciešams vērtēt (proti, personāla kvalifikācija vai pieredze ietekmē iepirkuma līguma izpildi)?</w:t>
            </w:r>
          </w:p>
          <w:p w14:paraId="6BECC6B2" w14:textId="77777777" w:rsidR="008263E8" w:rsidRPr="006E276F" w:rsidRDefault="008263E8" w:rsidP="00C227A6">
            <w:pPr>
              <w:pStyle w:val="Sarakstarindkopa1"/>
              <w:snapToGrid w:val="0"/>
              <w:spacing w:after="119" w:line="100" w:lineRule="atLeast"/>
              <w:ind w:left="586"/>
              <w:jc w:val="both"/>
              <w:rPr>
                <w:rFonts w:ascii="Times New Roman" w:hAnsi="Times New Roman"/>
                <w:bCs/>
                <w:iCs/>
                <w:spacing w:val="-6"/>
                <w:sz w:val="20"/>
                <w:szCs w:val="20"/>
                <w:u w:val="single"/>
              </w:rPr>
            </w:pPr>
            <w:r w:rsidRPr="006E276F">
              <w:rPr>
                <w:rFonts w:ascii="Times New Roman" w:hAnsi="Times New Roman"/>
                <w:bCs/>
                <w:iCs/>
                <w:spacing w:val="-6"/>
                <w:sz w:val="20"/>
                <w:szCs w:val="20"/>
              </w:rPr>
              <w:t xml:space="preserve">Ja noteikta personāla kvalifikācija vai pieredze ir prasīta kā kvalifikācijas (atlases) prasība, vai piedāvājuma izvērtēšanas kritēriju ietvaros netiek </w:t>
            </w:r>
            <w:r w:rsidRPr="006E276F">
              <w:rPr>
                <w:rFonts w:ascii="Times New Roman" w:hAnsi="Times New Roman"/>
                <w:bCs/>
                <w:iCs/>
                <w:spacing w:val="-6"/>
                <w:sz w:val="20"/>
                <w:szCs w:val="20"/>
                <w:u w:val="single"/>
              </w:rPr>
              <w:t>vērtēti tie paši aspekti, kas noteikti at</w:t>
            </w:r>
            <w:r w:rsidR="00150CB1" w:rsidRPr="006E276F">
              <w:rPr>
                <w:rFonts w:ascii="Times New Roman" w:hAnsi="Times New Roman"/>
                <w:bCs/>
                <w:iCs/>
                <w:spacing w:val="-6"/>
                <w:sz w:val="20"/>
                <w:szCs w:val="20"/>
                <w:u w:val="single"/>
              </w:rPr>
              <w:t>l</w:t>
            </w:r>
            <w:r w:rsidRPr="006E276F">
              <w:rPr>
                <w:rFonts w:ascii="Times New Roman" w:hAnsi="Times New Roman"/>
                <w:bCs/>
                <w:iCs/>
                <w:spacing w:val="-6"/>
                <w:sz w:val="20"/>
                <w:szCs w:val="20"/>
                <w:u w:val="single"/>
              </w:rPr>
              <w:t>ases prasībās?</w:t>
            </w:r>
          </w:p>
          <w:p w14:paraId="758F81FD" w14:textId="77777777" w:rsidR="008263E8" w:rsidRPr="006E276F" w:rsidRDefault="007D264B" w:rsidP="007D264B">
            <w:pPr>
              <w:pStyle w:val="Sarakstarindkopa1"/>
              <w:snapToGrid w:val="0"/>
              <w:spacing w:after="119" w:line="100" w:lineRule="atLeast"/>
              <w:ind w:left="136" w:firstLine="450"/>
              <w:rPr>
                <w:rFonts w:ascii="Times New Roman" w:hAnsi="Times New Roman"/>
                <w:iCs/>
                <w:spacing w:val="-6"/>
                <w:sz w:val="20"/>
                <w:szCs w:val="20"/>
              </w:rPr>
            </w:pPr>
            <w:r w:rsidRPr="007D264B">
              <w:rPr>
                <w:rFonts w:ascii="Times New Roman" w:eastAsia="Andale Sans UI" w:hAnsi="Times New Roman"/>
                <w:i/>
                <w:kern w:val="1"/>
                <w:sz w:val="20"/>
                <w:szCs w:val="20"/>
              </w:rPr>
              <w:t>Skat. IUB skaidrojumu: https://www.iub.gov.lv/lv/skaidrojums-biezak-konstatetas-neatbilstibas-iepirkuma-</w:t>
            </w:r>
            <w:proofErr w:type="gramStart"/>
            <w:r w:rsidRPr="007D264B">
              <w:rPr>
                <w:rFonts w:ascii="Times New Roman" w:eastAsia="Andale Sans UI" w:hAnsi="Times New Roman"/>
                <w:i/>
                <w:kern w:val="1"/>
                <w:sz w:val="20"/>
                <w:szCs w:val="20"/>
              </w:rPr>
              <w:t>proceduru</w:t>
            </w:r>
            <w:proofErr w:type="gramEnd"/>
            <w:r w:rsidRPr="007D264B">
              <w:rPr>
                <w:rFonts w:ascii="Times New Roman" w:eastAsia="Andale Sans UI" w:hAnsi="Times New Roman"/>
                <w:i/>
                <w:kern w:val="1"/>
                <w:sz w:val="20"/>
                <w:szCs w:val="20"/>
              </w:rPr>
              <w:t>-dokumentacija-un-norise</w:t>
            </w:r>
          </w:p>
        </w:tc>
        <w:tc>
          <w:tcPr>
            <w:tcW w:w="709" w:type="dxa"/>
            <w:vAlign w:val="center"/>
          </w:tcPr>
          <w:p w14:paraId="1D7AB355" w14:textId="77777777" w:rsidR="008263E8" w:rsidRPr="006E276F" w:rsidRDefault="008263E8" w:rsidP="008263E8">
            <w:pPr>
              <w:spacing w:after="119" w:line="100" w:lineRule="atLeast"/>
              <w:jc w:val="center"/>
              <w:rPr>
                <w:rFonts w:ascii="Times New Roman" w:hAnsi="Times New Roman"/>
                <w:sz w:val="20"/>
                <w:szCs w:val="20"/>
              </w:rPr>
            </w:pPr>
          </w:p>
        </w:tc>
        <w:tc>
          <w:tcPr>
            <w:tcW w:w="1559" w:type="dxa"/>
            <w:shd w:val="clear" w:color="auto" w:fill="auto"/>
          </w:tcPr>
          <w:p w14:paraId="073E976E" w14:textId="77777777" w:rsidR="008263E8" w:rsidRPr="006E276F" w:rsidRDefault="008263E8" w:rsidP="008263E8">
            <w:pPr>
              <w:spacing w:after="119" w:line="100" w:lineRule="atLeast"/>
              <w:jc w:val="center"/>
              <w:rPr>
                <w:rFonts w:ascii="Times New Roman" w:hAnsi="Times New Roman"/>
                <w:sz w:val="20"/>
                <w:szCs w:val="20"/>
              </w:rPr>
            </w:pPr>
          </w:p>
        </w:tc>
        <w:tc>
          <w:tcPr>
            <w:tcW w:w="1561" w:type="dxa"/>
            <w:shd w:val="clear" w:color="auto" w:fill="auto"/>
          </w:tcPr>
          <w:p w14:paraId="0743F862" w14:textId="77777777" w:rsidR="008263E8" w:rsidRPr="006E276F" w:rsidRDefault="008263E8" w:rsidP="008263E8">
            <w:pPr>
              <w:pStyle w:val="TableContents"/>
              <w:snapToGrid w:val="0"/>
              <w:spacing w:after="119"/>
              <w:ind w:firstLine="454"/>
              <w:rPr>
                <w:sz w:val="20"/>
              </w:rPr>
            </w:pPr>
          </w:p>
        </w:tc>
      </w:tr>
      <w:tr w:rsidR="00E600F5" w:rsidRPr="006E276F" w14:paraId="73481E66" w14:textId="77777777" w:rsidTr="00A15F5D">
        <w:trPr>
          <w:trHeight w:val="145"/>
        </w:trPr>
        <w:tc>
          <w:tcPr>
            <w:tcW w:w="709" w:type="dxa"/>
            <w:tcBorders>
              <w:top w:val="nil"/>
              <w:bottom w:val="nil"/>
            </w:tcBorders>
            <w:shd w:val="clear" w:color="auto" w:fill="auto"/>
          </w:tcPr>
          <w:p w14:paraId="6F3BBF29" w14:textId="77777777" w:rsidR="008263E8" w:rsidRPr="006E276F" w:rsidRDefault="008263E8"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62216EEB" w14:textId="42573028" w:rsidR="008263E8" w:rsidRPr="006E276F" w:rsidRDefault="008263E8" w:rsidP="00C227A6">
            <w:pPr>
              <w:pStyle w:val="Sarakstarindkopa1"/>
              <w:numPr>
                <w:ilvl w:val="1"/>
                <w:numId w:val="8"/>
              </w:numPr>
              <w:snapToGrid w:val="0"/>
              <w:spacing w:after="119" w:line="100" w:lineRule="atLeast"/>
              <w:ind w:left="586" w:hanging="450"/>
              <w:jc w:val="both"/>
              <w:rPr>
                <w:rStyle w:val="Strong"/>
                <w:rFonts w:ascii="Times New Roman" w:hAnsi="Times New Roman"/>
                <w:bCs w:val="0"/>
                <w:spacing w:val="-6"/>
                <w:sz w:val="20"/>
                <w:szCs w:val="20"/>
              </w:rPr>
            </w:pPr>
            <w:r w:rsidRPr="006E276F">
              <w:rPr>
                <w:rFonts w:ascii="Times New Roman" w:hAnsi="Times New Roman"/>
                <w:spacing w:val="-6"/>
                <w:sz w:val="20"/>
                <w:szCs w:val="20"/>
              </w:rPr>
              <w:t xml:space="preserve">Ja tiek vērtētas aprites cikla izmaksas, </w:t>
            </w:r>
            <w:r w:rsidRPr="006E276F">
              <w:rPr>
                <w:rFonts w:ascii="Times New Roman" w:hAnsi="Times New Roman"/>
                <w:sz w:val="20"/>
                <w:szCs w:val="20"/>
              </w:rPr>
              <w:t>v</w:t>
            </w:r>
            <w:r w:rsidRPr="006E276F">
              <w:rPr>
                <w:rFonts w:ascii="Times New Roman" w:hAnsi="Times New Roman"/>
                <w:spacing w:val="-6"/>
                <w:sz w:val="20"/>
                <w:szCs w:val="20"/>
              </w:rPr>
              <w:t>ai iepirkuma dokumentos ir norādīta aprites cikla izmaksu aprēķina metodika un aprēķina veikšanai nepieciešamie dati, ko iesniegs pretendenti?</w:t>
            </w:r>
          </w:p>
        </w:tc>
        <w:tc>
          <w:tcPr>
            <w:tcW w:w="709" w:type="dxa"/>
            <w:vAlign w:val="center"/>
          </w:tcPr>
          <w:p w14:paraId="37A92448" w14:textId="77777777" w:rsidR="008263E8" w:rsidRPr="006E276F" w:rsidRDefault="008263E8" w:rsidP="008263E8">
            <w:pPr>
              <w:spacing w:after="119" w:line="100" w:lineRule="atLeast"/>
              <w:jc w:val="center"/>
              <w:rPr>
                <w:rFonts w:ascii="Times New Roman" w:hAnsi="Times New Roman"/>
                <w:sz w:val="20"/>
                <w:szCs w:val="20"/>
              </w:rPr>
            </w:pPr>
          </w:p>
        </w:tc>
        <w:tc>
          <w:tcPr>
            <w:tcW w:w="1559" w:type="dxa"/>
            <w:shd w:val="clear" w:color="auto" w:fill="auto"/>
          </w:tcPr>
          <w:p w14:paraId="6EE1C21C" w14:textId="77777777" w:rsidR="008263E8" w:rsidRPr="006E276F" w:rsidRDefault="008263E8" w:rsidP="008263E8">
            <w:pPr>
              <w:spacing w:after="119" w:line="100" w:lineRule="atLeast"/>
              <w:jc w:val="center"/>
              <w:rPr>
                <w:rFonts w:ascii="Times New Roman" w:hAnsi="Times New Roman"/>
                <w:sz w:val="20"/>
                <w:szCs w:val="20"/>
              </w:rPr>
            </w:pPr>
          </w:p>
        </w:tc>
        <w:tc>
          <w:tcPr>
            <w:tcW w:w="1561" w:type="dxa"/>
            <w:shd w:val="clear" w:color="auto" w:fill="auto"/>
          </w:tcPr>
          <w:p w14:paraId="65E091D9" w14:textId="77777777" w:rsidR="008263E8" w:rsidRPr="006E276F" w:rsidRDefault="008263E8" w:rsidP="008263E8">
            <w:pPr>
              <w:pStyle w:val="TableContents"/>
              <w:snapToGrid w:val="0"/>
              <w:spacing w:after="119"/>
              <w:ind w:firstLine="454"/>
              <w:rPr>
                <w:sz w:val="20"/>
              </w:rPr>
            </w:pPr>
          </w:p>
        </w:tc>
      </w:tr>
      <w:tr w:rsidR="00E600F5" w:rsidRPr="006E276F" w14:paraId="6D2D3B29" w14:textId="77777777" w:rsidTr="00A15F5D">
        <w:trPr>
          <w:trHeight w:val="145"/>
        </w:trPr>
        <w:tc>
          <w:tcPr>
            <w:tcW w:w="709" w:type="dxa"/>
            <w:vMerge w:val="restart"/>
            <w:tcBorders>
              <w:top w:val="nil"/>
            </w:tcBorders>
            <w:shd w:val="clear" w:color="auto" w:fill="auto"/>
          </w:tcPr>
          <w:p w14:paraId="30C336D3" w14:textId="77777777" w:rsidR="008263E8" w:rsidRPr="006E276F" w:rsidRDefault="008263E8"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4C1B1B96" w14:textId="77777777" w:rsidR="008263E8" w:rsidRPr="006E276F" w:rsidRDefault="008263E8" w:rsidP="00C227A6">
            <w:pPr>
              <w:pStyle w:val="ListParagraph"/>
              <w:snapToGrid w:val="0"/>
              <w:spacing w:after="119" w:line="100" w:lineRule="atLeast"/>
              <w:ind w:left="586" w:hanging="450"/>
              <w:contextualSpacing w:val="0"/>
              <w:jc w:val="both"/>
              <w:rPr>
                <w:rFonts w:ascii="Times New Roman" w:hAnsi="Times New Roman"/>
                <w:vanish/>
                <w:spacing w:val="-6"/>
                <w:sz w:val="20"/>
                <w:szCs w:val="20"/>
              </w:rPr>
            </w:pPr>
          </w:p>
          <w:p w14:paraId="46FE28A7" w14:textId="77777777" w:rsidR="008263E8" w:rsidRPr="006E276F" w:rsidRDefault="008263E8" w:rsidP="00C227A6">
            <w:pPr>
              <w:pStyle w:val="Sarakstarindkopa1"/>
              <w:numPr>
                <w:ilvl w:val="1"/>
                <w:numId w:val="8"/>
              </w:numPr>
              <w:snapToGrid w:val="0"/>
              <w:spacing w:after="119" w:line="100" w:lineRule="atLeast"/>
              <w:ind w:left="586" w:hanging="450"/>
              <w:jc w:val="both"/>
              <w:rPr>
                <w:rFonts w:ascii="Times New Roman" w:hAnsi="Times New Roman"/>
                <w:spacing w:val="-6"/>
                <w:sz w:val="20"/>
                <w:szCs w:val="20"/>
              </w:rPr>
            </w:pPr>
            <w:r w:rsidRPr="006E276F">
              <w:rPr>
                <w:rFonts w:ascii="Times New Roman" w:hAnsi="Times New Roman"/>
                <w:spacing w:val="-6"/>
                <w:sz w:val="20"/>
                <w:szCs w:val="20"/>
              </w:rPr>
              <w:t>Vai piedāvājuma izvērtēšanas kritēriji ir konkurenci neierobežojoši, saistīti ar līguma priekšmetu, proti, raksturo piedāvājuma saimniecisko izdevīgumu, un ir objektīvi salīdzināmi vai izvērtējami?</w:t>
            </w:r>
            <w:r w:rsidRPr="006E276F">
              <w:rPr>
                <w:rFonts w:ascii="Times New Roman" w:hAnsi="Times New Roman"/>
                <w:sz w:val="20"/>
                <w:szCs w:val="20"/>
              </w:rPr>
              <w:t xml:space="preserve"> </w:t>
            </w:r>
          </w:p>
          <w:p w14:paraId="1F6A5C5F" w14:textId="77777777" w:rsidR="008263E8" w:rsidRPr="006E276F" w:rsidRDefault="008263E8" w:rsidP="00C227A6">
            <w:pPr>
              <w:pStyle w:val="Sarakstarindkopa1"/>
              <w:snapToGrid w:val="0"/>
              <w:spacing w:after="119" w:line="100" w:lineRule="atLeast"/>
              <w:ind w:left="586" w:hanging="450"/>
              <w:jc w:val="both"/>
              <w:rPr>
                <w:rFonts w:ascii="Times New Roman" w:hAnsi="Times New Roman"/>
                <w:i/>
                <w:iCs/>
                <w:spacing w:val="-6"/>
                <w:sz w:val="20"/>
                <w:szCs w:val="20"/>
              </w:rPr>
            </w:pPr>
            <w:r w:rsidRPr="006E276F">
              <w:rPr>
                <w:rFonts w:ascii="Times New Roman" w:hAnsi="Times New Roman"/>
                <w:i/>
                <w:iCs/>
                <w:spacing w:val="-6"/>
                <w:sz w:val="20"/>
                <w:szCs w:val="20"/>
              </w:rPr>
              <w:t>Piemēri neatbilstošiem kritērijiem:</w:t>
            </w:r>
          </w:p>
          <w:p w14:paraId="4E6669D9" w14:textId="77777777" w:rsidR="008263E8" w:rsidRPr="006E276F" w:rsidRDefault="00AA761C" w:rsidP="00C227A6">
            <w:pPr>
              <w:pStyle w:val="Sarakstarindkopa1"/>
              <w:numPr>
                <w:ilvl w:val="0"/>
                <w:numId w:val="4"/>
              </w:numPr>
              <w:snapToGrid w:val="0"/>
              <w:spacing w:after="119" w:line="100" w:lineRule="atLeast"/>
              <w:ind w:left="586" w:hanging="90"/>
              <w:jc w:val="both"/>
              <w:rPr>
                <w:rFonts w:ascii="Times New Roman" w:hAnsi="Times New Roman"/>
                <w:i/>
                <w:iCs/>
                <w:spacing w:val="-6"/>
                <w:sz w:val="20"/>
                <w:szCs w:val="20"/>
              </w:rPr>
            </w:pPr>
            <w:r>
              <w:rPr>
                <w:rFonts w:ascii="Times New Roman" w:hAnsi="Times New Roman"/>
                <w:i/>
                <w:iCs/>
                <w:spacing w:val="-6"/>
                <w:sz w:val="20"/>
                <w:szCs w:val="20"/>
              </w:rPr>
              <w:t xml:space="preserve"> t</w:t>
            </w:r>
            <w:r w:rsidR="008263E8" w:rsidRPr="006E276F">
              <w:rPr>
                <w:rFonts w:ascii="Times New Roman" w:hAnsi="Times New Roman"/>
                <w:i/>
                <w:iCs/>
                <w:spacing w:val="-6"/>
                <w:sz w:val="20"/>
                <w:szCs w:val="20"/>
              </w:rPr>
              <w:t>iek vērtēta iepriekšējā sadarbības pieredze ar pasūtītāju;</w:t>
            </w:r>
          </w:p>
          <w:p w14:paraId="49F792A8" w14:textId="77777777" w:rsidR="008263E8" w:rsidRPr="006E276F" w:rsidRDefault="00AA761C" w:rsidP="00C227A6">
            <w:pPr>
              <w:pStyle w:val="Sarakstarindkopa1"/>
              <w:numPr>
                <w:ilvl w:val="0"/>
                <w:numId w:val="4"/>
              </w:numPr>
              <w:snapToGrid w:val="0"/>
              <w:spacing w:after="119" w:line="100" w:lineRule="atLeast"/>
              <w:ind w:left="586" w:hanging="90"/>
              <w:jc w:val="both"/>
              <w:rPr>
                <w:rFonts w:ascii="Times New Roman" w:hAnsi="Times New Roman"/>
                <w:i/>
                <w:iCs/>
                <w:spacing w:val="-6"/>
                <w:sz w:val="20"/>
                <w:szCs w:val="20"/>
              </w:rPr>
            </w:pPr>
            <w:r>
              <w:rPr>
                <w:rFonts w:ascii="Times New Roman" w:hAnsi="Times New Roman"/>
                <w:i/>
                <w:iCs/>
                <w:spacing w:val="-6"/>
                <w:sz w:val="20"/>
                <w:szCs w:val="20"/>
              </w:rPr>
              <w:t xml:space="preserve"> t</w:t>
            </w:r>
            <w:r w:rsidR="008263E8" w:rsidRPr="006E276F">
              <w:rPr>
                <w:rFonts w:ascii="Times New Roman" w:hAnsi="Times New Roman"/>
                <w:i/>
                <w:iCs/>
                <w:spacing w:val="-6"/>
                <w:sz w:val="20"/>
                <w:szCs w:val="20"/>
              </w:rPr>
              <w:t>iek vērtēts, cik lielā apjomā darbu izpildei tiek piesaistīti apakšuzņēmēji;</w:t>
            </w:r>
          </w:p>
          <w:p w14:paraId="39C2154B" w14:textId="77777777" w:rsidR="008263E8" w:rsidRPr="006E276F" w:rsidRDefault="00AA761C" w:rsidP="00C227A6">
            <w:pPr>
              <w:pStyle w:val="Sarakstarindkopa1"/>
              <w:numPr>
                <w:ilvl w:val="0"/>
                <w:numId w:val="4"/>
              </w:numPr>
              <w:snapToGrid w:val="0"/>
              <w:spacing w:after="119" w:line="100" w:lineRule="atLeast"/>
              <w:ind w:left="586" w:hanging="90"/>
              <w:jc w:val="both"/>
              <w:rPr>
                <w:rFonts w:ascii="Times New Roman" w:hAnsi="Times New Roman"/>
                <w:i/>
                <w:iCs/>
                <w:spacing w:val="-6"/>
                <w:sz w:val="20"/>
                <w:szCs w:val="20"/>
              </w:rPr>
            </w:pPr>
            <w:r>
              <w:rPr>
                <w:rFonts w:ascii="Times New Roman" w:hAnsi="Times New Roman"/>
                <w:i/>
                <w:iCs/>
                <w:spacing w:val="-6"/>
                <w:sz w:val="20"/>
                <w:szCs w:val="20"/>
              </w:rPr>
              <w:t xml:space="preserve"> t</w:t>
            </w:r>
            <w:r w:rsidR="008263E8" w:rsidRPr="006E276F">
              <w:rPr>
                <w:rFonts w:ascii="Times New Roman" w:hAnsi="Times New Roman"/>
                <w:i/>
                <w:iCs/>
                <w:spacing w:val="-6"/>
                <w:sz w:val="20"/>
                <w:szCs w:val="20"/>
              </w:rPr>
              <w:t>iek vērtēts saistību izpildes nodrošinājuma veids;</w:t>
            </w:r>
          </w:p>
          <w:p w14:paraId="65B7A50D" w14:textId="77777777" w:rsidR="008263E8" w:rsidRDefault="00AA761C" w:rsidP="00C227A6">
            <w:pPr>
              <w:pStyle w:val="Sarakstarindkopa1"/>
              <w:numPr>
                <w:ilvl w:val="0"/>
                <w:numId w:val="4"/>
              </w:numPr>
              <w:snapToGrid w:val="0"/>
              <w:spacing w:after="119" w:line="100" w:lineRule="atLeast"/>
              <w:ind w:left="586" w:hanging="90"/>
              <w:jc w:val="both"/>
              <w:rPr>
                <w:rFonts w:ascii="Times New Roman" w:hAnsi="Times New Roman"/>
                <w:i/>
                <w:iCs/>
                <w:spacing w:val="-6"/>
                <w:sz w:val="20"/>
                <w:szCs w:val="20"/>
              </w:rPr>
            </w:pPr>
            <w:r>
              <w:rPr>
                <w:rFonts w:ascii="Times New Roman" w:hAnsi="Times New Roman"/>
                <w:i/>
                <w:iCs/>
                <w:spacing w:val="-6"/>
                <w:sz w:val="20"/>
                <w:szCs w:val="20"/>
              </w:rPr>
              <w:lastRenderedPageBreak/>
              <w:t xml:space="preserve"> t</w:t>
            </w:r>
            <w:r w:rsidR="008263E8" w:rsidRPr="006E276F">
              <w:rPr>
                <w:rFonts w:ascii="Times New Roman" w:hAnsi="Times New Roman"/>
                <w:i/>
                <w:iCs/>
                <w:spacing w:val="-6"/>
                <w:sz w:val="20"/>
                <w:szCs w:val="20"/>
              </w:rPr>
              <w:t>iek vērtēts darbu izpildes uzsākšanas termiņš</w:t>
            </w:r>
          </w:p>
          <w:p w14:paraId="5143D683" w14:textId="77777777" w:rsidR="00AA761C" w:rsidRDefault="00AA761C" w:rsidP="00C227A6">
            <w:pPr>
              <w:pStyle w:val="Sarakstarindkopa1"/>
              <w:numPr>
                <w:ilvl w:val="0"/>
                <w:numId w:val="4"/>
              </w:numPr>
              <w:snapToGrid w:val="0"/>
              <w:spacing w:after="119" w:line="100" w:lineRule="atLeast"/>
              <w:ind w:left="586" w:hanging="90"/>
              <w:jc w:val="both"/>
              <w:rPr>
                <w:rFonts w:ascii="Times New Roman" w:hAnsi="Times New Roman"/>
                <w:i/>
                <w:iCs/>
                <w:spacing w:val="-6"/>
                <w:sz w:val="20"/>
                <w:szCs w:val="20"/>
              </w:rPr>
            </w:pPr>
            <w:r>
              <w:rPr>
                <w:rFonts w:ascii="Times New Roman" w:hAnsi="Times New Roman"/>
                <w:i/>
                <w:iCs/>
                <w:spacing w:val="-6"/>
                <w:sz w:val="20"/>
                <w:szCs w:val="20"/>
              </w:rPr>
              <w:t xml:space="preserve"> </w:t>
            </w:r>
            <w:r w:rsidRPr="00AA761C">
              <w:rPr>
                <w:rFonts w:ascii="Times New Roman" w:hAnsi="Times New Roman"/>
                <w:i/>
                <w:iCs/>
                <w:spacing w:val="-6"/>
                <w:sz w:val="20"/>
                <w:szCs w:val="20"/>
              </w:rPr>
              <w:t>tiek vērtētas vēsturiskās sociālās iemaksas.</w:t>
            </w:r>
          </w:p>
          <w:p w14:paraId="328943EC" w14:textId="77777777" w:rsidR="00BC3E8E" w:rsidRPr="006E276F" w:rsidRDefault="00BC3E8E" w:rsidP="00BC3E8E">
            <w:pPr>
              <w:pStyle w:val="Sarakstarindkopa1"/>
              <w:snapToGrid w:val="0"/>
              <w:spacing w:after="119" w:line="100" w:lineRule="atLeast"/>
              <w:ind w:left="91"/>
              <w:jc w:val="both"/>
              <w:rPr>
                <w:rFonts w:ascii="Times New Roman" w:hAnsi="Times New Roman"/>
                <w:i/>
                <w:iCs/>
                <w:spacing w:val="-6"/>
                <w:sz w:val="20"/>
                <w:szCs w:val="20"/>
              </w:rPr>
            </w:pPr>
            <w:r>
              <w:rPr>
                <w:rFonts w:ascii="Times New Roman" w:hAnsi="Times New Roman"/>
                <w:i/>
                <w:iCs/>
                <w:spacing w:val="-6"/>
                <w:sz w:val="20"/>
                <w:szCs w:val="20"/>
              </w:rPr>
              <w:t>(Ja kā vienīgais piedāvājuma izvēles kritērijs ir noteikta cena, uz attiecīgo jautājumu būtu norādāma atbilde “n/a”)</w:t>
            </w:r>
          </w:p>
        </w:tc>
        <w:tc>
          <w:tcPr>
            <w:tcW w:w="709" w:type="dxa"/>
            <w:vAlign w:val="center"/>
          </w:tcPr>
          <w:p w14:paraId="56FF7087" w14:textId="77777777" w:rsidR="008263E8" w:rsidRPr="006E276F" w:rsidRDefault="008263E8" w:rsidP="008263E8">
            <w:pPr>
              <w:spacing w:after="119" w:line="100" w:lineRule="atLeast"/>
              <w:jc w:val="center"/>
              <w:rPr>
                <w:rFonts w:ascii="Times New Roman" w:hAnsi="Times New Roman"/>
                <w:sz w:val="20"/>
                <w:szCs w:val="20"/>
              </w:rPr>
            </w:pPr>
          </w:p>
        </w:tc>
        <w:tc>
          <w:tcPr>
            <w:tcW w:w="1559" w:type="dxa"/>
            <w:shd w:val="clear" w:color="auto" w:fill="auto"/>
          </w:tcPr>
          <w:p w14:paraId="208CC2F0" w14:textId="77777777" w:rsidR="008263E8" w:rsidRPr="006E276F" w:rsidRDefault="008263E8" w:rsidP="008263E8">
            <w:pPr>
              <w:spacing w:after="119" w:line="100" w:lineRule="atLeast"/>
              <w:jc w:val="center"/>
              <w:rPr>
                <w:rFonts w:ascii="Times New Roman" w:hAnsi="Times New Roman"/>
                <w:sz w:val="20"/>
                <w:szCs w:val="20"/>
              </w:rPr>
            </w:pPr>
          </w:p>
        </w:tc>
        <w:tc>
          <w:tcPr>
            <w:tcW w:w="1561" w:type="dxa"/>
            <w:shd w:val="clear" w:color="auto" w:fill="auto"/>
          </w:tcPr>
          <w:p w14:paraId="531F2723" w14:textId="77777777" w:rsidR="008263E8" w:rsidRPr="006E276F" w:rsidRDefault="008263E8" w:rsidP="008263E8">
            <w:pPr>
              <w:pStyle w:val="TableContents"/>
              <w:snapToGrid w:val="0"/>
              <w:spacing w:after="119"/>
              <w:ind w:firstLine="454"/>
              <w:rPr>
                <w:sz w:val="20"/>
              </w:rPr>
            </w:pPr>
          </w:p>
        </w:tc>
      </w:tr>
      <w:tr w:rsidR="008660C6" w:rsidRPr="006E276F" w14:paraId="0C141FCC" w14:textId="77777777" w:rsidTr="008660C6">
        <w:trPr>
          <w:trHeight w:val="145"/>
        </w:trPr>
        <w:tc>
          <w:tcPr>
            <w:tcW w:w="709" w:type="dxa"/>
            <w:vMerge/>
            <w:shd w:val="clear" w:color="auto" w:fill="auto"/>
          </w:tcPr>
          <w:p w14:paraId="7B437EBD" w14:textId="77777777" w:rsidR="008263E8" w:rsidRPr="006E276F" w:rsidRDefault="008263E8"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676219C2" w14:textId="77777777" w:rsidR="008263E8" w:rsidRPr="00BC3E8E" w:rsidRDefault="008263E8" w:rsidP="00C227A6">
            <w:pPr>
              <w:pStyle w:val="Sarakstarindkopa1"/>
              <w:numPr>
                <w:ilvl w:val="1"/>
                <w:numId w:val="8"/>
              </w:numPr>
              <w:snapToGrid w:val="0"/>
              <w:spacing w:after="119" w:line="100" w:lineRule="atLeast"/>
              <w:ind w:left="586" w:hanging="450"/>
              <w:jc w:val="both"/>
              <w:rPr>
                <w:rFonts w:ascii="Times New Roman" w:hAnsi="Times New Roman"/>
                <w:spacing w:val="-6"/>
                <w:sz w:val="20"/>
                <w:szCs w:val="20"/>
              </w:rPr>
            </w:pPr>
            <w:r w:rsidRPr="006E276F">
              <w:rPr>
                <w:rFonts w:ascii="Times New Roman" w:hAnsi="Times New Roman"/>
                <w:iCs/>
                <w:spacing w:val="-6"/>
                <w:sz w:val="20"/>
                <w:szCs w:val="20"/>
              </w:rPr>
              <w:t xml:space="preserve">Vai ir norādīti piedāvājuma izvērtēšanas kritēriji, kritēriju vērtības </w:t>
            </w:r>
            <w:proofErr w:type="gramStart"/>
            <w:r w:rsidRPr="006E276F">
              <w:rPr>
                <w:rFonts w:ascii="Times New Roman" w:hAnsi="Times New Roman"/>
                <w:iCs/>
                <w:spacing w:val="-6"/>
                <w:sz w:val="20"/>
                <w:szCs w:val="20"/>
              </w:rPr>
              <w:t>un,</w:t>
            </w:r>
            <w:proofErr w:type="gramEnd"/>
            <w:r w:rsidRPr="006E276F">
              <w:rPr>
                <w:rFonts w:ascii="Times New Roman" w:hAnsi="Times New Roman"/>
                <w:iCs/>
                <w:spacing w:val="-6"/>
                <w:sz w:val="20"/>
                <w:szCs w:val="20"/>
              </w:rPr>
              <w:t xml:space="preserve"> ja attiecināms, vērtību diapazoni, kā arī piedāvājuma izvēles algoritms saskaņā ar šiem kritērijiem, kā arī vai ir aprakstīts, kā tiks piemērots katrs no norādītajiem izvērtēšanas kritērijiem?</w:t>
            </w:r>
          </w:p>
          <w:p w14:paraId="3983267B" w14:textId="77777777" w:rsidR="00BC3E8E" w:rsidRPr="006E276F" w:rsidRDefault="00BC3E8E" w:rsidP="00BC3E8E">
            <w:pPr>
              <w:pStyle w:val="Sarakstarindkopa1"/>
              <w:snapToGrid w:val="0"/>
              <w:spacing w:after="119" w:line="100" w:lineRule="atLeast"/>
              <w:ind w:left="91"/>
              <w:jc w:val="both"/>
              <w:rPr>
                <w:rFonts w:ascii="Times New Roman" w:hAnsi="Times New Roman"/>
                <w:spacing w:val="-6"/>
                <w:sz w:val="20"/>
                <w:szCs w:val="20"/>
              </w:rPr>
            </w:pPr>
            <w:r>
              <w:rPr>
                <w:rFonts w:ascii="Times New Roman" w:hAnsi="Times New Roman"/>
                <w:i/>
                <w:iCs/>
                <w:spacing w:val="-6"/>
                <w:sz w:val="20"/>
                <w:szCs w:val="20"/>
              </w:rPr>
              <w:t>(Ja kā vienīgais piedāvājuma izvēles kritērijs ir noteikta cena, uz attiecīgo jautājumu būtu norādāma atbilde “n/a”)</w:t>
            </w:r>
          </w:p>
        </w:tc>
        <w:tc>
          <w:tcPr>
            <w:tcW w:w="709" w:type="dxa"/>
            <w:vAlign w:val="center"/>
          </w:tcPr>
          <w:p w14:paraId="776811F3" w14:textId="77777777" w:rsidR="008263E8" w:rsidRPr="006E276F" w:rsidRDefault="008263E8" w:rsidP="008263E8">
            <w:pPr>
              <w:spacing w:after="119" w:line="100" w:lineRule="atLeast"/>
              <w:jc w:val="center"/>
              <w:rPr>
                <w:rFonts w:ascii="Times New Roman" w:hAnsi="Times New Roman"/>
                <w:sz w:val="20"/>
                <w:szCs w:val="20"/>
              </w:rPr>
            </w:pPr>
          </w:p>
        </w:tc>
        <w:tc>
          <w:tcPr>
            <w:tcW w:w="1559" w:type="dxa"/>
            <w:shd w:val="clear" w:color="auto" w:fill="auto"/>
          </w:tcPr>
          <w:p w14:paraId="6E858C3D" w14:textId="77777777" w:rsidR="008263E8" w:rsidRPr="006E276F" w:rsidRDefault="008263E8" w:rsidP="008263E8">
            <w:pPr>
              <w:spacing w:after="119" w:line="100" w:lineRule="atLeast"/>
              <w:jc w:val="center"/>
              <w:rPr>
                <w:rFonts w:ascii="Times New Roman" w:hAnsi="Times New Roman"/>
                <w:sz w:val="20"/>
                <w:szCs w:val="20"/>
              </w:rPr>
            </w:pPr>
          </w:p>
        </w:tc>
        <w:tc>
          <w:tcPr>
            <w:tcW w:w="1561" w:type="dxa"/>
            <w:shd w:val="clear" w:color="auto" w:fill="auto"/>
          </w:tcPr>
          <w:p w14:paraId="1461EED5" w14:textId="77777777" w:rsidR="008263E8" w:rsidRPr="006E276F" w:rsidRDefault="008263E8" w:rsidP="008263E8">
            <w:pPr>
              <w:pStyle w:val="TableContents"/>
              <w:snapToGrid w:val="0"/>
              <w:spacing w:after="119"/>
              <w:ind w:firstLine="454"/>
              <w:rPr>
                <w:sz w:val="20"/>
              </w:rPr>
            </w:pPr>
          </w:p>
        </w:tc>
      </w:tr>
      <w:tr w:rsidR="00E600F5" w:rsidRPr="006E276F" w14:paraId="6016EE83" w14:textId="77777777" w:rsidTr="00A15F5D">
        <w:trPr>
          <w:trHeight w:val="145"/>
        </w:trPr>
        <w:tc>
          <w:tcPr>
            <w:tcW w:w="709" w:type="dxa"/>
            <w:vMerge/>
            <w:tcBorders>
              <w:bottom w:val="single" w:sz="4" w:space="0" w:color="auto"/>
            </w:tcBorders>
            <w:shd w:val="clear" w:color="auto" w:fill="auto"/>
          </w:tcPr>
          <w:p w14:paraId="7B149458" w14:textId="77777777" w:rsidR="008263E8" w:rsidRPr="006E276F" w:rsidRDefault="008263E8"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5F8BFFDC" w14:textId="77777777" w:rsidR="008263E8" w:rsidRPr="006E276F" w:rsidRDefault="008263E8" w:rsidP="00C227A6">
            <w:pPr>
              <w:pStyle w:val="Sarakstarindkopa1"/>
              <w:numPr>
                <w:ilvl w:val="1"/>
                <w:numId w:val="8"/>
              </w:numPr>
              <w:snapToGrid w:val="0"/>
              <w:ind w:left="586" w:hanging="450"/>
              <w:jc w:val="both"/>
              <w:rPr>
                <w:rFonts w:ascii="Times New Roman" w:hAnsi="Times New Roman"/>
                <w:iCs/>
                <w:spacing w:val="-6"/>
                <w:sz w:val="20"/>
                <w:szCs w:val="20"/>
              </w:rPr>
            </w:pPr>
            <w:r w:rsidRPr="006E276F">
              <w:rPr>
                <w:rFonts w:ascii="Times New Roman" w:hAnsi="Times New Roman"/>
                <w:iCs/>
                <w:spacing w:val="-6"/>
                <w:sz w:val="20"/>
                <w:szCs w:val="20"/>
              </w:rPr>
              <w:t xml:space="preserve">Vai </w:t>
            </w:r>
            <w:r w:rsidR="000B0DB8" w:rsidRPr="000B0DB8">
              <w:rPr>
                <w:rFonts w:ascii="Times New Roman" w:hAnsi="Times New Roman"/>
                <w:iCs/>
                <w:spacing w:val="-6"/>
                <w:sz w:val="20"/>
                <w:szCs w:val="20"/>
              </w:rPr>
              <w:t>par izšķirošo piedāvājuma izvēles kritēriju, ja vismaz divu piedāvājumu vērtējums ir vienāds, nav noteikts, ka līguma slēgšanas tiesības tiks piešķirtas tam pretendentam, kas ir nacionāla līmeņa darba devēju organizācijas biedrs un ir noslēdzis koplīgumu ar arodbiedrību, kas ir nacionāla līmeņa arodbiedrības biedre</w:t>
            </w:r>
            <w:r w:rsidRPr="006E276F">
              <w:rPr>
                <w:rFonts w:ascii="Times New Roman" w:hAnsi="Times New Roman"/>
                <w:iCs/>
                <w:spacing w:val="-6"/>
                <w:sz w:val="20"/>
                <w:szCs w:val="20"/>
              </w:rPr>
              <w:t>?</w:t>
            </w:r>
          </w:p>
          <w:p w14:paraId="18E3798F" w14:textId="77777777" w:rsidR="008263E8" w:rsidRPr="006E276F" w:rsidRDefault="000B0DB8" w:rsidP="00C97870">
            <w:pPr>
              <w:pStyle w:val="Sarakstarindkopa1"/>
              <w:ind w:left="136" w:firstLine="450"/>
              <w:jc w:val="both"/>
              <w:rPr>
                <w:rStyle w:val="Strong"/>
                <w:rFonts w:ascii="Times New Roman" w:hAnsi="Times New Roman"/>
                <w:b w:val="0"/>
                <w:bCs w:val="0"/>
                <w:i/>
                <w:spacing w:val="-6"/>
                <w:sz w:val="20"/>
                <w:szCs w:val="20"/>
              </w:rPr>
            </w:pPr>
            <w:r w:rsidRPr="000B0DB8">
              <w:rPr>
                <w:rFonts w:ascii="Times New Roman" w:hAnsi="Times New Roman"/>
                <w:i/>
                <w:spacing w:val="-6"/>
                <w:sz w:val="20"/>
                <w:szCs w:val="20"/>
              </w:rPr>
              <w:t>Kaut arī minētais kritērijs nav pretrunā ar PIL 51. panta septītās daļas regulējumu, Eiropas Komisijas auditori ir norādījuši, ka šāds izšķirošais piedāvājuma izvēles kritērijs ir diskriminējošs; tāpat vēlams, lai izšķirošais piedāvājuma izvēles kritērijs būtu saistīts ar konkrētā līguma priekšmetu.</w:t>
            </w:r>
          </w:p>
        </w:tc>
        <w:tc>
          <w:tcPr>
            <w:tcW w:w="709" w:type="dxa"/>
            <w:vAlign w:val="center"/>
          </w:tcPr>
          <w:p w14:paraId="69BB263C" w14:textId="77777777" w:rsidR="008263E8" w:rsidRPr="006E276F" w:rsidRDefault="008263E8" w:rsidP="008263E8">
            <w:pPr>
              <w:spacing w:after="119" w:line="100" w:lineRule="atLeast"/>
              <w:jc w:val="center"/>
              <w:rPr>
                <w:rFonts w:ascii="Times New Roman" w:hAnsi="Times New Roman"/>
                <w:sz w:val="20"/>
                <w:szCs w:val="20"/>
              </w:rPr>
            </w:pPr>
          </w:p>
        </w:tc>
        <w:tc>
          <w:tcPr>
            <w:tcW w:w="1559" w:type="dxa"/>
            <w:shd w:val="clear" w:color="auto" w:fill="auto"/>
          </w:tcPr>
          <w:p w14:paraId="4BB6A9FB" w14:textId="77777777" w:rsidR="008263E8" w:rsidRPr="006E276F" w:rsidRDefault="008263E8" w:rsidP="008263E8">
            <w:pPr>
              <w:spacing w:after="119" w:line="100" w:lineRule="atLeast"/>
              <w:jc w:val="center"/>
              <w:rPr>
                <w:rFonts w:ascii="Times New Roman" w:hAnsi="Times New Roman"/>
                <w:sz w:val="20"/>
                <w:szCs w:val="20"/>
              </w:rPr>
            </w:pPr>
          </w:p>
        </w:tc>
        <w:tc>
          <w:tcPr>
            <w:tcW w:w="1561" w:type="dxa"/>
            <w:shd w:val="clear" w:color="auto" w:fill="auto"/>
          </w:tcPr>
          <w:p w14:paraId="39A3E863" w14:textId="77777777" w:rsidR="008263E8" w:rsidRPr="006E276F" w:rsidRDefault="008263E8" w:rsidP="008263E8">
            <w:pPr>
              <w:pStyle w:val="TableContents"/>
              <w:snapToGrid w:val="0"/>
              <w:spacing w:after="119"/>
              <w:ind w:firstLine="454"/>
              <w:rPr>
                <w:sz w:val="20"/>
              </w:rPr>
            </w:pPr>
          </w:p>
        </w:tc>
      </w:tr>
      <w:tr w:rsidR="00E600F5" w:rsidRPr="006E276F" w14:paraId="7A34CC90" w14:textId="77777777" w:rsidTr="00A15F5D">
        <w:trPr>
          <w:trHeight w:val="145"/>
        </w:trPr>
        <w:tc>
          <w:tcPr>
            <w:tcW w:w="709" w:type="dxa"/>
            <w:tcBorders>
              <w:bottom w:val="single" w:sz="4" w:space="0" w:color="auto"/>
            </w:tcBorders>
            <w:shd w:val="clear" w:color="auto" w:fill="auto"/>
          </w:tcPr>
          <w:p w14:paraId="6AC8FB8B" w14:textId="77777777" w:rsidR="003D5596" w:rsidRPr="006E276F" w:rsidRDefault="003D5596"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3B66E92D" w14:textId="77777777" w:rsidR="003D5596" w:rsidRPr="003D5596" w:rsidRDefault="003D5596" w:rsidP="003D5596">
            <w:pPr>
              <w:widowControl w:val="0"/>
              <w:numPr>
                <w:ilvl w:val="1"/>
                <w:numId w:val="8"/>
              </w:numPr>
              <w:suppressAutoHyphens w:val="0"/>
              <w:spacing w:after="119" w:line="100" w:lineRule="atLeast"/>
              <w:jc w:val="both"/>
              <w:textAlignment w:val="auto"/>
              <w:rPr>
                <w:rFonts w:ascii="Times New Roman" w:eastAsia="Andale Sans UI" w:hAnsi="Times New Roman"/>
                <w:iCs/>
                <w:kern w:val="1"/>
                <w:sz w:val="20"/>
                <w:szCs w:val="20"/>
              </w:rPr>
            </w:pPr>
            <w:r w:rsidRPr="003D5596">
              <w:rPr>
                <w:rFonts w:ascii="Times New Roman" w:eastAsia="Andale Sans UI" w:hAnsi="Times New Roman"/>
                <w:iCs/>
                <w:kern w:val="1"/>
                <w:sz w:val="20"/>
                <w:szCs w:val="20"/>
              </w:rPr>
              <w:t>Vai pasūtītājs piedāvājumu salīdzināšanai un izvērtēšanai nav izmantojis tikai cenu, ja iepirkuma līgums tiek slēgts par:</w:t>
            </w:r>
          </w:p>
          <w:p w14:paraId="760C298D" w14:textId="77777777" w:rsidR="003D5596" w:rsidRPr="003D5596" w:rsidRDefault="003D5596" w:rsidP="003D5596">
            <w:pPr>
              <w:widowControl w:val="0"/>
              <w:numPr>
                <w:ilvl w:val="0"/>
                <w:numId w:val="16"/>
              </w:numPr>
              <w:suppressAutoHyphens w:val="0"/>
              <w:spacing w:after="0" w:line="100" w:lineRule="atLeast"/>
              <w:ind w:left="1083" w:hanging="357"/>
              <w:jc w:val="both"/>
              <w:textAlignment w:val="auto"/>
              <w:rPr>
                <w:rFonts w:ascii="Times New Roman" w:eastAsia="Andale Sans UI" w:hAnsi="Times New Roman"/>
                <w:iCs/>
                <w:kern w:val="1"/>
                <w:sz w:val="20"/>
                <w:szCs w:val="20"/>
              </w:rPr>
            </w:pPr>
            <w:r w:rsidRPr="003D5596">
              <w:rPr>
                <w:rFonts w:ascii="Times New Roman" w:eastAsia="Andale Sans UI" w:hAnsi="Times New Roman"/>
                <w:iCs/>
                <w:kern w:val="1"/>
                <w:sz w:val="20"/>
                <w:szCs w:val="20"/>
              </w:rPr>
              <w:t>projektēšanu;</w:t>
            </w:r>
          </w:p>
          <w:p w14:paraId="4BA30DFE" w14:textId="77777777" w:rsidR="003D5596" w:rsidRPr="003D5596" w:rsidRDefault="003D5596" w:rsidP="003D5596">
            <w:pPr>
              <w:widowControl w:val="0"/>
              <w:numPr>
                <w:ilvl w:val="0"/>
                <w:numId w:val="16"/>
              </w:numPr>
              <w:suppressAutoHyphens w:val="0"/>
              <w:spacing w:after="0" w:line="100" w:lineRule="atLeast"/>
              <w:ind w:left="1083" w:hanging="357"/>
              <w:jc w:val="both"/>
              <w:textAlignment w:val="auto"/>
              <w:rPr>
                <w:rFonts w:ascii="Times New Roman" w:eastAsia="Andale Sans UI" w:hAnsi="Times New Roman"/>
                <w:iCs/>
                <w:kern w:val="1"/>
                <w:sz w:val="20"/>
                <w:szCs w:val="20"/>
              </w:rPr>
            </w:pPr>
            <w:r w:rsidRPr="003D5596">
              <w:rPr>
                <w:rFonts w:ascii="Times New Roman" w:eastAsia="Andale Sans UI" w:hAnsi="Times New Roman"/>
                <w:iCs/>
                <w:kern w:val="1"/>
                <w:sz w:val="20"/>
                <w:szCs w:val="20"/>
              </w:rPr>
              <w:t>apvienoto projektēšanu un būvdarbiem;</w:t>
            </w:r>
          </w:p>
          <w:p w14:paraId="495CA835" w14:textId="77777777" w:rsidR="003D5596" w:rsidRPr="003D5596" w:rsidRDefault="003D5596" w:rsidP="003D5596">
            <w:pPr>
              <w:widowControl w:val="0"/>
              <w:numPr>
                <w:ilvl w:val="0"/>
                <w:numId w:val="16"/>
              </w:numPr>
              <w:suppressAutoHyphens w:val="0"/>
              <w:spacing w:after="0" w:line="100" w:lineRule="atLeast"/>
              <w:ind w:left="1083" w:hanging="357"/>
              <w:jc w:val="both"/>
              <w:textAlignment w:val="auto"/>
              <w:rPr>
                <w:rFonts w:ascii="Times New Roman" w:eastAsia="Andale Sans UI" w:hAnsi="Times New Roman"/>
                <w:iCs/>
                <w:kern w:val="1"/>
                <w:sz w:val="20"/>
                <w:szCs w:val="20"/>
              </w:rPr>
            </w:pPr>
            <w:r w:rsidRPr="003D5596">
              <w:rPr>
                <w:rFonts w:ascii="Times New Roman" w:eastAsia="Andale Sans UI" w:hAnsi="Times New Roman"/>
                <w:iCs/>
                <w:kern w:val="1"/>
                <w:sz w:val="20"/>
                <w:szCs w:val="20"/>
              </w:rPr>
              <w:t>elektroenerģiju patērējošām precēm vai produktiem (publiskā piegādes līgumā);</w:t>
            </w:r>
          </w:p>
          <w:p w14:paraId="02ADD86B" w14:textId="77777777" w:rsidR="003D5596" w:rsidRPr="003D5596" w:rsidRDefault="003D5596" w:rsidP="003D5596">
            <w:pPr>
              <w:widowControl w:val="0"/>
              <w:numPr>
                <w:ilvl w:val="0"/>
                <w:numId w:val="16"/>
              </w:numPr>
              <w:suppressAutoHyphens w:val="0"/>
              <w:spacing w:after="0" w:line="100" w:lineRule="atLeast"/>
              <w:ind w:left="1083" w:hanging="357"/>
              <w:jc w:val="both"/>
              <w:textAlignment w:val="auto"/>
              <w:rPr>
                <w:rFonts w:ascii="Times New Roman" w:eastAsia="Andale Sans UI" w:hAnsi="Times New Roman"/>
                <w:iCs/>
                <w:kern w:val="1"/>
                <w:sz w:val="20"/>
                <w:szCs w:val="20"/>
              </w:rPr>
            </w:pPr>
            <w:r w:rsidRPr="003D5596">
              <w:rPr>
                <w:rFonts w:ascii="Times New Roman" w:eastAsia="Andale Sans UI" w:hAnsi="Times New Roman"/>
                <w:iCs/>
                <w:kern w:val="1"/>
                <w:sz w:val="20"/>
                <w:szCs w:val="20"/>
              </w:rPr>
              <w:t>autotransporta līdzekļiem.</w:t>
            </w:r>
          </w:p>
          <w:p w14:paraId="62542835" w14:textId="77777777" w:rsidR="003D5596" w:rsidRPr="003D5596" w:rsidRDefault="003D5596" w:rsidP="003D5596">
            <w:pPr>
              <w:widowControl w:val="0"/>
              <w:spacing w:after="0" w:line="100" w:lineRule="atLeast"/>
              <w:ind w:left="1083"/>
              <w:jc w:val="both"/>
              <w:textAlignment w:val="auto"/>
              <w:rPr>
                <w:rFonts w:ascii="Times New Roman" w:eastAsia="Andale Sans UI" w:hAnsi="Times New Roman"/>
                <w:iCs/>
                <w:kern w:val="1"/>
                <w:sz w:val="20"/>
                <w:szCs w:val="20"/>
              </w:rPr>
            </w:pPr>
          </w:p>
          <w:p w14:paraId="519760F5" w14:textId="77777777" w:rsidR="003D5596" w:rsidRPr="003D5596" w:rsidRDefault="003D5596" w:rsidP="003D5596">
            <w:pPr>
              <w:widowControl w:val="0"/>
              <w:spacing w:after="0" w:line="100" w:lineRule="atLeast"/>
              <w:jc w:val="both"/>
              <w:textAlignment w:val="auto"/>
              <w:rPr>
                <w:rFonts w:ascii="Times New Roman" w:eastAsia="Andale Sans UI" w:hAnsi="Times New Roman"/>
                <w:i/>
                <w:kern w:val="1"/>
                <w:sz w:val="20"/>
                <w:szCs w:val="20"/>
              </w:rPr>
            </w:pPr>
            <w:r w:rsidRPr="003D5596">
              <w:rPr>
                <w:rFonts w:ascii="Times New Roman" w:eastAsia="Andale Sans UI" w:hAnsi="Times New Roman"/>
                <w:i/>
                <w:kern w:val="1"/>
                <w:sz w:val="20"/>
                <w:szCs w:val="20"/>
              </w:rPr>
              <w:t>PIL 51.p. (</w:t>
            </w:r>
            <w:r w:rsidRPr="003D5596">
              <w:rPr>
                <w:rFonts w:ascii="Times New Roman" w:eastAsia="Andale Sans UI" w:hAnsi="Times New Roman"/>
                <w:i/>
                <w:color w:val="414142"/>
                <w:kern w:val="1"/>
                <w:sz w:val="20"/>
                <w:szCs w:val="20"/>
                <w:shd w:val="clear" w:color="auto" w:fill="FFFFFF"/>
              </w:rPr>
              <w:t>3</w:t>
            </w:r>
            <w:r w:rsidRPr="003D5596">
              <w:rPr>
                <w:rFonts w:ascii="Times New Roman" w:eastAsia="Andale Sans UI" w:hAnsi="Times New Roman"/>
                <w:i/>
                <w:color w:val="414142"/>
                <w:kern w:val="1"/>
                <w:sz w:val="20"/>
                <w:szCs w:val="20"/>
                <w:shd w:val="clear" w:color="auto" w:fill="FFFFFF"/>
                <w:vertAlign w:val="superscript"/>
              </w:rPr>
              <w:t>1</w:t>
            </w:r>
            <w:r w:rsidRPr="003D5596">
              <w:rPr>
                <w:rFonts w:ascii="Times New Roman" w:eastAsia="Andale Sans UI" w:hAnsi="Times New Roman"/>
                <w:i/>
                <w:kern w:val="1"/>
                <w:sz w:val="20"/>
                <w:szCs w:val="20"/>
              </w:rPr>
              <w:t>) papildus nosaka kritērijus, kas pasūtītājam jāizvērtē attiecībā uz minētajiem līgumu veidiem. Vienlaikus jābūt paredzētai arī cenas vai izmaksu vērtēšanai (konkrēts procentuālais apjoms nav noteikts).</w:t>
            </w:r>
          </w:p>
          <w:p w14:paraId="376F7078" w14:textId="77777777" w:rsidR="003D5596" w:rsidRPr="003D5596" w:rsidRDefault="003D5596" w:rsidP="003D5596">
            <w:pPr>
              <w:widowControl w:val="0"/>
              <w:spacing w:after="0" w:line="100" w:lineRule="atLeast"/>
              <w:jc w:val="both"/>
              <w:textAlignment w:val="auto"/>
              <w:rPr>
                <w:rFonts w:ascii="Times New Roman" w:eastAsia="Andale Sans UI" w:hAnsi="Times New Roman"/>
                <w:i/>
                <w:kern w:val="1"/>
                <w:sz w:val="20"/>
                <w:szCs w:val="20"/>
              </w:rPr>
            </w:pPr>
          </w:p>
          <w:p w14:paraId="493A80C9" w14:textId="77777777" w:rsidR="003D5596" w:rsidRPr="003D5596" w:rsidRDefault="003D5596" w:rsidP="003D5596">
            <w:pPr>
              <w:widowControl w:val="0"/>
              <w:spacing w:after="0" w:line="100" w:lineRule="atLeast"/>
              <w:jc w:val="both"/>
              <w:textAlignment w:val="auto"/>
              <w:rPr>
                <w:rFonts w:ascii="Times New Roman" w:eastAsia="Andale Sans UI" w:hAnsi="Times New Roman"/>
                <w:i/>
                <w:kern w:val="1"/>
                <w:sz w:val="20"/>
                <w:szCs w:val="20"/>
              </w:rPr>
            </w:pPr>
            <w:r w:rsidRPr="003D5596">
              <w:rPr>
                <w:rFonts w:ascii="Times New Roman" w:eastAsia="Andale Sans UI" w:hAnsi="Times New Roman"/>
                <w:i/>
                <w:kern w:val="1"/>
                <w:sz w:val="20"/>
                <w:szCs w:val="20"/>
              </w:rPr>
              <w:t>Skat. skaidrojumu par piedāvājumu izvērtēšanas kritērijiem:</w:t>
            </w:r>
          </w:p>
          <w:p w14:paraId="646B8D03" w14:textId="77777777" w:rsidR="003D5596" w:rsidRPr="003D5596" w:rsidRDefault="001E397F" w:rsidP="003D5596">
            <w:pPr>
              <w:pStyle w:val="Sarakstarindkopa1"/>
              <w:snapToGrid w:val="0"/>
              <w:ind w:left="0"/>
              <w:jc w:val="both"/>
              <w:rPr>
                <w:rFonts w:ascii="Times New Roman" w:hAnsi="Times New Roman"/>
                <w:iCs/>
                <w:spacing w:val="-6"/>
                <w:sz w:val="20"/>
                <w:szCs w:val="20"/>
              </w:rPr>
            </w:pPr>
            <w:r w:rsidRPr="001E397F">
              <w:rPr>
                <w:rFonts w:ascii="Times New Roman" w:eastAsia="Times New Roman" w:hAnsi="Times New Roman"/>
                <w:i/>
                <w:sz w:val="20"/>
                <w:szCs w:val="20"/>
                <w:lang w:eastAsia="en-US"/>
              </w:rPr>
              <w:t>https://www.iub.gov.lv/lv/media/7536/download?attachment</w:t>
            </w:r>
          </w:p>
        </w:tc>
        <w:tc>
          <w:tcPr>
            <w:tcW w:w="709" w:type="dxa"/>
            <w:vAlign w:val="center"/>
          </w:tcPr>
          <w:p w14:paraId="0D0D9ECF" w14:textId="77777777" w:rsidR="003D5596" w:rsidRPr="006E276F" w:rsidRDefault="003D5596" w:rsidP="008263E8">
            <w:pPr>
              <w:spacing w:after="119" w:line="100" w:lineRule="atLeast"/>
              <w:jc w:val="center"/>
              <w:rPr>
                <w:rFonts w:ascii="Times New Roman" w:hAnsi="Times New Roman"/>
                <w:sz w:val="20"/>
                <w:szCs w:val="20"/>
              </w:rPr>
            </w:pPr>
          </w:p>
        </w:tc>
        <w:tc>
          <w:tcPr>
            <w:tcW w:w="1559" w:type="dxa"/>
            <w:shd w:val="clear" w:color="auto" w:fill="auto"/>
          </w:tcPr>
          <w:p w14:paraId="5E922232" w14:textId="77777777" w:rsidR="003D5596" w:rsidRPr="009E6A7A" w:rsidRDefault="003D5596" w:rsidP="008263E8">
            <w:pPr>
              <w:spacing w:after="119" w:line="100" w:lineRule="atLeast"/>
              <w:jc w:val="center"/>
              <w:rPr>
                <w:rFonts w:ascii="Times New Roman" w:hAnsi="Times New Roman"/>
                <w:sz w:val="20"/>
                <w:szCs w:val="20"/>
              </w:rPr>
            </w:pPr>
            <w:r w:rsidRPr="009E6A7A">
              <w:rPr>
                <w:rFonts w:ascii="Times New Roman" w:hAnsi="Times New Roman"/>
                <w:sz w:val="20"/>
                <w:szCs w:val="20"/>
              </w:rPr>
              <w:t>51.p.</w:t>
            </w:r>
            <w:r w:rsidRPr="009E6A7A">
              <w:rPr>
                <w:rFonts w:ascii="Times New Roman" w:hAnsi="Times New Roman"/>
                <w:color w:val="414142"/>
                <w:sz w:val="20"/>
                <w:szCs w:val="20"/>
                <w:shd w:val="clear" w:color="auto" w:fill="FFFFFF"/>
              </w:rPr>
              <w:t xml:space="preserve"> (3</w:t>
            </w:r>
            <w:r w:rsidRPr="009E6A7A">
              <w:rPr>
                <w:rFonts w:ascii="Times New Roman" w:hAnsi="Times New Roman"/>
                <w:color w:val="414142"/>
                <w:sz w:val="20"/>
                <w:szCs w:val="20"/>
                <w:shd w:val="clear" w:color="auto" w:fill="FFFFFF"/>
                <w:vertAlign w:val="superscript"/>
              </w:rPr>
              <w:t>1</w:t>
            </w:r>
            <w:r w:rsidRPr="009E6A7A">
              <w:rPr>
                <w:rFonts w:ascii="Times New Roman" w:hAnsi="Times New Roman"/>
                <w:color w:val="414142"/>
                <w:sz w:val="20"/>
                <w:szCs w:val="20"/>
                <w:shd w:val="clear" w:color="auto" w:fill="FFFFFF"/>
              </w:rPr>
              <w:t>)</w:t>
            </w:r>
          </w:p>
        </w:tc>
        <w:tc>
          <w:tcPr>
            <w:tcW w:w="1561" w:type="dxa"/>
            <w:shd w:val="clear" w:color="auto" w:fill="auto"/>
          </w:tcPr>
          <w:p w14:paraId="2736BE71" w14:textId="77777777" w:rsidR="003D5596" w:rsidRPr="006E276F" w:rsidRDefault="003D5596" w:rsidP="008263E8">
            <w:pPr>
              <w:pStyle w:val="TableContents"/>
              <w:snapToGrid w:val="0"/>
              <w:spacing w:after="119"/>
              <w:ind w:firstLine="454"/>
              <w:rPr>
                <w:sz w:val="20"/>
              </w:rPr>
            </w:pPr>
          </w:p>
        </w:tc>
      </w:tr>
      <w:tr w:rsidR="00E600F5" w:rsidRPr="006E276F" w14:paraId="4EA60F17" w14:textId="77777777" w:rsidTr="00A15F5D">
        <w:trPr>
          <w:trHeight w:val="145"/>
        </w:trPr>
        <w:tc>
          <w:tcPr>
            <w:tcW w:w="709" w:type="dxa"/>
            <w:tcBorders>
              <w:bottom w:val="single" w:sz="4" w:space="0" w:color="auto"/>
            </w:tcBorders>
            <w:shd w:val="clear" w:color="auto" w:fill="auto"/>
          </w:tcPr>
          <w:p w14:paraId="5698B682" w14:textId="77777777" w:rsidR="00975175" w:rsidRPr="006E276F" w:rsidRDefault="00975175"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3B9E7F5B" w14:textId="77777777" w:rsidR="00975175" w:rsidRPr="006E276F" w:rsidRDefault="00975175" w:rsidP="00C227A6">
            <w:pPr>
              <w:pStyle w:val="Sarakstarindkopa1"/>
              <w:numPr>
                <w:ilvl w:val="1"/>
                <w:numId w:val="8"/>
              </w:numPr>
              <w:snapToGrid w:val="0"/>
              <w:ind w:left="586" w:hanging="450"/>
              <w:jc w:val="both"/>
              <w:rPr>
                <w:rFonts w:ascii="Times New Roman" w:hAnsi="Times New Roman"/>
                <w:iCs/>
                <w:spacing w:val="-6"/>
                <w:sz w:val="20"/>
                <w:szCs w:val="20"/>
              </w:rPr>
            </w:pPr>
            <w:r w:rsidRPr="006E276F">
              <w:rPr>
                <w:rFonts w:ascii="Times New Roman" w:hAnsi="Times New Roman"/>
                <w:iCs/>
                <w:spacing w:val="-6"/>
                <w:sz w:val="20"/>
                <w:szCs w:val="20"/>
              </w:rPr>
              <w:t>Vai nav citi konstatējumi saistībā ar piedāvājuma izvērtēšanas kritērija neatbilstību?</w:t>
            </w:r>
          </w:p>
        </w:tc>
        <w:tc>
          <w:tcPr>
            <w:tcW w:w="709" w:type="dxa"/>
            <w:vAlign w:val="center"/>
          </w:tcPr>
          <w:p w14:paraId="4A888FA3" w14:textId="77777777" w:rsidR="00975175" w:rsidRPr="006E276F" w:rsidRDefault="00975175" w:rsidP="008263E8">
            <w:pPr>
              <w:spacing w:after="119" w:line="100" w:lineRule="atLeast"/>
              <w:jc w:val="center"/>
              <w:rPr>
                <w:rFonts w:ascii="Times New Roman" w:hAnsi="Times New Roman"/>
                <w:sz w:val="20"/>
                <w:szCs w:val="20"/>
              </w:rPr>
            </w:pPr>
          </w:p>
        </w:tc>
        <w:tc>
          <w:tcPr>
            <w:tcW w:w="1559" w:type="dxa"/>
            <w:shd w:val="clear" w:color="auto" w:fill="auto"/>
          </w:tcPr>
          <w:p w14:paraId="73FB484A" w14:textId="77777777" w:rsidR="00975175" w:rsidRPr="006E276F" w:rsidRDefault="00975175" w:rsidP="008263E8">
            <w:pPr>
              <w:spacing w:after="119" w:line="100" w:lineRule="atLeast"/>
              <w:jc w:val="center"/>
              <w:rPr>
                <w:rFonts w:ascii="Times New Roman" w:hAnsi="Times New Roman"/>
                <w:sz w:val="20"/>
                <w:szCs w:val="20"/>
              </w:rPr>
            </w:pPr>
          </w:p>
        </w:tc>
        <w:tc>
          <w:tcPr>
            <w:tcW w:w="1561" w:type="dxa"/>
            <w:shd w:val="clear" w:color="auto" w:fill="auto"/>
          </w:tcPr>
          <w:p w14:paraId="0A112431" w14:textId="77777777" w:rsidR="00975175" w:rsidRPr="006E276F" w:rsidRDefault="00975175" w:rsidP="008263E8">
            <w:pPr>
              <w:pStyle w:val="TableContents"/>
              <w:snapToGrid w:val="0"/>
              <w:spacing w:after="119"/>
              <w:ind w:firstLine="454"/>
              <w:rPr>
                <w:sz w:val="20"/>
              </w:rPr>
            </w:pPr>
          </w:p>
        </w:tc>
      </w:tr>
      <w:tr w:rsidR="00E600F5" w:rsidRPr="006E276F" w14:paraId="4DD984B0" w14:textId="77777777" w:rsidTr="00A15F5D">
        <w:trPr>
          <w:trHeight w:val="145"/>
        </w:trPr>
        <w:tc>
          <w:tcPr>
            <w:tcW w:w="709" w:type="dxa"/>
            <w:vMerge w:val="restart"/>
            <w:tcBorders>
              <w:top w:val="nil"/>
            </w:tcBorders>
            <w:shd w:val="clear" w:color="auto" w:fill="auto"/>
          </w:tcPr>
          <w:p w14:paraId="539DD466" w14:textId="77777777" w:rsidR="008263E8" w:rsidRPr="006E276F" w:rsidRDefault="008263E8" w:rsidP="00867D47">
            <w:pPr>
              <w:pStyle w:val="TableContents"/>
              <w:widowControl w:val="0"/>
              <w:numPr>
                <w:ilvl w:val="0"/>
                <w:numId w:val="8"/>
              </w:numPr>
              <w:spacing w:after="119"/>
              <w:ind w:left="0" w:firstLine="0"/>
              <w:jc w:val="left"/>
              <w:rPr>
                <w:bCs/>
                <w:sz w:val="20"/>
              </w:rPr>
            </w:pPr>
          </w:p>
        </w:tc>
        <w:tc>
          <w:tcPr>
            <w:tcW w:w="5387" w:type="dxa"/>
            <w:tcBorders>
              <w:top w:val="single" w:sz="4" w:space="0" w:color="auto"/>
              <w:bottom w:val="single" w:sz="4" w:space="0" w:color="auto"/>
            </w:tcBorders>
            <w:shd w:val="clear" w:color="auto" w:fill="auto"/>
          </w:tcPr>
          <w:p w14:paraId="68EA2E3C" w14:textId="77777777" w:rsidR="008263E8" w:rsidRPr="006E276F" w:rsidRDefault="008263E8" w:rsidP="00C227A6">
            <w:pPr>
              <w:pStyle w:val="Sarakstarindkopa1"/>
              <w:snapToGrid w:val="0"/>
              <w:spacing w:after="119" w:line="100" w:lineRule="atLeast"/>
              <w:ind w:left="136"/>
              <w:jc w:val="both"/>
              <w:rPr>
                <w:rFonts w:ascii="Times New Roman" w:hAnsi="Times New Roman"/>
                <w:b/>
                <w:spacing w:val="-6"/>
                <w:sz w:val="20"/>
                <w:szCs w:val="20"/>
              </w:rPr>
            </w:pPr>
            <w:r w:rsidRPr="006E276F">
              <w:rPr>
                <w:rFonts w:ascii="Times New Roman" w:hAnsi="Times New Roman"/>
                <w:spacing w:val="-6"/>
                <w:sz w:val="20"/>
                <w:szCs w:val="20"/>
              </w:rPr>
              <w:t xml:space="preserve"> </w:t>
            </w:r>
            <w:r w:rsidRPr="006E276F">
              <w:rPr>
                <w:rFonts w:ascii="Times New Roman" w:hAnsi="Times New Roman"/>
                <w:b/>
                <w:spacing w:val="-6"/>
                <w:sz w:val="20"/>
                <w:szCs w:val="20"/>
              </w:rPr>
              <w:t>Vai prasības piedāvājuma nodrošinājumam, ja tāds paredzēts, un saistību izpildes nodrošinājumam, ja tāds paredzēts, ir noteiktas atbilstoši PIL 50. panta nosacījumiem?</w:t>
            </w:r>
          </w:p>
        </w:tc>
        <w:tc>
          <w:tcPr>
            <w:tcW w:w="709" w:type="dxa"/>
            <w:vAlign w:val="center"/>
          </w:tcPr>
          <w:p w14:paraId="7AFCA430" w14:textId="77777777" w:rsidR="008263E8" w:rsidRPr="006E276F" w:rsidRDefault="008263E8" w:rsidP="008263E8">
            <w:pPr>
              <w:spacing w:after="119" w:line="100" w:lineRule="atLeast"/>
              <w:jc w:val="center"/>
              <w:rPr>
                <w:rFonts w:ascii="Times New Roman" w:hAnsi="Times New Roman"/>
                <w:sz w:val="20"/>
                <w:szCs w:val="20"/>
              </w:rPr>
            </w:pPr>
          </w:p>
        </w:tc>
        <w:tc>
          <w:tcPr>
            <w:tcW w:w="1559" w:type="dxa"/>
            <w:shd w:val="clear" w:color="auto" w:fill="auto"/>
          </w:tcPr>
          <w:p w14:paraId="4933B0F6" w14:textId="77777777" w:rsidR="008263E8" w:rsidRPr="006E276F" w:rsidRDefault="008263E8" w:rsidP="008263E8">
            <w:pPr>
              <w:spacing w:after="119" w:line="100" w:lineRule="atLeast"/>
              <w:jc w:val="center"/>
              <w:rPr>
                <w:rFonts w:ascii="Times New Roman" w:hAnsi="Times New Roman"/>
                <w:sz w:val="20"/>
                <w:szCs w:val="20"/>
              </w:rPr>
            </w:pPr>
            <w:r w:rsidRPr="006E276F">
              <w:rPr>
                <w:rFonts w:ascii="Times New Roman" w:hAnsi="Times New Roman"/>
                <w:sz w:val="20"/>
                <w:szCs w:val="20"/>
              </w:rPr>
              <w:t>9.p. 4.d. 4.p.; 50.p.</w:t>
            </w:r>
          </w:p>
        </w:tc>
        <w:tc>
          <w:tcPr>
            <w:tcW w:w="1561" w:type="dxa"/>
            <w:shd w:val="clear" w:color="auto" w:fill="auto"/>
          </w:tcPr>
          <w:p w14:paraId="5F189A04" w14:textId="77777777" w:rsidR="008263E8" w:rsidRPr="006E276F" w:rsidRDefault="008263E8" w:rsidP="008263E8">
            <w:pPr>
              <w:pStyle w:val="TableContents"/>
              <w:snapToGrid w:val="0"/>
              <w:spacing w:after="119"/>
              <w:ind w:firstLine="454"/>
              <w:rPr>
                <w:sz w:val="20"/>
              </w:rPr>
            </w:pPr>
          </w:p>
        </w:tc>
      </w:tr>
      <w:tr w:rsidR="008660C6" w:rsidRPr="006E276F" w14:paraId="597BF89D" w14:textId="77777777" w:rsidTr="008660C6">
        <w:trPr>
          <w:trHeight w:val="145"/>
        </w:trPr>
        <w:tc>
          <w:tcPr>
            <w:tcW w:w="709" w:type="dxa"/>
            <w:vMerge/>
            <w:shd w:val="clear" w:color="auto" w:fill="auto"/>
          </w:tcPr>
          <w:p w14:paraId="2CC429BB" w14:textId="77777777" w:rsidR="008263E8" w:rsidRPr="006E276F" w:rsidRDefault="008263E8"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7C81C3F2" w14:textId="77777777" w:rsidR="008263E8" w:rsidRPr="006E276F" w:rsidRDefault="008263E8" w:rsidP="00C227A6">
            <w:pPr>
              <w:pStyle w:val="Sarakstarindkopa1"/>
              <w:numPr>
                <w:ilvl w:val="1"/>
                <w:numId w:val="8"/>
              </w:numPr>
              <w:snapToGrid w:val="0"/>
              <w:spacing w:after="119" w:line="100" w:lineRule="atLeast"/>
              <w:ind w:left="586" w:hanging="450"/>
              <w:jc w:val="both"/>
              <w:rPr>
                <w:rFonts w:ascii="Times New Roman" w:hAnsi="Times New Roman"/>
                <w:spacing w:val="-6"/>
                <w:sz w:val="20"/>
                <w:szCs w:val="20"/>
              </w:rPr>
            </w:pPr>
            <w:r w:rsidRPr="006E276F">
              <w:rPr>
                <w:rFonts w:ascii="Times New Roman" w:hAnsi="Times New Roman"/>
                <w:spacing w:val="-6"/>
                <w:sz w:val="20"/>
                <w:szCs w:val="20"/>
              </w:rPr>
              <w:t xml:space="preserve"> </w:t>
            </w:r>
            <w:bookmarkStart w:id="4" w:name="_Hlk535334753"/>
            <w:r w:rsidRPr="006E276F">
              <w:rPr>
                <w:rFonts w:ascii="Times New Roman" w:hAnsi="Times New Roman"/>
                <w:spacing w:val="-6"/>
                <w:sz w:val="20"/>
                <w:szCs w:val="20"/>
              </w:rPr>
              <w:t xml:space="preserve">Vai piedāvājuma nodrošinājuma apmērs ir noteikts </w:t>
            </w:r>
            <w:r w:rsidR="002B7292" w:rsidRPr="006E276F">
              <w:rPr>
                <w:rFonts w:ascii="Times New Roman" w:hAnsi="Times New Roman"/>
                <w:spacing w:val="-6"/>
                <w:sz w:val="20"/>
                <w:szCs w:val="20"/>
              </w:rPr>
              <w:t xml:space="preserve">konkrētas summas veidā un ir </w:t>
            </w:r>
            <w:r w:rsidRPr="006E276F">
              <w:rPr>
                <w:rFonts w:ascii="Times New Roman" w:hAnsi="Times New Roman"/>
                <w:spacing w:val="-6"/>
                <w:sz w:val="20"/>
                <w:szCs w:val="20"/>
              </w:rPr>
              <w:t>ne lielāks par 2 % no paredzamās līgumcenas</w:t>
            </w:r>
            <w:bookmarkEnd w:id="4"/>
            <w:r w:rsidRPr="006E276F">
              <w:rPr>
                <w:rFonts w:ascii="Times New Roman" w:hAnsi="Times New Roman"/>
                <w:spacing w:val="-6"/>
                <w:sz w:val="20"/>
                <w:szCs w:val="20"/>
              </w:rPr>
              <w:t>?</w:t>
            </w:r>
          </w:p>
          <w:p w14:paraId="19471307" w14:textId="77777777" w:rsidR="002B7292" w:rsidRPr="006E276F" w:rsidRDefault="002B7292" w:rsidP="00C227A6">
            <w:pPr>
              <w:pStyle w:val="Sarakstarindkopa1"/>
              <w:snapToGrid w:val="0"/>
              <w:spacing w:after="119" w:line="100" w:lineRule="atLeast"/>
              <w:ind w:left="136" w:firstLine="450"/>
              <w:jc w:val="both"/>
              <w:rPr>
                <w:rFonts w:ascii="Times New Roman" w:hAnsi="Times New Roman"/>
                <w:spacing w:val="-6"/>
                <w:sz w:val="20"/>
                <w:szCs w:val="20"/>
              </w:rPr>
            </w:pPr>
            <w:r w:rsidRPr="006E276F">
              <w:rPr>
                <w:rFonts w:ascii="Times New Roman" w:hAnsi="Times New Roman"/>
                <w:bCs/>
                <w:i/>
                <w:spacing w:val="-6"/>
                <w:sz w:val="20"/>
                <w:szCs w:val="20"/>
              </w:rPr>
              <w:t>Nepareizi noteikta ir, piemēram, prasība, ka piedāvājuma nodrošinājumam jābūt 2% no piedāvātās līgumcenas.</w:t>
            </w:r>
          </w:p>
        </w:tc>
        <w:tc>
          <w:tcPr>
            <w:tcW w:w="709" w:type="dxa"/>
            <w:vAlign w:val="center"/>
          </w:tcPr>
          <w:p w14:paraId="56B1AD9D" w14:textId="77777777" w:rsidR="008263E8" w:rsidRPr="006E276F" w:rsidRDefault="008263E8" w:rsidP="008263E8">
            <w:pPr>
              <w:spacing w:after="119" w:line="100" w:lineRule="atLeast"/>
              <w:jc w:val="center"/>
              <w:rPr>
                <w:rFonts w:ascii="Times New Roman" w:hAnsi="Times New Roman"/>
                <w:sz w:val="20"/>
                <w:szCs w:val="20"/>
              </w:rPr>
            </w:pPr>
          </w:p>
        </w:tc>
        <w:tc>
          <w:tcPr>
            <w:tcW w:w="1559" w:type="dxa"/>
            <w:shd w:val="clear" w:color="auto" w:fill="auto"/>
          </w:tcPr>
          <w:p w14:paraId="795E311B" w14:textId="77777777" w:rsidR="008263E8" w:rsidRPr="006E276F" w:rsidRDefault="008263E8" w:rsidP="008263E8">
            <w:pPr>
              <w:spacing w:after="119" w:line="100" w:lineRule="atLeast"/>
              <w:jc w:val="center"/>
              <w:rPr>
                <w:rFonts w:ascii="Times New Roman" w:hAnsi="Times New Roman"/>
                <w:sz w:val="20"/>
                <w:szCs w:val="20"/>
              </w:rPr>
            </w:pPr>
          </w:p>
        </w:tc>
        <w:tc>
          <w:tcPr>
            <w:tcW w:w="1561" w:type="dxa"/>
            <w:shd w:val="clear" w:color="auto" w:fill="auto"/>
          </w:tcPr>
          <w:p w14:paraId="2D8EC72E" w14:textId="77777777" w:rsidR="008263E8" w:rsidRPr="006E276F" w:rsidRDefault="008263E8" w:rsidP="008263E8">
            <w:pPr>
              <w:pStyle w:val="TableContents"/>
              <w:snapToGrid w:val="0"/>
              <w:spacing w:after="119"/>
              <w:ind w:firstLine="454"/>
              <w:rPr>
                <w:sz w:val="20"/>
              </w:rPr>
            </w:pPr>
          </w:p>
        </w:tc>
      </w:tr>
      <w:tr w:rsidR="008660C6" w:rsidRPr="006E276F" w14:paraId="5AA1E41B" w14:textId="77777777" w:rsidTr="008660C6">
        <w:trPr>
          <w:trHeight w:val="145"/>
        </w:trPr>
        <w:tc>
          <w:tcPr>
            <w:tcW w:w="709" w:type="dxa"/>
            <w:vMerge/>
            <w:shd w:val="clear" w:color="auto" w:fill="auto"/>
          </w:tcPr>
          <w:p w14:paraId="03FD9520" w14:textId="77777777" w:rsidR="008263E8" w:rsidRPr="006E276F" w:rsidRDefault="008263E8"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324EAA4B" w14:textId="77777777" w:rsidR="008263E8" w:rsidRPr="006E276F" w:rsidRDefault="008263E8" w:rsidP="00C227A6">
            <w:pPr>
              <w:pStyle w:val="Sarakstarindkopa1"/>
              <w:numPr>
                <w:ilvl w:val="1"/>
                <w:numId w:val="8"/>
              </w:numPr>
              <w:snapToGrid w:val="0"/>
              <w:spacing w:after="119" w:line="100" w:lineRule="atLeast"/>
              <w:ind w:left="586" w:hanging="450"/>
              <w:jc w:val="both"/>
              <w:rPr>
                <w:rFonts w:ascii="Times New Roman" w:hAnsi="Times New Roman"/>
                <w:spacing w:val="-6"/>
                <w:sz w:val="20"/>
                <w:szCs w:val="20"/>
              </w:rPr>
            </w:pPr>
            <w:r w:rsidRPr="006E276F">
              <w:rPr>
                <w:rFonts w:ascii="Times New Roman" w:hAnsi="Times New Roman"/>
                <w:spacing w:val="-6"/>
                <w:sz w:val="20"/>
                <w:szCs w:val="20"/>
              </w:rPr>
              <w:t xml:space="preserve"> Ja iepirkuma priekšmets ir sadalīts daļās, vai piedāvājuma nodrošinājums attiecībā uz katru daļu ir noteikts ne lielāks kā 2 % no attiecīgās daļas paredzamās līgumcenas (bez PVN)?</w:t>
            </w:r>
          </w:p>
        </w:tc>
        <w:tc>
          <w:tcPr>
            <w:tcW w:w="709" w:type="dxa"/>
            <w:vAlign w:val="center"/>
          </w:tcPr>
          <w:p w14:paraId="0EE7C588" w14:textId="77777777" w:rsidR="008263E8" w:rsidRPr="006E276F" w:rsidRDefault="008263E8" w:rsidP="008263E8">
            <w:pPr>
              <w:spacing w:after="119" w:line="100" w:lineRule="atLeast"/>
              <w:jc w:val="center"/>
              <w:rPr>
                <w:rFonts w:ascii="Times New Roman" w:hAnsi="Times New Roman"/>
                <w:sz w:val="20"/>
                <w:szCs w:val="20"/>
              </w:rPr>
            </w:pPr>
          </w:p>
        </w:tc>
        <w:tc>
          <w:tcPr>
            <w:tcW w:w="1559" w:type="dxa"/>
            <w:shd w:val="clear" w:color="auto" w:fill="auto"/>
          </w:tcPr>
          <w:p w14:paraId="6C91B46A" w14:textId="77777777" w:rsidR="008263E8" w:rsidRPr="006E276F" w:rsidRDefault="008263E8" w:rsidP="008263E8">
            <w:pPr>
              <w:spacing w:after="119" w:line="100" w:lineRule="atLeast"/>
              <w:jc w:val="center"/>
              <w:rPr>
                <w:rFonts w:ascii="Times New Roman" w:hAnsi="Times New Roman"/>
                <w:sz w:val="20"/>
                <w:szCs w:val="20"/>
              </w:rPr>
            </w:pPr>
          </w:p>
        </w:tc>
        <w:tc>
          <w:tcPr>
            <w:tcW w:w="1561" w:type="dxa"/>
            <w:shd w:val="clear" w:color="auto" w:fill="auto"/>
          </w:tcPr>
          <w:p w14:paraId="2CC347B0" w14:textId="77777777" w:rsidR="008263E8" w:rsidRPr="006E276F" w:rsidRDefault="008263E8" w:rsidP="008263E8">
            <w:pPr>
              <w:pStyle w:val="TableContents"/>
              <w:snapToGrid w:val="0"/>
              <w:spacing w:after="119"/>
              <w:ind w:firstLine="454"/>
              <w:rPr>
                <w:sz w:val="20"/>
              </w:rPr>
            </w:pPr>
          </w:p>
        </w:tc>
      </w:tr>
      <w:tr w:rsidR="008660C6" w:rsidRPr="006E276F" w14:paraId="1992EC57" w14:textId="77777777" w:rsidTr="008660C6">
        <w:trPr>
          <w:trHeight w:val="145"/>
        </w:trPr>
        <w:tc>
          <w:tcPr>
            <w:tcW w:w="709" w:type="dxa"/>
            <w:vMerge/>
            <w:shd w:val="clear" w:color="auto" w:fill="auto"/>
          </w:tcPr>
          <w:p w14:paraId="0FB8D05B" w14:textId="77777777" w:rsidR="008263E8" w:rsidRPr="006E276F" w:rsidRDefault="008263E8"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401DDFCB" w14:textId="77777777" w:rsidR="008263E8" w:rsidRPr="006E276F" w:rsidRDefault="008263E8" w:rsidP="00C227A6">
            <w:pPr>
              <w:pStyle w:val="Sarakstarindkopa1"/>
              <w:numPr>
                <w:ilvl w:val="1"/>
                <w:numId w:val="8"/>
              </w:numPr>
              <w:snapToGrid w:val="0"/>
              <w:spacing w:after="119" w:line="100" w:lineRule="atLeast"/>
              <w:ind w:left="586" w:hanging="450"/>
              <w:jc w:val="both"/>
              <w:rPr>
                <w:rFonts w:ascii="Times New Roman" w:hAnsi="Times New Roman"/>
                <w:spacing w:val="-6"/>
                <w:sz w:val="20"/>
                <w:szCs w:val="20"/>
              </w:rPr>
            </w:pPr>
            <w:r w:rsidRPr="006E276F">
              <w:rPr>
                <w:rFonts w:ascii="Times New Roman" w:hAnsi="Times New Roman"/>
                <w:spacing w:val="-6"/>
                <w:sz w:val="20"/>
                <w:szCs w:val="20"/>
              </w:rPr>
              <w:t>Vai piedāvājuma nodrošinājuma termiņš ir ne lielāks kā 6 mēneši, skaitot no piedāvājumu atvēršanas dienas?</w:t>
            </w:r>
          </w:p>
        </w:tc>
        <w:tc>
          <w:tcPr>
            <w:tcW w:w="709" w:type="dxa"/>
            <w:vAlign w:val="center"/>
          </w:tcPr>
          <w:p w14:paraId="551F3314" w14:textId="77777777" w:rsidR="008263E8" w:rsidRPr="006E276F" w:rsidRDefault="008263E8" w:rsidP="008263E8">
            <w:pPr>
              <w:spacing w:after="119" w:line="100" w:lineRule="atLeast"/>
              <w:jc w:val="center"/>
              <w:rPr>
                <w:rFonts w:ascii="Times New Roman" w:hAnsi="Times New Roman"/>
                <w:sz w:val="20"/>
                <w:szCs w:val="20"/>
              </w:rPr>
            </w:pPr>
          </w:p>
        </w:tc>
        <w:tc>
          <w:tcPr>
            <w:tcW w:w="1559" w:type="dxa"/>
            <w:shd w:val="clear" w:color="auto" w:fill="auto"/>
          </w:tcPr>
          <w:p w14:paraId="28F77948" w14:textId="77777777" w:rsidR="008263E8" w:rsidRPr="006E276F" w:rsidRDefault="008263E8" w:rsidP="008263E8">
            <w:pPr>
              <w:spacing w:after="119" w:line="100" w:lineRule="atLeast"/>
              <w:jc w:val="center"/>
              <w:rPr>
                <w:rFonts w:ascii="Times New Roman" w:hAnsi="Times New Roman"/>
                <w:sz w:val="20"/>
                <w:szCs w:val="20"/>
              </w:rPr>
            </w:pPr>
          </w:p>
        </w:tc>
        <w:tc>
          <w:tcPr>
            <w:tcW w:w="1561" w:type="dxa"/>
            <w:shd w:val="clear" w:color="auto" w:fill="auto"/>
          </w:tcPr>
          <w:p w14:paraId="38F49207" w14:textId="77777777" w:rsidR="008263E8" w:rsidRPr="006E276F" w:rsidRDefault="008263E8" w:rsidP="008263E8">
            <w:pPr>
              <w:pStyle w:val="TableContents"/>
              <w:snapToGrid w:val="0"/>
              <w:spacing w:after="119"/>
              <w:ind w:firstLine="454"/>
              <w:rPr>
                <w:sz w:val="20"/>
              </w:rPr>
            </w:pPr>
          </w:p>
        </w:tc>
      </w:tr>
      <w:tr w:rsidR="008660C6" w:rsidRPr="006E276F" w14:paraId="4AC308D8" w14:textId="77777777" w:rsidTr="008660C6">
        <w:trPr>
          <w:trHeight w:val="2459"/>
        </w:trPr>
        <w:tc>
          <w:tcPr>
            <w:tcW w:w="709" w:type="dxa"/>
            <w:vMerge/>
            <w:shd w:val="clear" w:color="auto" w:fill="auto"/>
          </w:tcPr>
          <w:p w14:paraId="34817842" w14:textId="77777777" w:rsidR="008263E8" w:rsidRPr="006E276F" w:rsidRDefault="008263E8"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65EF4DB9" w14:textId="77777777" w:rsidR="008263E8" w:rsidRPr="006E276F" w:rsidRDefault="008263E8" w:rsidP="00C227A6">
            <w:pPr>
              <w:pStyle w:val="Sarakstarindkopa1"/>
              <w:numPr>
                <w:ilvl w:val="1"/>
                <w:numId w:val="8"/>
              </w:numPr>
              <w:snapToGrid w:val="0"/>
              <w:spacing w:after="119" w:line="100" w:lineRule="atLeast"/>
              <w:ind w:left="586" w:hanging="450"/>
              <w:jc w:val="both"/>
              <w:rPr>
                <w:rFonts w:ascii="Times New Roman" w:hAnsi="Times New Roman"/>
                <w:spacing w:val="-6"/>
                <w:sz w:val="20"/>
                <w:szCs w:val="20"/>
              </w:rPr>
            </w:pPr>
            <w:r w:rsidRPr="006E276F">
              <w:rPr>
                <w:rFonts w:ascii="Times New Roman" w:hAnsi="Times New Roman"/>
                <w:spacing w:val="-6"/>
                <w:sz w:val="20"/>
                <w:szCs w:val="20"/>
              </w:rPr>
              <w:t xml:space="preserve"> </w:t>
            </w:r>
            <w:bookmarkStart w:id="5" w:name="_Hlk535334878"/>
            <w:r w:rsidRPr="006E276F">
              <w:rPr>
                <w:rFonts w:ascii="Times New Roman" w:hAnsi="Times New Roman"/>
                <w:spacing w:val="-6"/>
                <w:sz w:val="20"/>
                <w:szCs w:val="20"/>
              </w:rPr>
              <w:t xml:space="preserve">Vai nav ierobežotas piegādātāja tiesības brīvi izvēlēties veidu, kādā iesniegt piedāvājuma nodrošinājumu un saistību izpildes nodrošinājumu? </w:t>
            </w:r>
            <w:bookmarkEnd w:id="5"/>
          </w:p>
          <w:p w14:paraId="28859291" w14:textId="77777777" w:rsidR="008263E8" w:rsidRPr="006E276F" w:rsidRDefault="008263E8" w:rsidP="00C227A6">
            <w:pPr>
              <w:pStyle w:val="Sarakstarindkopa1"/>
              <w:snapToGrid w:val="0"/>
              <w:spacing w:after="119" w:line="100" w:lineRule="atLeast"/>
              <w:ind w:left="136" w:firstLine="450"/>
              <w:jc w:val="both"/>
              <w:rPr>
                <w:rFonts w:ascii="Times New Roman" w:hAnsi="Times New Roman"/>
                <w:i/>
                <w:spacing w:val="-6"/>
                <w:sz w:val="20"/>
                <w:szCs w:val="20"/>
              </w:rPr>
            </w:pPr>
            <w:r w:rsidRPr="006E276F">
              <w:rPr>
                <w:rFonts w:ascii="Times New Roman" w:hAnsi="Times New Roman"/>
                <w:i/>
                <w:spacing w:val="-6"/>
                <w:sz w:val="20"/>
                <w:szCs w:val="20"/>
              </w:rPr>
              <w:t>Minētais nosacījums attiecas uz visu veidu saistību izpildes nodrošinājumiem (ne tikai uz līguma izpildes nodrošinājumu), piemēram, arī uz avansa, ieturējuma, garantijas laika nodrošinājumu.</w:t>
            </w:r>
          </w:p>
          <w:p w14:paraId="27548EC8" w14:textId="77777777" w:rsidR="008263E8" w:rsidRPr="006E276F" w:rsidRDefault="007D264B" w:rsidP="007D264B">
            <w:pPr>
              <w:pStyle w:val="Sarakstarindkopa1"/>
              <w:snapToGrid w:val="0"/>
              <w:spacing w:after="119" w:line="100" w:lineRule="atLeast"/>
              <w:ind w:left="136" w:firstLine="450"/>
              <w:rPr>
                <w:rFonts w:ascii="Times New Roman" w:hAnsi="Times New Roman"/>
                <w:i/>
                <w:spacing w:val="-6"/>
                <w:sz w:val="20"/>
                <w:szCs w:val="20"/>
              </w:rPr>
            </w:pPr>
            <w:r w:rsidRPr="007D264B">
              <w:rPr>
                <w:rFonts w:ascii="Times New Roman" w:eastAsia="Andale Sans UI" w:hAnsi="Times New Roman"/>
                <w:i/>
                <w:kern w:val="1"/>
                <w:sz w:val="20"/>
                <w:szCs w:val="20"/>
              </w:rPr>
              <w:t>Skat. IUB skaidrojumu: https://www.iub.gov.lv/lv/skaidrojums-biezak-konstatetas-neatbilstibas-iepirkuma-</w:t>
            </w:r>
            <w:proofErr w:type="gramStart"/>
            <w:r w:rsidRPr="007D264B">
              <w:rPr>
                <w:rFonts w:ascii="Times New Roman" w:eastAsia="Andale Sans UI" w:hAnsi="Times New Roman"/>
                <w:i/>
                <w:kern w:val="1"/>
                <w:sz w:val="20"/>
                <w:szCs w:val="20"/>
              </w:rPr>
              <w:t>proceduru</w:t>
            </w:r>
            <w:proofErr w:type="gramEnd"/>
            <w:r w:rsidRPr="007D264B">
              <w:rPr>
                <w:rFonts w:ascii="Times New Roman" w:eastAsia="Andale Sans UI" w:hAnsi="Times New Roman"/>
                <w:i/>
                <w:kern w:val="1"/>
                <w:sz w:val="20"/>
                <w:szCs w:val="20"/>
              </w:rPr>
              <w:t>-dokumentacija-un-norise</w:t>
            </w:r>
          </w:p>
        </w:tc>
        <w:tc>
          <w:tcPr>
            <w:tcW w:w="709" w:type="dxa"/>
            <w:vAlign w:val="center"/>
          </w:tcPr>
          <w:p w14:paraId="71F65AC8" w14:textId="77777777" w:rsidR="008263E8" w:rsidRPr="006E276F" w:rsidRDefault="008263E8" w:rsidP="008263E8">
            <w:pPr>
              <w:spacing w:after="119" w:line="100" w:lineRule="atLeast"/>
              <w:jc w:val="center"/>
              <w:rPr>
                <w:rFonts w:ascii="Times New Roman" w:hAnsi="Times New Roman"/>
                <w:sz w:val="20"/>
                <w:szCs w:val="20"/>
              </w:rPr>
            </w:pPr>
          </w:p>
        </w:tc>
        <w:tc>
          <w:tcPr>
            <w:tcW w:w="1559" w:type="dxa"/>
            <w:shd w:val="clear" w:color="auto" w:fill="auto"/>
          </w:tcPr>
          <w:p w14:paraId="1305997A" w14:textId="77777777" w:rsidR="008263E8" w:rsidRPr="006E276F" w:rsidRDefault="008263E8" w:rsidP="008263E8">
            <w:pPr>
              <w:spacing w:after="119" w:line="100" w:lineRule="atLeast"/>
              <w:jc w:val="center"/>
              <w:rPr>
                <w:rFonts w:ascii="Times New Roman" w:hAnsi="Times New Roman"/>
                <w:sz w:val="20"/>
                <w:szCs w:val="20"/>
              </w:rPr>
            </w:pPr>
          </w:p>
        </w:tc>
        <w:tc>
          <w:tcPr>
            <w:tcW w:w="1561" w:type="dxa"/>
            <w:shd w:val="clear" w:color="auto" w:fill="auto"/>
          </w:tcPr>
          <w:p w14:paraId="58DDA9AC" w14:textId="77777777" w:rsidR="008263E8" w:rsidRPr="006E276F" w:rsidRDefault="008263E8" w:rsidP="008263E8">
            <w:pPr>
              <w:pStyle w:val="TableContents"/>
              <w:snapToGrid w:val="0"/>
              <w:spacing w:after="119"/>
              <w:ind w:firstLine="454"/>
              <w:rPr>
                <w:sz w:val="20"/>
              </w:rPr>
            </w:pPr>
          </w:p>
        </w:tc>
      </w:tr>
      <w:tr w:rsidR="008660C6" w:rsidRPr="006E276F" w14:paraId="6E2044AF" w14:textId="77777777" w:rsidTr="008660C6">
        <w:trPr>
          <w:trHeight w:val="612"/>
        </w:trPr>
        <w:tc>
          <w:tcPr>
            <w:tcW w:w="709" w:type="dxa"/>
            <w:vMerge/>
            <w:shd w:val="clear" w:color="auto" w:fill="auto"/>
          </w:tcPr>
          <w:p w14:paraId="37372CBF" w14:textId="77777777" w:rsidR="008263E8" w:rsidRPr="006E276F" w:rsidRDefault="008263E8"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5ABC72E7" w14:textId="77777777" w:rsidR="008263E8" w:rsidRPr="006E276F" w:rsidRDefault="008263E8" w:rsidP="00C227A6">
            <w:pPr>
              <w:pStyle w:val="tv213"/>
              <w:numPr>
                <w:ilvl w:val="1"/>
                <w:numId w:val="8"/>
              </w:numPr>
              <w:ind w:left="586" w:hanging="450"/>
              <w:jc w:val="both"/>
              <w:rPr>
                <w:i/>
                <w:sz w:val="20"/>
                <w:szCs w:val="20"/>
              </w:rPr>
            </w:pPr>
            <w:proofErr w:type="gramStart"/>
            <w:r w:rsidRPr="006E276F">
              <w:rPr>
                <w:rFonts w:eastAsia="Calibri"/>
                <w:spacing w:val="-6"/>
                <w:sz w:val="20"/>
                <w:szCs w:val="20"/>
                <w:lang w:eastAsia="zh-CN"/>
              </w:rPr>
              <w:t xml:space="preserve">Vai piedāvājuma nodrošinājuma </w:t>
            </w:r>
            <w:r w:rsidRPr="006E276F">
              <w:rPr>
                <w:rFonts w:eastAsia="Calibri"/>
                <w:i/>
                <w:spacing w:val="-6"/>
                <w:sz w:val="20"/>
                <w:szCs w:val="20"/>
                <w:lang w:eastAsia="zh-CN"/>
              </w:rPr>
              <w:t>spēkā esamības</w:t>
            </w:r>
            <w:r w:rsidRPr="006E276F">
              <w:rPr>
                <w:rFonts w:eastAsia="Calibri"/>
                <w:spacing w:val="-6"/>
                <w:sz w:val="20"/>
                <w:szCs w:val="20"/>
                <w:lang w:eastAsia="zh-CN"/>
              </w:rPr>
              <w:t xml:space="preserve"> termiņš ir noteikts atbilstoši</w:t>
            </w:r>
            <w:proofErr w:type="gramEnd"/>
            <w:r w:rsidRPr="006E276F">
              <w:rPr>
                <w:rFonts w:eastAsia="Calibri"/>
                <w:spacing w:val="-6"/>
                <w:sz w:val="20"/>
                <w:szCs w:val="20"/>
                <w:lang w:eastAsia="zh-CN"/>
              </w:rPr>
              <w:t xml:space="preserve"> PIL 50.p. 5.d. vai 7.d.?</w:t>
            </w:r>
          </w:p>
        </w:tc>
        <w:tc>
          <w:tcPr>
            <w:tcW w:w="709" w:type="dxa"/>
            <w:vAlign w:val="center"/>
          </w:tcPr>
          <w:p w14:paraId="0A90E7C1" w14:textId="77777777" w:rsidR="008263E8" w:rsidRPr="006E276F" w:rsidRDefault="008263E8" w:rsidP="008263E8">
            <w:pPr>
              <w:spacing w:after="119" w:line="100" w:lineRule="atLeast"/>
              <w:jc w:val="center"/>
              <w:rPr>
                <w:rFonts w:ascii="Times New Roman" w:hAnsi="Times New Roman"/>
                <w:sz w:val="20"/>
                <w:szCs w:val="20"/>
              </w:rPr>
            </w:pPr>
          </w:p>
        </w:tc>
        <w:tc>
          <w:tcPr>
            <w:tcW w:w="1559" w:type="dxa"/>
            <w:shd w:val="clear" w:color="auto" w:fill="auto"/>
          </w:tcPr>
          <w:p w14:paraId="741796CD" w14:textId="77777777" w:rsidR="008263E8" w:rsidRPr="006E276F" w:rsidRDefault="008263E8" w:rsidP="008263E8">
            <w:pPr>
              <w:spacing w:after="119" w:line="100" w:lineRule="atLeast"/>
              <w:jc w:val="center"/>
              <w:rPr>
                <w:rFonts w:ascii="Times New Roman" w:hAnsi="Times New Roman"/>
                <w:sz w:val="20"/>
                <w:szCs w:val="20"/>
              </w:rPr>
            </w:pPr>
          </w:p>
        </w:tc>
        <w:tc>
          <w:tcPr>
            <w:tcW w:w="1561" w:type="dxa"/>
            <w:shd w:val="clear" w:color="auto" w:fill="auto"/>
          </w:tcPr>
          <w:p w14:paraId="48011F72" w14:textId="77777777" w:rsidR="008263E8" w:rsidRPr="006E276F" w:rsidRDefault="008263E8" w:rsidP="008263E8">
            <w:pPr>
              <w:pStyle w:val="TableContents"/>
              <w:snapToGrid w:val="0"/>
              <w:spacing w:after="119"/>
              <w:ind w:firstLine="454"/>
              <w:rPr>
                <w:sz w:val="20"/>
              </w:rPr>
            </w:pPr>
          </w:p>
        </w:tc>
      </w:tr>
      <w:tr w:rsidR="008660C6" w:rsidRPr="006E276F" w14:paraId="43826697" w14:textId="77777777" w:rsidTr="008660C6">
        <w:trPr>
          <w:trHeight w:val="556"/>
        </w:trPr>
        <w:tc>
          <w:tcPr>
            <w:tcW w:w="709" w:type="dxa"/>
            <w:vMerge/>
            <w:shd w:val="clear" w:color="auto" w:fill="auto"/>
          </w:tcPr>
          <w:p w14:paraId="66F7D978" w14:textId="77777777" w:rsidR="008263E8" w:rsidRPr="006E276F" w:rsidRDefault="008263E8"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4D5EC003" w14:textId="77777777" w:rsidR="008263E8" w:rsidRPr="006E276F" w:rsidRDefault="008263E8" w:rsidP="00C227A6">
            <w:pPr>
              <w:pStyle w:val="Sarakstarindkopa1"/>
              <w:numPr>
                <w:ilvl w:val="1"/>
                <w:numId w:val="8"/>
              </w:numPr>
              <w:snapToGrid w:val="0"/>
              <w:spacing w:after="119" w:line="100" w:lineRule="atLeast"/>
              <w:ind w:left="586" w:hanging="450"/>
              <w:jc w:val="both"/>
              <w:rPr>
                <w:rFonts w:ascii="Times New Roman" w:hAnsi="Times New Roman"/>
                <w:spacing w:val="-6"/>
                <w:sz w:val="20"/>
                <w:szCs w:val="20"/>
              </w:rPr>
            </w:pPr>
            <w:proofErr w:type="gramStart"/>
            <w:r w:rsidRPr="006E276F">
              <w:rPr>
                <w:rFonts w:ascii="Times New Roman" w:hAnsi="Times New Roman"/>
                <w:spacing w:val="-6"/>
                <w:sz w:val="20"/>
                <w:szCs w:val="20"/>
              </w:rPr>
              <w:t>Vai ir atbilstoši</w:t>
            </w:r>
            <w:proofErr w:type="gramEnd"/>
            <w:r w:rsidRPr="006E276F">
              <w:rPr>
                <w:rFonts w:ascii="Times New Roman" w:hAnsi="Times New Roman"/>
                <w:spacing w:val="-6"/>
                <w:sz w:val="20"/>
                <w:szCs w:val="20"/>
              </w:rPr>
              <w:t xml:space="preserve"> PIL 50.p. 6.d. noteikti gadījumi, kādos nodrošinājuma devējs izmaksā pasūtītājam vai pasūtītājs ietur pretendenta iemaksāto piedāvājuma nodrošinājuma summu?</w:t>
            </w:r>
          </w:p>
        </w:tc>
        <w:tc>
          <w:tcPr>
            <w:tcW w:w="709" w:type="dxa"/>
            <w:vAlign w:val="center"/>
          </w:tcPr>
          <w:p w14:paraId="46F910C0" w14:textId="77777777" w:rsidR="008263E8" w:rsidRPr="006E276F" w:rsidRDefault="008263E8" w:rsidP="008263E8">
            <w:pPr>
              <w:spacing w:after="119" w:line="100" w:lineRule="atLeast"/>
              <w:jc w:val="center"/>
              <w:rPr>
                <w:rFonts w:ascii="Times New Roman" w:hAnsi="Times New Roman"/>
                <w:sz w:val="20"/>
                <w:szCs w:val="20"/>
              </w:rPr>
            </w:pPr>
          </w:p>
        </w:tc>
        <w:tc>
          <w:tcPr>
            <w:tcW w:w="1559" w:type="dxa"/>
            <w:shd w:val="clear" w:color="auto" w:fill="auto"/>
          </w:tcPr>
          <w:p w14:paraId="5C047189" w14:textId="77777777" w:rsidR="008263E8" w:rsidRPr="006E276F" w:rsidRDefault="008263E8" w:rsidP="008263E8">
            <w:pPr>
              <w:spacing w:after="119" w:line="100" w:lineRule="atLeast"/>
              <w:jc w:val="center"/>
              <w:rPr>
                <w:rFonts w:ascii="Times New Roman" w:hAnsi="Times New Roman"/>
                <w:sz w:val="20"/>
                <w:szCs w:val="20"/>
              </w:rPr>
            </w:pPr>
          </w:p>
        </w:tc>
        <w:tc>
          <w:tcPr>
            <w:tcW w:w="1561" w:type="dxa"/>
            <w:shd w:val="clear" w:color="auto" w:fill="auto"/>
          </w:tcPr>
          <w:p w14:paraId="3184822B" w14:textId="77777777" w:rsidR="008263E8" w:rsidRPr="006E276F" w:rsidRDefault="008263E8" w:rsidP="008263E8">
            <w:pPr>
              <w:pStyle w:val="TableContents"/>
              <w:snapToGrid w:val="0"/>
              <w:spacing w:after="119"/>
              <w:ind w:firstLine="454"/>
              <w:rPr>
                <w:sz w:val="20"/>
              </w:rPr>
            </w:pPr>
          </w:p>
        </w:tc>
      </w:tr>
      <w:tr w:rsidR="00E600F5" w:rsidRPr="006E276F" w14:paraId="053B1524" w14:textId="77777777" w:rsidTr="00A15F5D">
        <w:trPr>
          <w:trHeight w:val="145"/>
        </w:trPr>
        <w:tc>
          <w:tcPr>
            <w:tcW w:w="709" w:type="dxa"/>
            <w:vMerge w:val="restart"/>
            <w:tcBorders>
              <w:top w:val="single" w:sz="4" w:space="0" w:color="auto"/>
            </w:tcBorders>
            <w:shd w:val="clear" w:color="auto" w:fill="auto"/>
          </w:tcPr>
          <w:p w14:paraId="7CA686D1" w14:textId="77777777" w:rsidR="00455FBB" w:rsidRPr="006E276F" w:rsidRDefault="00455FBB" w:rsidP="00867D47">
            <w:pPr>
              <w:pStyle w:val="Sarakstarindkopa1"/>
              <w:numPr>
                <w:ilvl w:val="0"/>
                <w:numId w:val="8"/>
              </w:numPr>
              <w:snapToGrid w:val="0"/>
              <w:spacing w:after="119" w:line="100" w:lineRule="atLeast"/>
              <w:ind w:left="0" w:firstLine="0"/>
              <w:jc w:val="both"/>
              <w:rPr>
                <w:rFonts w:ascii="Times New Roman" w:hAnsi="Times New Roman"/>
                <w:i/>
                <w:spacing w:val="-6"/>
                <w:sz w:val="20"/>
                <w:szCs w:val="20"/>
              </w:rPr>
            </w:pPr>
          </w:p>
        </w:tc>
        <w:tc>
          <w:tcPr>
            <w:tcW w:w="5387" w:type="dxa"/>
            <w:tcBorders>
              <w:top w:val="single" w:sz="4" w:space="0" w:color="auto"/>
              <w:bottom w:val="single" w:sz="4" w:space="0" w:color="auto"/>
            </w:tcBorders>
            <w:shd w:val="clear" w:color="auto" w:fill="auto"/>
          </w:tcPr>
          <w:p w14:paraId="1B8F0992" w14:textId="77777777" w:rsidR="00455FBB" w:rsidRPr="006E276F" w:rsidRDefault="00455FBB" w:rsidP="006E276F">
            <w:pPr>
              <w:pStyle w:val="Sarakstarindkopa1"/>
              <w:snapToGrid w:val="0"/>
              <w:spacing w:after="119" w:line="100" w:lineRule="atLeast"/>
              <w:ind w:left="136"/>
              <w:jc w:val="both"/>
              <w:rPr>
                <w:rFonts w:ascii="Times New Roman" w:hAnsi="Times New Roman"/>
                <w:b/>
                <w:spacing w:val="-6"/>
                <w:sz w:val="20"/>
                <w:szCs w:val="20"/>
              </w:rPr>
            </w:pPr>
            <w:r w:rsidRPr="006E276F">
              <w:rPr>
                <w:rFonts w:ascii="Times New Roman" w:hAnsi="Times New Roman"/>
                <w:b/>
                <w:spacing w:val="-6"/>
                <w:sz w:val="20"/>
                <w:szCs w:val="20"/>
              </w:rPr>
              <w:t>Vai ir atbilstoši noregulēti jautājumi par dokumentācijas izsniegšanu?</w:t>
            </w:r>
          </w:p>
          <w:p w14:paraId="596EF370" w14:textId="77777777" w:rsidR="00455FBB" w:rsidRPr="006E276F" w:rsidRDefault="00455FBB" w:rsidP="006E276F">
            <w:pPr>
              <w:pStyle w:val="Sarakstarindkopa1"/>
              <w:snapToGrid w:val="0"/>
              <w:spacing w:after="119" w:line="100" w:lineRule="atLeast"/>
              <w:ind w:left="136"/>
              <w:jc w:val="both"/>
              <w:rPr>
                <w:rFonts w:ascii="Times New Roman" w:hAnsi="Times New Roman"/>
                <w:i/>
                <w:spacing w:val="-6"/>
                <w:sz w:val="20"/>
                <w:szCs w:val="20"/>
              </w:rPr>
            </w:pPr>
            <w:r w:rsidRPr="006E276F">
              <w:rPr>
                <w:rFonts w:ascii="Times New Roman" w:hAnsi="Times New Roman"/>
                <w:b/>
                <w:spacing w:val="-6"/>
                <w:sz w:val="20"/>
                <w:szCs w:val="20"/>
              </w:rPr>
              <w:t>Vai ir atbilstoši nodrošināta informācijas apmaiņa?</w:t>
            </w:r>
          </w:p>
        </w:tc>
        <w:tc>
          <w:tcPr>
            <w:tcW w:w="709" w:type="dxa"/>
            <w:vAlign w:val="center"/>
          </w:tcPr>
          <w:p w14:paraId="107E01E2" w14:textId="77777777" w:rsidR="00455FBB" w:rsidRPr="006E276F" w:rsidRDefault="00455FBB" w:rsidP="008263E8">
            <w:pPr>
              <w:pStyle w:val="Sarakstarindkopa1"/>
              <w:snapToGrid w:val="0"/>
              <w:spacing w:after="119" w:line="100" w:lineRule="atLeast"/>
              <w:jc w:val="both"/>
              <w:rPr>
                <w:rFonts w:ascii="Times New Roman" w:hAnsi="Times New Roman"/>
                <w:i/>
                <w:spacing w:val="-6"/>
                <w:sz w:val="20"/>
                <w:szCs w:val="20"/>
              </w:rPr>
            </w:pPr>
          </w:p>
        </w:tc>
        <w:tc>
          <w:tcPr>
            <w:tcW w:w="1559" w:type="dxa"/>
            <w:shd w:val="clear" w:color="auto" w:fill="auto"/>
          </w:tcPr>
          <w:p w14:paraId="4D1AE7AF" w14:textId="77777777" w:rsidR="00455FBB" w:rsidRPr="006E276F" w:rsidRDefault="00455FBB" w:rsidP="008263E8">
            <w:pPr>
              <w:spacing w:after="119" w:line="100" w:lineRule="atLeast"/>
              <w:jc w:val="center"/>
              <w:rPr>
                <w:rFonts w:ascii="Times New Roman" w:hAnsi="Times New Roman"/>
                <w:sz w:val="20"/>
                <w:szCs w:val="20"/>
              </w:rPr>
            </w:pPr>
            <w:r w:rsidRPr="006E276F">
              <w:rPr>
                <w:rFonts w:ascii="Times New Roman" w:hAnsi="Times New Roman"/>
                <w:spacing w:val="-6"/>
                <w:sz w:val="20"/>
                <w:szCs w:val="20"/>
              </w:rPr>
              <w:t>9.p.</w:t>
            </w:r>
            <w:r w:rsidRPr="006E276F">
              <w:rPr>
                <w:rFonts w:ascii="Times New Roman" w:hAnsi="Times New Roman"/>
                <w:i/>
                <w:spacing w:val="-6"/>
                <w:sz w:val="20"/>
                <w:szCs w:val="20"/>
              </w:rPr>
              <w:t xml:space="preserve"> </w:t>
            </w:r>
            <w:r w:rsidRPr="006E276F">
              <w:rPr>
                <w:rFonts w:ascii="Times New Roman" w:hAnsi="Times New Roman"/>
                <w:sz w:val="20"/>
                <w:szCs w:val="20"/>
              </w:rPr>
              <w:t xml:space="preserve">6.d., 13.d., </w:t>
            </w:r>
            <w:r w:rsidR="00DC2F80" w:rsidRPr="00A15F5D">
              <w:rPr>
                <w:rFonts w:ascii="Times New Roman" w:hAnsi="Times New Roman"/>
                <w:sz w:val="20"/>
                <w:szCs w:val="20"/>
                <w:shd w:val="clear" w:color="auto" w:fill="FFFFFF"/>
              </w:rPr>
              <w:t>13.</w:t>
            </w:r>
            <w:r w:rsidR="00DC2F80" w:rsidRPr="00A15F5D">
              <w:rPr>
                <w:rFonts w:ascii="Times New Roman" w:hAnsi="Times New Roman"/>
                <w:sz w:val="20"/>
                <w:szCs w:val="20"/>
                <w:shd w:val="clear" w:color="auto" w:fill="FFFFFF"/>
                <w:vertAlign w:val="superscript"/>
              </w:rPr>
              <w:t>1</w:t>
            </w:r>
            <w:r w:rsidR="00DC2F80" w:rsidRPr="00A15F5D">
              <w:rPr>
                <w:rFonts w:ascii="Times New Roman" w:hAnsi="Times New Roman"/>
                <w:sz w:val="20"/>
                <w:szCs w:val="20"/>
                <w:shd w:val="clear" w:color="auto" w:fill="FFFFFF"/>
              </w:rPr>
              <w:t> d.,</w:t>
            </w:r>
            <w:r w:rsidR="00DC2F80">
              <w:rPr>
                <w:rFonts w:ascii="Arial" w:hAnsi="Arial" w:cs="Arial"/>
                <w:color w:val="414142"/>
                <w:sz w:val="20"/>
                <w:szCs w:val="20"/>
                <w:shd w:val="clear" w:color="auto" w:fill="FFFFFF"/>
              </w:rPr>
              <w:t xml:space="preserve"> </w:t>
            </w:r>
            <w:r w:rsidRPr="006E276F">
              <w:rPr>
                <w:rFonts w:ascii="Times New Roman" w:hAnsi="Times New Roman"/>
                <w:sz w:val="20"/>
                <w:szCs w:val="20"/>
              </w:rPr>
              <w:t>14.d.; 38.p.</w:t>
            </w:r>
          </w:p>
        </w:tc>
        <w:tc>
          <w:tcPr>
            <w:tcW w:w="1561" w:type="dxa"/>
            <w:shd w:val="clear" w:color="auto" w:fill="auto"/>
          </w:tcPr>
          <w:p w14:paraId="1C370157" w14:textId="77777777" w:rsidR="00455FBB" w:rsidRPr="006E276F" w:rsidRDefault="00455FBB" w:rsidP="008263E8">
            <w:pPr>
              <w:pStyle w:val="TableContents"/>
              <w:snapToGrid w:val="0"/>
              <w:spacing w:after="119"/>
              <w:ind w:firstLine="454"/>
              <w:rPr>
                <w:sz w:val="20"/>
              </w:rPr>
            </w:pPr>
          </w:p>
        </w:tc>
      </w:tr>
      <w:tr w:rsidR="008660C6" w:rsidRPr="006E276F" w14:paraId="124B3735" w14:textId="77777777" w:rsidTr="008660C6">
        <w:trPr>
          <w:trHeight w:val="145"/>
        </w:trPr>
        <w:tc>
          <w:tcPr>
            <w:tcW w:w="709" w:type="dxa"/>
            <w:vMerge/>
            <w:shd w:val="clear" w:color="auto" w:fill="auto"/>
          </w:tcPr>
          <w:p w14:paraId="46A6B1D6" w14:textId="77777777" w:rsidR="00455FBB" w:rsidRPr="006E276F" w:rsidRDefault="00455FBB" w:rsidP="00867D47">
            <w:pPr>
              <w:pStyle w:val="Sarakstarindkopa1"/>
              <w:snapToGrid w:val="0"/>
              <w:spacing w:after="119" w:line="100" w:lineRule="atLeast"/>
              <w:ind w:left="0"/>
              <w:jc w:val="both"/>
              <w:rPr>
                <w:rFonts w:ascii="Times New Roman" w:hAnsi="Times New Roman"/>
                <w:i/>
                <w:spacing w:val="-6"/>
                <w:sz w:val="20"/>
                <w:szCs w:val="20"/>
              </w:rPr>
            </w:pPr>
          </w:p>
        </w:tc>
        <w:tc>
          <w:tcPr>
            <w:tcW w:w="5387" w:type="dxa"/>
            <w:tcBorders>
              <w:top w:val="single" w:sz="4" w:space="0" w:color="auto"/>
              <w:bottom w:val="single" w:sz="4" w:space="0" w:color="auto"/>
            </w:tcBorders>
            <w:shd w:val="clear" w:color="auto" w:fill="auto"/>
          </w:tcPr>
          <w:p w14:paraId="04013B95" w14:textId="77777777" w:rsidR="00455FBB" w:rsidRPr="006E276F" w:rsidRDefault="00455FBB" w:rsidP="00C227A6">
            <w:pPr>
              <w:pStyle w:val="ListParagraph"/>
              <w:numPr>
                <w:ilvl w:val="1"/>
                <w:numId w:val="8"/>
              </w:numPr>
              <w:spacing w:after="119" w:line="100" w:lineRule="atLeast"/>
              <w:ind w:left="586" w:hanging="450"/>
              <w:contextualSpacing w:val="0"/>
              <w:jc w:val="both"/>
              <w:rPr>
                <w:rFonts w:ascii="Times New Roman" w:hAnsi="Times New Roman"/>
                <w:sz w:val="20"/>
                <w:szCs w:val="20"/>
              </w:rPr>
            </w:pPr>
            <w:r w:rsidRPr="006E276F">
              <w:rPr>
                <w:rFonts w:ascii="Times New Roman" w:hAnsi="Times New Roman"/>
                <w:sz w:val="20"/>
                <w:szCs w:val="20"/>
              </w:rPr>
              <w:t>Ja ir noteikta kārtība papildu informācijas sniegšanai uz piegādātāju uzdotajiem jautājumiem, vai ir noteikts atbilstošs termiņš tās sniegšanai?</w:t>
            </w:r>
          </w:p>
          <w:p w14:paraId="3E5778A1" w14:textId="77777777" w:rsidR="00455FBB" w:rsidRPr="006E276F" w:rsidRDefault="00455FBB" w:rsidP="006E276F">
            <w:pPr>
              <w:pStyle w:val="ListParagraph"/>
              <w:spacing w:after="119" w:line="100" w:lineRule="atLeast"/>
              <w:ind w:left="586"/>
              <w:contextualSpacing w:val="0"/>
              <w:jc w:val="both"/>
              <w:rPr>
                <w:rFonts w:ascii="Times New Roman" w:hAnsi="Times New Roman"/>
                <w:sz w:val="20"/>
                <w:szCs w:val="20"/>
              </w:rPr>
            </w:pPr>
            <w:r w:rsidRPr="006E276F">
              <w:rPr>
                <w:rFonts w:ascii="Times New Roman" w:hAnsi="Times New Roman"/>
                <w:sz w:val="20"/>
                <w:szCs w:val="20"/>
              </w:rPr>
              <w:t xml:space="preserve">Ja piegādātājs ir laikus pieprasījis papildu informāciju par iepirkuma nolikumā iekļautajām prasībām, vai pasūtītājs to ir sniedzis atbilstošā termiņā (t.i., </w:t>
            </w:r>
            <w:r w:rsidRPr="006E276F">
              <w:rPr>
                <w:rFonts w:ascii="Times New Roman" w:hAnsi="Times New Roman"/>
                <w:i/>
                <w:sz w:val="20"/>
                <w:szCs w:val="20"/>
              </w:rPr>
              <w:t>triju darbdienu laikā, bet ne vēlāk kā četras dienas pirms piedāvājumu iesniegšanas termiņa beigām)</w:t>
            </w:r>
            <w:r w:rsidRPr="006E276F">
              <w:rPr>
                <w:rFonts w:ascii="Times New Roman" w:hAnsi="Times New Roman"/>
                <w:sz w:val="20"/>
                <w:szCs w:val="20"/>
              </w:rPr>
              <w:t>?</w:t>
            </w:r>
          </w:p>
        </w:tc>
        <w:tc>
          <w:tcPr>
            <w:tcW w:w="709" w:type="dxa"/>
            <w:vAlign w:val="center"/>
          </w:tcPr>
          <w:p w14:paraId="3CBB867D" w14:textId="77777777" w:rsidR="00455FBB" w:rsidRPr="006E276F" w:rsidRDefault="00455FBB" w:rsidP="008263E8">
            <w:pPr>
              <w:spacing w:after="119" w:line="100" w:lineRule="atLeast"/>
              <w:jc w:val="center"/>
              <w:rPr>
                <w:rFonts w:ascii="Times New Roman" w:hAnsi="Times New Roman"/>
                <w:sz w:val="20"/>
                <w:szCs w:val="20"/>
              </w:rPr>
            </w:pPr>
          </w:p>
        </w:tc>
        <w:tc>
          <w:tcPr>
            <w:tcW w:w="1559" w:type="dxa"/>
            <w:shd w:val="clear" w:color="auto" w:fill="auto"/>
          </w:tcPr>
          <w:p w14:paraId="012346A0" w14:textId="77777777" w:rsidR="00455FBB" w:rsidRPr="006E276F" w:rsidRDefault="00455FBB" w:rsidP="008263E8">
            <w:pPr>
              <w:spacing w:after="119" w:line="100" w:lineRule="atLeast"/>
              <w:jc w:val="center"/>
              <w:rPr>
                <w:rFonts w:ascii="Times New Roman" w:hAnsi="Times New Roman"/>
                <w:sz w:val="20"/>
                <w:szCs w:val="20"/>
              </w:rPr>
            </w:pPr>
          </w:p>
        </w:tc>
        <w:tc>
          <w:tcPr>
            <w:tcW w:w="1561" w:type="dxa"/>
            <w:shd w:val="clear" w:color="auto" w:fill="auto"/>
          </w:tcPr>
          <w:p w14:paraId="41591A1A" w14:textId="77777777" w:rsidR="00455FBB" w:rsidRPr="006E276F" w:rsidRDefault="00455FBB" w:rsidP="008263E8">
            <w:pPr>
              <w:pStyle w:val="TableContents"/>
              <w:snapToGrid w:val="0"/>
              <w:spacing w:after="119"/>
              <w:ind w:firstLine="454"/>
              <w:rPr>
                <w:sz w:val="20"/>
              </w:rPr>
            </w:pPr>
          </w:p>
        </w:tc>
      </w:tr>
      <w:tr w:rsidR="008660C6" w:rsidRPr="006E276F" w14:paraId="1D13B3B2" w14:textId="77777777" w:rsidTr="008660C6">
        <w:trPr>
          <w:trHeight w:val="145"/>
        </w:trPr>
        <w:tc>
          <w:tcPr>
            <w:tcW w:w="709" w:type="dxa"/>
            <w:vMerge/>
            <w:shd w:val="clear" w:color="auto" w:fill="auto"/>
          </w:tcPr>
          <w:p w14:paraId="6A91B070" w14:textId="77777777" w:rsidR="00455FBB" w:rsidRPr="006E276F" w:rsidRDefault="00455FBB" w:rsidP="00867D47">
            <w:pPr>
              <w:pStyle w:val="Sarakstarindkopa1"/>
              <w:snapToGrid w:val="0"/>
              <w:spacing w:after="119" w:line="100" w:lineRule="atLeast"/>
              <w:ind w:left="0"/>
              <w:jc w:val="both"/>
              <w:rPr>
                <w:rFonts w:ascii="Times New Roman" w:hAnsi="Times New Roman"/>
                <w:i/>
                <w:spacing w:val="-6"/>
                <w:sz w:val="20"/>
                <w:szCs w:val="20"/>
              </w:rPr>
            </w:pPr>
          </w:p>
        </w:tc>
        <w:tc>
          <w:tcPr>
            <w:tcW w:w="5387" w:type="dxa"/>
            <w:tcBorders>
              <w:top w:val="single" w:sz="4" w:space="0" w:color="auto"/>
              <w:bottom w:val="single" w:sz="4" w:space="0" w:color="auto"/>
            </w:tcBorders>
            <w:shd w:val="clear" w:color="auto" w:fill="auto"/>
          </w:tcPr>
          <w:p w14:paraId="722A9DC3" w14:textId="77777777" w:rsidR="00455FBB" w:rsidRPr="006E276F" w:rsidRDefault="00455FBB" w:rsidP="00C227A6">
            <w:pPr>
              <w:pStyle w:val="ListParagraph"/>
              <w:numPr>
                <w:ilvl w:val="1"/>
                <w:numId w:val="8"/>
              </w:numPr>
              <w:spacing w:after="119" w:line="100" w:lineRule="atLeast"/>
              <w:ind w:left="586" w:hanging="450"/>
              <w:contextualSpacing w:val="0"/>
              <w:jc w:val="both"/>
              <w:rPr>
                <w:rFonts w:ascii="Times New Roman" w:hAnsi="Times New Roman"/>
                <w:sz w:val="20"/>
                <w:szCs w:val="20"/>
              </w:rPr>
            </w:pPr>
            <w:r w:rsidRPr="006E276F">
              <w:rPr>
                <w:rFonts w:ascii="Times New Roman" w:hAnsi="Times New Roman"/>
                <w:sz w:val="20"/>
                <w:szCs w:val="20"/>
              </w:rPr>
              <w:t>Vai pasūtītājs</w:t>
            </w:r>
            <w:r w:rsidRPr="006E276F">
              <w:rPr>
                <w:rFonts w:ascii="Times New Roman" w:eastAsia="Times New Roman" w:hAnsi="Times New Roman"/>
                <w:sz w:val="20"/>
                <w:szCs w:val="20"/>
                <w:lang w:eastAsia="en-US"/>
              </w:rPr>
              <w:t xml:space="preserve"> </w:t>
            </w:r>
            <w:r w:rsidRPr="006E276F">
              <w:rPr>
                <w:rFonts w:ascii="Times New Roman" w:hAnsi="Times New Roman"/>
                <w:sz w:val="20"/>
                <w:szCs w:val="20"/>
              </w:rPr>
              <w:t>ir noteicis informācijas apmaiņas veidu, kas ir vispārpieejams un neapgrūtina piegādātāja piekļuvi iepirkumam?</w:t>
            </w:r>
          </w:p>
          <w:p w14:paraId="67F34350" w14:textId="77777777" w:rsidR="00455FBB" w:rsidRPr="006E276F" w:rsidRDefault="00455FBB" w:rsidP="006E276F">
            <w:pPr>
              <w:pStyle w:val="ListParagraph"/>
              <w:spacing w:after="119" w:line="100" w:lineRule="atLeast"/>
              <w:ind w:left="136" w:firstLine="450"/>
              <w:contextualSpacing w:val="0"/>
              <w:jc w:val="both"/>
              <w:rPr>
                <w:rFonts w:ascii="Times New Roman" w:hAnsi="Times New Roman"/>
                <w:i/>
                <w:sz w:val="20"/>
                <w:szCs w:val="20"/>
              </w:rPr>
            </w:pPr>
            <w:r w:rsidRPr="006E276F">
              <w:rPr>
                <w:rFonts w:ascii="Times New Roman" w:hAnsi="Times New Roman"/>
                <w:i/>
                <w:sz w:val="20"/>
                <w:szCs w:val="20"/>
              </w:rPr>
              <w:t>Nav pamatoti kā obligātu nosacījumu izvirzīt piegādātāja uzdotā jautājuma nosūtīšanu pa pastu vai nosūtīšanu elektroniski, izmantojot drošu elektronisko parakstu.</w:t>
            </w:r>
          </w:p>
        </w:tc>
        <w:tc>
          <w:tcPr>
            <w:tcW w:w="709" w:type="dxa"/>
            <w:vAlign w:val="center"/>
          </w:tcPr>
          <w:p w14:paraId="7A6A4F77" w14:textId="77777777" w:rsidR="00455FBB" w:rsidRPr="006E276F" w:rsidRDefault="00455FBB" w:rsidP="008263E8">
            <w:pPr>
              <w:spacing w:after="119" w:line="100" w:lineRule="atLeast"/>
              <w:jc w:val="center"/>
              <w:rPr>
                <w:rFonts w:ascii="Times New Roman" w:hAnsi="Times New Roman"/>
                <w:sz w:val="20"/>
                <w:szCs w:val="20"/>
              </w:rPr>
            </w:pPr>
          </w:p>
        </w:tc>
        <w:tc>
          <w:tcPr>
            <w:tcW w:w="1559" w:type="dxa"/>
            <w:shd w:val="clear" w:color="auto" w:fill="auto"/>
          </w:tcPr>
          <w:p w14:paraId="5B778EA7" w14:textId="77777777" w:rsidR="00455FBB" w:rsidRPr="006E276F" w:rsidRDefault="00455FBB" w:rsidP="008263E8">
            <w:pPr>
              <w:spacing w:after="119" w:line="100" w:lineRule="atLeast"/>
              <w:jc w:val="center"/>
              <w:rPr>
                <w:rFonts w:ascii="Times New Roman" w:hAnsi="Times New Roman"/>
                <w:sz w:val="20"/>
                <w:szCs w:val="20"/>
              </w:rPr>
            </w:pPr>
          </w:p>
        </w:tc>
        <w:tc>
          <w:tcPr>
            <w:tcW w:w="1561" w:type="dxa"/>
            <w:shd w:val="clear" w:color="auto" w:fill="auto"/>
          </w:tcPr>
          <w:p w14:paraId="14A8716A" w14:textId="77777777" w:rsidR="00455FBB" w:rsidRPr="006E276F" w:rsidRDefault="00455FBB" w:rsidP="008263E8">
            <w:pPr>
              <w:pStyle w:val="TableContents"/>
              <w:snapToGrid w:val="0"/>
              <w:spacing w:after="119"/>
              <w:ind w:firstLine="454"/>
              <w:rPr>
                <w:sz w:val="20"/>
              </w:rPr>
            </w:pPr>
          </w:p>
        </w:tc>
      </w:tr>
      <w:tr w:rsidR="00E600F5" w:rsidRPr="006E276F" w14:paraId="087FF1EF" w14:textId="77777777" w:rsidTr="00A15F5D">
        <w:trPr>
          <w:trHeight w:val="145"/>
        </w:trPr>
        <w:tc>
          <w:tcPr>
            <w:tcW w:w="709" w:type="dxa"/>
            <w:vMerge/>
            <w:tcBorders>
              <w:bottom w:val="nil"/>
            </w:tcBorders>
            <w:shd w:val="clear" w:color="auto" w:fill="auto"/>
          </w:tcPr>
          <w:p w14:paraId="17E17262" w14:textId="77777777" w:rsidR="00455FBB" w:rsidRPr="006E276F" w:rsidRDefault="00455FBB" w:rsidP="00867D47">
            <w:pPr>
              <w:pStyle w:val="Sarakstarindkopa1"/>
              <w:snapToGrid w:val="0"/>
              <w:spacing w:after="119" w:line="100" w:lineRule="atLeast"/>
              <w:ind w:left="0"/>
              <w:jc w:val="both"/>
              <w:rPr>
                <w:rFonts w:ascii="Times New Roman" w:hAnsi="Times New Roman"/>
                <w:i/>
                <w:spacing w:val="-6"/>
                <w:sz w:val="20"/>
                <w:szCs w:val="20"/>
              </w:rPr>
            </w:pPr>
          </w:p>
        </w:tc>
        <w:tc>
          <w:tcPr>
            <w:tcW w:w="5387" w:type="dxa"/>
            <w:tcBorders>
              <w:top w:val="single" w:sz="4" w:space="0" w:color="auto"/>
              <w:bottom w:val="single" w:sz="4" w:space="0" w:color="auto"/>
            </w:tcBorders>
            <w:shd w:val="clear" w:color="auto" w:fill="auto"/>
          </w:tcPr>
          <w:p w14:paraId="3EEDCE5A" w14:textId="77777777" w:rsidR="00455FBB" w:rsidRPr="006E276F" w:rsidRDefault="00455FBB" w:rsidP="00C227A6">
            <w:pPr>
              <w:pStyle w:val="ListParagraph"/>
              <w:numPr>
                <w:ilvl w:val="1"/>
                <w:numId w:val="8"/>
              </w:numPr>
              <w:spacing w:after="119" w:line="100" w:lineRule="atLeast"/>
              <w:ind w:left="586" w:hanging="450"/>
              <w:contextualSpacing w:val="0"/>
              <w:jc w:val="both"/>
              <w:rPr>
                <w:rFonts w:ascii="Times New Roman" w:hAnsi="Times New Roman"/>
                <w:i/>
                <w:iCs/>
                <w:sz w:val="20"/>
                <w:szCs w:val="20"/>
              </w:rPr>
            </w:pPr>
            <w:r w:rsidRPr="006E276F">
              <w:rPr>
                <w:rFonts w:ascii="Times New Roman" w:hAnsi="Times New Roman"/>
                <w:sz w:val="20"/>
                <w:szCs w:val="20"/>
              </w:rPr>
              <w:t xml:space="preserve">Vai pasūtītājs ir izvērtējis pretendentu uzdotos jautājumus un ir atbildējis uz visiem uzdotajiem jautājumiem pēc būtības? </w:t>
            </w:r>
          </w:p>
          <w:p w14:paraId="441227BD" w14:textId="77777777" w:rsidR="00455FBB" w:rsidRPr="006E276F" w:rsidRDefault="00455FBB" w:rsidP="006E276F">
            <w:pPr>
              <w:pStyle w:val="Sarakstarindkopa1"/>
              <w:snapToGrid w:val="0"/>
              <w:spacing w:after="119" w:line="100" w:lineRule="atLeast"/>
              <w:ind w:left="136" w:firstLine="450"/>
              <w:jc w:val="both"/>
              <w:rPr>
                <w:rFonts w:ascii="Times New Roman" w:hAnsi="Times New Roman"/>
                <w:sz w:val="20"/>
                <w:szCs w:val="20"/>
              </w:rPr>
            </w:pPr>
            <w:r w:rsidRPr="006E276F">
              <w:rPr>
                <w:rFonts w:ascii="Times New Roman" w:hAnsi="Times New Roman"/>
                <w:i/>
                <w:iCs/>
                <w:sz w:val="20"/>
                <w:szCs w:val="20"/>
              </w:rPr>
              <w:t>Izskatot uzdotos jautājumus, jāizvērtē arī, vai tie neliecina par to, ka iepirkuma dokumentācija varētu būt nekvalitatīva un tajā ietvertās prasības – nesamērīgas/prettiesiskas.</w:t>
            </w:r>
          </w:p>
        </w:tc>
        <w:tc>
          <w:tcPr>
            <w:tcW w:w="709" w:type="dxa"/>
            <w:vAlign w:val="center"/>
          </w:tcPr>
          <w:p w14:paraId="078B5DB9" w14:textId="77777777" w:rsidR="00455FBB" w:rsidRPr="006E276F" w:rsidRDefault="00455FBB" w:rsidP="008263E8">
            <w:pPr>
              <w:spacing w:after="119" w:line="100" w:lineRule="atLeast"/>
              <w:jc w:val="center"/>
              <w:rPr>
                <w:rFonts w:ascii="Times New Roman" w:hAnsi="Times New Roman"/>
                <w:sz w:val="20"/>
                <w:szCs w:val="20"/>
              </w:rPr>
            </w:pPr>
          </w:p>
        </w:tc>
        <w:tc>
          <w:tcPr>
            <w:tcW w:w="1559" w:type="dxa"/>
            <w:shd w:val="clear" w:color="auto" w:fill="auto"/>
          </w:tcPr>
          <w:p w14:paraId="08973071" w14:textId="77777777" w:rsidR="00455FBB" w:rsidRPr="006E276F" w:rsidRDefault="00455FBB" w:rsidP="008263E8">
            <w:pPr>
              <w:spacing w:after="119" w:line="100" w:lineRule="atLeast"/>
              <w:jc w:val="center"/>
              <w:rPr>
                <w:rFonts w:ascii="Times New Roman" w:hAnsi="Times New Roman"/>
                <w:sz w:val="20"/>
                <w:szCs w:val="20"/>
              </w:rPr>
            </w:pPr>
          </w:p>
        </w:tc>
        <w:tc>
          <w:tcPr>
            <w:tcW w:w="1561" w:type="dxa"/>
            <w:shd w:val="clear" w:color="auto" w:fill="auto"/>
          </w:tcPr>
          <w:p w14:paraId="2B2A154D" w14:textId="77777777" w:rsidR="00455FBB" w:rsidRPr="006E276F" w:rsidRDefault="00455FBB" w:rsidP="008263E8">
            <w:pPr>
              <w:pStyle w:val="TableContents"/>
              <w:snapToGrid w:val="0"/>
              <w:spacing w:after="119"/>
              <w:ind w:firstLine="454"/>
              <w:rPr>
                <w:sz w:val="20"/>
              </w:rPr>
            </w:pPr>
          </w:p>
        </w:tc>
      </w:tr>
      <w:tr w:rsidR="00E600F5" w:rsidRPr="006E276F" w14:paraId="1BE23982" w14:textId="77777777" w:rsidTr="00A15F5D">
        <w:trPr>
          <w:trHeight w:val="145"/>
        </w:trPr>
        <w:tc>
          <w:tcPr>
            <w:tcW w:w="709" w:type="dxa"/>
            <w:tcBorders>
              <w:top w:val="nil"/>
              <w:bottom w:val="nil"/>
            </w:tcBorders>
            <w:shd w:val="clear" w:color="auto" w:fill="auto"/>
          </w:tcPr>
          <w:p w14:paraId="2F7111D3" w14:textId="77777777" w:rsidR="008263E8" w:rsidRPr="006E276F" w:rsidRDefault="008263E8"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1FC5A7BE" w14:textId="77777777" w:rsidR="008263E8" w:rsidRPr="006E276F" w:rsidRDefault="008263E8" w:rsidP="00C227A6">
            <w:pPr>
              <w:pStyle w:val="ListParagraph"/>
              <w:numPr>
                <w:ilvl w:val="1"/>
                <w:numId w:val="8"/>
              </w:numPr>
              <w:spacing w:after="119" w:line="100" w:lineRule="atLeast"/>
              <w:ind w:left="586" w:hanging="450"/>
              <w:contextualSpacing w:val="0"/>
              <w:jc w:val="both"/>
              <w:rPr>
                <w:rFonts w:ascii="Times New Roman" w:hAnsi="Times New Roman"/>
                <w:sz w:val="20"/>
                <w:szCs w:val="20"/>
              </w:rPr>
            </w:pPr>
            <w:r w:rsidRPr="006E276F">
              <w:rPr>
                <w:rFonts w:ascii="Times New Roman" w:hAnsi="Times New Roman"/>
                <w:sz w:val="20"/>
                <w:szCs w:val="20"/>
              </w:rPr>
              <w:t>Vai pasūtītājs ir nosūtījis papildu informāciju (atbildi) piegādātājam, kas uzdevis jautājumu, un vienlaikus ievietojis šo informāciju EIS E-konkursu apakšsistēmā, norādot arī uzdoto jautājumu?</w:t>
            </w:r>
          </w:p>
        </w:tc>
        <w:tc>
          <w:tcPr>
            <w:tcW w:w="709" w:type="dxa"/>
            <w:vAlign w:val="center"/>
          </w:tcPr>
          <w:p w14:paraId="7CC0E090" w14:textId="77777777" w:rsidR="008263E8" w:rsidRPr="006E276F" w:rsidRDefault="008263E8" w:rsidP="008263E8">
            <w:pPr>
              <w:spacing w:after="119" w:line="100" w:lineRule="atLeast"/>
              <w:jc w:val="center"/>
              <w:rPr>
                <w:rFonts w:ascii="Times New Roman" w:hAnsi="Times New Roman"/>
                <w:sz w:val="20"/>
                <w:szCs w:val="20"/>
              </w:rPr>
            </w:pPr>
          </w:p>
        </w:tc>
        <w:tc>
          <w:tcPr>
            <w:tcW w:w="1559" w:type="dxa"/>
            <w:shd w:val="clear" w:color="auto" w:fill="auto"/>
          </w:tcPr>
          <w:p w14:paraId="0E73EB87" w14:textId="77777777" w:rsidR="008263E8" w:rsidRPr="006E276F" w:rsidRDefault="008263E8" w:rsidP="008263E8">
            <w:pPr>
              <w:spacing w:after="119" w:line="100" w:lineRule="atLeast"/>
              <w:jc w:val="center"/>
              <w:rPr>
                <w:rFonts w:ascii="Times New Roman" w:hAnsi="Times New Roman"/>
                <w:sz w:val="20"/>
                <w:szCs w:val="20"/>
              </w:rPr>
            </w:pPr>
          </w:p>
        </w:tc>
        <w:tc>
          <w:tcPr>
            <w:tcW w:w="1561" w:type="dxa"/>
            <w:shd w:val="clear" w:color="auto" w:fill="auto"/>
          </w:tcPr>
          <w:p w14:paraId="101F4D39" w14:textId="77777777" w:rsidR="008263E8" w:rsidRPr="006E276F" w:rsidRDefault="008263E8" w:rsidP="008263E8">
            <w:pPr>
              <w:pStyle w:val="TableContents"/>
              <w:snapToGrid w:val="0"/>
              <w:spacing w:after="119"/>
              <w:ind w:firstLine="454"/>
              <w:rPr>
                <w:sz w:val="20"/>
              </w:rPr>
            </w:pPr>
          </w:p>
        </w:tc>
      </w:tr>
      <w:tr w:rsidR="00E600F5" w:rsidRPr="006E276F" w14:paraId="6C32AE54" w14:textId="77777777" w:rsidTr="00A15F5D">
        <w:trPr>
          <w:trHeight w:val="145"/>
        </w:trPr>
        <w:tc>
          <w:tcPr>
            <w:tcW w:w="709" w:type="dxa"/>
            <w:tcBorders>
              <w:top w:val="nil"/>
              <w:bottom w:val="nil"/>
            </w:tcBorders>
            <w:shd w:val="clear" w:color="auto" w:fill="auto"/>
          </w:tcPr>
          <w:p w14:paraId="2975F4B8" w14:textId="77777777" w:rsidR="008263E8" w:rsidRPr="006E276F" w:rsidRDefault="008263E8"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2D39F15D" w14:textId="77777777" w:rsidR="008263E8" w:rsidRPr="006E276F" w:rsidRDefault="008263E8" w:rsidP="00C227A6">
            <w:pPr>
              <w:pStyle w:val="ListParagraph"/>
              <w:numPr>
                <w:ilvl w:val="1"/>
                <w:numId w:val="8"/>
              </w:numPr>
              <w:spacing w:after="119" w:line="100" w:lineRule="atLeast"/>
              <w:ind w:left="586" w:hanging="450"/>
              <w:contextualSpacing w:val="0"/>
              <w:jc w:val="both"/>
              <w:rPr>
                <w:rFonts w:ascii="Times New Roman" w:hAnsi="Times New Roman"/>
                <w:sz w:val="20"/>
                <w:szCs w:val="20"/>
              </w:rPr>
            </w:pPr>
            <w:r w:rsidRPr="006E276F">
              <w:rPr>
                <w:rFonts w:ascii="Times New Roman" w:hAnsi="Times New Roman"/>
                <w:sz w:val="20"/>
                <w:szCs w:val="20"/>
              </w:rPr>
              <w:t xml:space="preserve">Ja iepirkuma dokumentācijā ir noteikta kārtība, kādā pretendentiem tiek paziņots par iepirkuma rezultātiem, vai tā ir noteikta atbilstoši PIL </w:t>
            </w:r>
            <w:proofErr w:type="gramStart"/>
            <w:r w:rsidRPr="006E276F">
              <w:rPr>
                <w:rFonts w:ascii="Times New Roman" w:hAnsi="Times New Roman"/>
                <w:sz w:val="20"/>
                <w:szCs w:val="20"/>
              </w:rPr>
              <w:t>9.panta</w:t>
            </w:r>
            <w:proofErr w:type="gramEnd"/>
            <w:r w:rsidRPr="006E276F">
              <w:rPr>
                <w:rFonts w:ascii="Times New Roman" w:hAnsi="Times New Roman"/>
                <w:sz w:val="20"/>
                <w:szCs w:val="20"/>
              </w:rPr>
              <w:t xml:space="preserve"> 13. un 14.daļas regulējumam?</w:t>
            </w:r>
          </w:p>
        </w:tc>
        <w:tc>
          <w:tcPr>
            <w:tcW w:w="709" w:type="dxa"/>
            <w:vAlign w:val="center"/>
          </w:tcPr>
          <w:p w14:paraId="22ED514E" w14:textId="77777777" w:rsidR="008263E8" w:rsidRPr="006E276F" w:rsidRDefault="008263E8" w:rsidP="008263E8">
            <w:pPr>
              <w:spacing w:after="119" w:line="100" w:lineRule="atLeast"/>
              <w:jc w:val="center"/>
              <w:rPr>
                <w:rFonts w:ascii="Times New Roman" w:hAnsi="Times New Roman"/>
                <w:sz w:val="20"/>
                <w:szCs w:val="20"/>
              </w:rPr>
            </w:pPr>
          </w:p>
        </w:tc>
        <w:tc>
          <w:tcPr>
            <w:tcW w:w="1559" w:type="dxa"/>
            <w:shd w:val="clear" w:color="auto" w:fill="auto"/>
          </w:tcPr>
          <w:p w14:paraId="0554F2FC" w14:textId="77777777" w:rsidR="008263E8" w:rsidRPr="006E276F" w:rsidRDefault="008263E8" w:rsidP="008263E8">
            <w:pPr>
              <w:spacing w:after="119" w:line="100" w:lineRule="atLeast"/>
              <w:jc w:val="center"/>
              <w:rPr>
                <w:rFonts w:ascii="Times New Roman" w:hAnsi="Times New Roman"/>
                <w:sz w:val="20"/>
                <w:szCs w:val="20"/>
              </w:rPr>
            </w:pPr>
          </w:p>
        </w:tc>
        <w:tc>
          <w:tcPr>
            <w:tcW w:w="1561" w:type="dxa"/>
            <w:shd w:val="clear" w:color="auto" w:fill="auto"/>
          </w:tcPr>
          <w:p w14:paraId="26FA5243" w14:textId="77777777" w:rsidR="008263E8" w:rsidRPr="006E276F" w:rsidRDefault="008263E8" w:rsidP="008263E8">
            <w:pPr>
              <w:pStyle w:val="TableContents"/>
              <w:snapToGrid w:val="0"/>
              <w:spacing w:after="119"/>
              <w:ind w:firstLine="454"/>
              <w:rPr>
                <w:sz w:val="20"/>
              </w:rPr>
            </w:pPr>
          </w:p>
        </w:tc>
      </w:tr>
      <w:tr w:rsidR="00E600F5" w:rsidRPr="006E276F" w14:paraId="77EDA523" w14:textId="77777777" w:rsidTr="00A15F5D">
        <w:trPr>
          <w:trHeight w:val="145"/>
        </w:trPr>
        <w:tc>
          <w:tcPr>
            <w:tcW w:w="709" w:type="dxa"/>
            <w:tcBorders>
              <w:top w:val="nil"/>
              <w:bottom w:val="single" w:sz="4" w:space="0" w:color="auto"/>
            </w:tcBorders>
            <w:shd w:val="clear" w:color="auto" w:fill="auto"/>
          </w:tcPr>
          <w:p w14:paraId="6F56AC1F" w14:textId="77777777" w:rsidR="008263E8" w:rsidRPr="006E276F" w:rsidRDefault="008263E8"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6B1618C5" w14:textId="77777777" w:rsidR="008263E8" w:rsidRPr="006E276F" w:rsidRDefault="008263E8" w:rsidP="00C227A6">
            <w:pPr>
              <w:pStyle w:val="ListParagraph"/>
              <w:numPr>
                <w:ilvl w:val="1"/>
                <w:numId w:val="8"/>
              </w:numPr>
              <w:spacing w:after="119" w:line="100" w:lineRule="atLeast"/>
              <w:ind w:left="586" w:hanging="450"/>
              <w:contextualSpacing w:val="0"/>
              <w:jc w:val="both"/>
              <w:rPr>
                <w:rFonts w:ascii="Times New Roman" w:hAnsi="Times New Roman"/>
                <w:sz w:val="20"/>
                <w:szCs w:val="20"/>
              </w:rPr>
            </w:pPr>
            <w:r w:rsidRPr="006E276F">
              <w:rPr>
                <w:rFonts w:ascii="Times New Roman" w:hAnsi="Times New Roman"/>
                <w:sz w:val="20"/>
                <w:szCs w:val="20"/>
              </w:rPr>
              <w:t xml:space="preserve">Ja iepirkuma dokumentācijā ir noteikta kārtība, kādā pretendents, kas iesniedzis piedāvājumu konkrētajā iepirkumā, </w:t>
            </w:r>
            <w:proofErr w:type="gramStart"/>
            <w:r w:rsidRPr="006E276F">
              <w:rPr>
                <w:rFonts w:ascii="Times New Roman" w:hAnsi="Times New Roman"/>
                <w:sz w:val="20"/>
                <w:szCs w:val="20"/>
              </w:rPr>
              <w:t>un</w:t>
            </w:r>
            <w:proofErr w:type="gramEnd"/>
            <w:r w:rsidRPr="006E276F">
              <w:rPr>
                <w:rFonts w:ascii="Times New Roman" w:hAnsi="Times New Roman"/>
                <w:sz w:val="20"/>
                <w:szCs w:val="20"/>
              </w:rPr>
              <w:t xml:space="preserve"> kas uzskata, ka ir aizskartas tā tiesības vai ir iespējams tā tiesību aizskārums, var pārsūdzēt pieņemto lēmumu par uzvarētāja noteikšanu, vai ir noteikts, ka šāds pretendents ir tiesīgs iepirkumu komisijas pieņemto lēmumu pārsūdzēt tiesā likumā noteiktajā kārtībā?</w:t>
            </w:r>
          </w:p>
        </w:tc>
        <w:tc>
          <w:tcPr>
            <w:tcW w:w="709" w:type="dxa"/>
            <w:vAlign w:val="center"/>
          </w:tcPr>
          <w:p w14:paraId="49C132FB" w14:textId="77777777" w:rsidR="008263E8" w:rsidRPr="006E276F" w:rsidRDefault="008263E8" w:rsidP="008263E8">
            <w:pPr>
              <w:spacing w:after="119" w:line="100" w:lineRule="atLeast"/>
              <w:jc w:val="center"/>
              <w:rPr>
                <w:rFonts w:ascii="Times New Roman" w:hAnsi="Times New Roman"/>
                <w:sz w:val="20"/>
                <w:szCs w:val="20"/>
              </w:rPr>
            </w:pPr>
          </w:p>
        </w:tc>
        <w:tc>
          <w:tcPr>
            <w:tcW w:w="1559" w:type="dxa"/>
            <w:shd w:val="clear" w:color="auto" w:fill="auto"/>
          </w:tcPr>
          <w:p w14:paraId="13CD92F0" w14:textId="77777777" w:rsidR="008263E8" w:rsidRPr="006E276F" w:rsidRDefault="008263E8" w:rsidP="008263E8">
            <w:pPr>
              <w:spacing w:after="119" w:line="100" w:lineRule="atLeast"/>
              <w:jc w:val="center"/>
              <w:rPr>
                <w:rFonts w:ascii="Times New Roman" w:hAnsi="Times New Roman"/>
                <w:sz w:val="20"/>
                <w:szCs w:val="20"/>
              </w:rPr>
            </w:pPr>
          </w:p>
        </w:tc>
        <w:tc>
          <w:tcPr>
            <w:tcW w:w="1561" w:type="dxa"/>
            <w:shd w:val="clear" w:color="auto" w:fill="auto"/>
          </w:tcPr>
          <w:p w14:paraId="508ACD2A" w14:textId="77777777" w:rsidR="008263E8" w:rsidRPr="006E276F" w:rsidRDefault="008263E8" w:rsidP="008263E8">
            <w:pPr>
              <w:pStyle w:val="TableContents"/>
              <w:snapToGrid w:val="0"/>
              <w:spacing w:after="119"/>
              <w:ind w:firstLine="454"/>
              <w:rPr>
                <w:sz w:val="20"/>
              </w:rPr>
            </w:pPr>
          </w:p>
        </w:tc>
      </w:tr>
      <w:tr w:rsidR="00364B3B" w:rsidRPr="006E276F" w14:paraId="78DF1532" w14:textId="77777777" w:rsidTr="00643536">
        <w:trPr>
          <w:trHeight w:val="145"/>
        </w:trPr>
        <w:tc>
          <w:tcPr>
            <w:tcW w:w="709" w:type="dxa"/>
            <w:vMerge w:val="restart"/>
            <w:tcBorders>
              <w:top w:val="nil"/>
            </w:tcBorders>
            <w:shd w:val="clear" w:color="auto" w:fill="auto"/>
          </w:tcPr>
          <w:p w14:paraId="243A5E0B" w14:textId="59F1463A" w:rsidR="00364B3B" w:rsidRPr="006E276F" w:rsidRDefault="00364B3B" w:rsidP="00364B3B">
            <w:pPr>
              <w:pStyle w:val="TableContents"/>
              <w:widowControl w:val="0"/>
              <w:numPr>
                <w:ilvl w:val="0"/>
                <w:numId w:val="8"/>
              </w:numPr>
              <w:spacing w:after="119"/>
              <w:jc w:val="left"/>
              <w:rPr>
                <w:bCs/>
                <w:sz w:val="20"/>
              </w:rPr>
            </w:pPr>
          </w:p>
        </w:tc>
        <w:tc>
          <w:tcPr>
            <w:tcW w:w="5387" w:type="dxa"/>
            <w:tcBorders>
              <w:top w:val="single" w:sz="4" w:space="0" w:color="auto"/>
              <w:bottom w:val="single" w:sz="4" w:space="0" w:color="auto"/>
            </w:tcBorders>
            <w:shd w:val="clear" w:color="auto" w:fill="auto"/>
          </w:tcPr>
          <w:p w14:paraId="6E369F17" w14:textId="16A9A039" w:rsidR="00364B3B" w:rsidRPr="00364B3B" w:rsidRDefault="00364B3B" w:rsidP="00364B3B">
            <w:pPr>
              <w:pStyle w:val="ListParagraph"/>
              <w:spacing w:after="119" w:line="100" w:lineRule="atLeast"/>
              <w:ind w:left="167"/>
              <w:contextualSpacing w:val="0"/>
              <w:jc w:val="both"/>
              <w:rPr>
                <w:rFonts w:ascii="Times New Roman" w:hAnsi="Times New Roman"/>
                <w:b/>
                <w:bCs/>
                <w:sz w:val="20"/>
                <w:szCs w:val="20"/>
              </w:rPr>
            </w:pPr>
            <w:r w:rsidRPr="00364B3B">
              <w:rPr>
                <w:rFonts w:ascii="Times New Roman" w:hAnsi="Times New Roman"/>
                <w:b/>
                <w:bCs/>
                <w:sz w:val="20"/>
                <w:szCs w:val="20"/>
              </w:rPr>
              <w:t>Vai ir atbilstoši paredzēti noteikumi attiecībā uz finanšu piedāvājuma sagatavošanu?</w:t>
            </w:r>
          </w:p>
        </w:tc>
        <w:tc>
          <w:tcPr>
            <w:tcW w:w="709" w:type="dxa"/>
            <w:vAlign w:val="center"/>
          </w:tcPr>
          <w:p w14:paraId="4082200E" w14:textId="77777777" w:rsidR="00364B3B" w:rsidRPr="006E276F" w:rsidRDefault="00364B3B" w:rsidP="008263E8">
            <w:pPr>
              <w:spacing w:after="119" w:line="100" w:lineRule="atLeast"/>
              <w:jc w:val="center"/>
              <w:rPr>
                <w:rFonts w:ascii="Times New Roman" w:hAnsi="Times New Roman"/>
                <w:sz w:val="20"/>
                <w:szCs w:val="20"/>
              </w:rPr>
            </w:pPr>
          </w:p>
        </w:tc>
        <w:tc>
          <w:tcPr>
            <w:tcW w:w="1559" w:type="dxa"/>
            <w:shd w:val="clear" w:color="auto" w:fill="auto"/>
          </w:tcPr>
          <w:p w14:paraId="5B1485BC" w14:textId="77777777" w:rsidR="00364B3B" w:rsidRPr="006E276F" w:rsidRDefault="00364B3B" w:rsidP="008263E8">
            <w:pPr>
              <w:spacing w:after="119" w:line="100" w:lineRule="atLeast"/>
              <w:jc w:val="center"/>
              <w:rPr>
                <w:rFonts w:ascii="Times New Roman" w:hAnsi="Times New Roman"/>
                <w:sz w:val="20"/>
                <w:szCs w:val="20"/>
              </w:rPr>
            </w:pPr>
          </w:p>
        </w:tc>
        <w:tc>
          <w:tcPr>
            <w:tcW w:w="1561" w:type="dxa"/>
            <w:shd w:val="clear" w:color="auto" w:fill="auto"/>
          </w:tcPr>
          <w:p w14:paraId="3D5B7688" w14:textId="77777777" w:rsidR="00364B3B" w:rsidRPr="006E276F" w:rsidRDefault="00364B3B" w:rsidP="008263E8">
            <w:pPr>
              <w:pStyle w:val="TableContents"/>
              <w:snapToGrid w:val="0"/>
              <w:spacing w:after="119"/>
              <w:ind w:firstLine="454"/>
              <w:rPr>
                <w:sz w:val="20"/>
              </w:rPr>
            </w:pPr>
          </w:p>
        </w:tc>
      </w:tr>
      <w:tr w:rsidR="00364B3B" w:rsidRPr="006E276F" w14:paraId="05852FB9" w14:textId="77777777" w:rsidTr="00643536">
        <w:trPr>
          <w:trHeight w:val="145"/>
        </w:trPr>
        <w:tc>
          <w:tcPr>
            <w:tcW w:w="709" w:type="dxa"/>
            <w:vMerge/>
            <w:shd w:val="clear" w:color="auto" w:fill="auto"/>
          </w:tcPr>
          <w:p w14:paraId="2CE023E1" w14:textId="77777777" w:rsidR="00364B3B" w:rsidRPr="006E276F" w:rsidRDefault="00364B3B" w:rsidP="00867D47">
            <w:pPr>
              <w:pStyle w:val="TableContents"/>
              <w:widowControl w:val="0"/>
              <w:numPr>
                <w:ilvl w:val="0"/>
                <w:numId w:val="8"/>
              </w:numPr>
              <w:spacing w:after="119"/>
              <w:ind w:left="0" w:firstLine="0"/>
              <w:jc w:val="left"/>
              <w:rPr>
                <w:bCs/>
                <w:sz w:val="20"/>
              </w:rPr>
            </w:pPr>
          </w:p>
        </w:tc>
        <w:tc>
          <w:tcPr>
            <w:tcW w:w="5387" w:type="dxa"/>
            <w:tcBorders>
              <w:top w:val="single" w:sz="4" w:space="0" w:color="auto"/>
            </w:tcBorders>
            <w:shd w:val="clear" w:color="auto" w:fill="auto"/>
          </w:tcPr>
          <w:p w14:paraId="3DF19676" w14:textId="03BCDBF9" w:rsidR="00364B3B" w:rsidRPr="007F430C" w:rsidRDefault="007F430C" w:rsidP="00364B3B">
            <w:pPr>
              <w:pStyle w:val="Sarakstarindkopa1"/>
              <w:snapToGrid w:val="0"/>
              <w:spacing w:line="100" w:lineRule="atLeast"/>
              <w:ind w:left="586" w:hanging="450"/>
              <w:jc w:val="both"/>
              <w:rPr>
                <w:rFonts w:ascii="Times New Roman" w:hAnsi="Times New Roman"/>
                <w:bCs/>
                <w:spacing w:val="-6"/>
                <w:sz w:val="20"/>
                <w:szCs w:val="20"/>
              </w:rPr>
            </w:pPr>
            <w:r w:rsidRPr="007F430C">
              <w:rPr>
                <w:rFonts w:ascii="Times New Roman" w:hAnsi="Times New Roman"/>
                <w:bCs/>
                <w:spacing w:val="-6"/>
                <w:sz w:val="20"/>
                <w:szCs w:val="20"/>
              </w:rPr>
              <w:t xml:space="preserve">11.1. </w:t>
            </w:r>
            <w:r w:rsidR="00364B3B" w:rsidRPr="007F430C">
              <w:rPr>
                <w:rFonts w:ascii="Times New Roman" w:hAnsi="Times New Roman"/>
                <w:bCs/>
                <w:spacing w:val="-6"/>
                <w:sz w:val="20"/>
                <w:szCs w:val="20"/>
              </w:rPr>
              <w:t xml:space="preserve">Vai iepirkuma dokumentācijā pasūtītājs nav noteicis konkrētu piegādātāja peļņas vai </w:t>
            </w:r>
            <w:proofErr w:type="spellStart"/>
            <w:r w:rsidR="00364B3B" w:rsidRPr="007F430C">
              <w:rPr>
                <w:rFonts w:ascii="Times New Roman" w:hAnsi="Times New Roman"/>
                <w:bCs/>
                <w:spacing w:val="-6"/>
                <w:sz w:val="20"/>
                <w:szCs w:val="20"/>
              </w:rPr>
              <w:t>virsizdevumu</w:t>
            </w:r>
            <w:proofErr w:type="spellEnd"/>
            <w:r w:rsidR="00364B3B" w:rsidRPr="007F430C">
              <w:rPr>
                <w:rFonts w:ascii="Times New Roman" w:hAnsi="Times New Roman"/>
                <w:bCs/>
                <w:spacing w:val="-6"/>
                <w:sz w:val="20"/>
                <w:szCs w:val="20"/>
              </w:rPr>
              <w:t xml:space="preserve"> procentu likmi?</w:t>
            </w:r>
          </w:p>
          <w:p w14:paraId="5DD5E11A" w14:textId="77777777" w:rsidR="00364B3B" w:rsidRPr="007F430C" w:rsidRDefault="00364B3B" w:rsidP="00364B3B">
            <w:pPr>
              <w:pStyle w:val="Sarakstarindkopa1"/>
              <w:snapToGrid w:val="0"/>
              <w:spacing w:line="100" w:lineRule="atLeast"/>
              <w:ind w:left="167"/>
              <w:jc w:val="both"/>
              <w:rPr>
                <w:rFonts w:ascii="Times New Roman" w:hAnsi="Times New Roman"/>
                <w:bCs/>
                <w:i/>
                <w:iCs/>
                <w:spacing w:val="-6"/>
                <w:sz w:val="20"/>
                <w:szCs w:val="20"/>
              </w:rPr>
            </w:pPr>
          </w:p>
          <w:p w14:paraId="2DCD462E" w14:textId="7CA84116" w:rsidR="00364B3B" w:rsidRPr="007F430C" w:rsidRDefault="00364B3B" w:rsidP="00364B3B">
            <w:pPr>
              <w:pStyle w:val="Sarakstarindkopa1"/>
              <w:snapToGrid w:val="0"/>
              <w:spacing w:line="100" w:lineRule="atLeast"/>
              <w:ind w:left="167"/>
              <w:jc w:val="both"/>
              <w:rPr>
                <w:rFonts w:ascii="Times New Roman" w:hAnsi="Times New Roman"/>
                <w:bCs/>
                <w:i/>
                <w:iCs/>
                <w:spacing w:val="-6"/>
                <w:sz w:val="20"/>
                <w:szCs w:val="20"/>
              </w:rPr>
            </w:pPr>
            <w:r w:rsidRPr="007F430C">
              <w:rPr>
                <w:rFonts w:ascii="Times New Roman" w:hAnsi="Times New Roman"/>
                <w:bCs/>
                <w:i/>
                <w:iCs/>
                <w:spacing w:val="-6"/>
                <w:sz w:val="20"/>
                <w:szCs w:val="20"/>
              </w:rPr>
              <w:t>Konkrētu</w:t>
            </w:r>
            <w:proofErr w:type="gramStart"/>
            <w:r w:rsidRPr="007F430C">
              <w:rPr>
                <w:rFonts w:ascii="Times New Roman" w:hAnsi="Times New Roman"/>
                <w:bCs/>
                <w:i/>
                <w:iCs/>
                <w:spacing w:val="-6"/>
                <w:sz w:val="20"/>
                <w:szCs w:val="20"/>
              </w:rPr>
              <w:t xml:space="preserve">  </w:t>
            </w:r>
            <w:proofErr w:type="gramEnd"/>
            <w:r w:rsidRPr="007F430C">
              <w:rPr>
                <w:rFonts w:ascii="Times New Roman" w:hAnsi="Times New Roman"/>
                <w:bCs/>
                <w:i/>
                <w:iCs/>
                <w:spacing w:val="-6"/>
                <w:sz w:val="20"/>
                <w:szCs w:val="20"/>
              </w:rPr>
              <w:t>cenu  veidojošo  faktoru  ierobežojums  varētu  tikt  atzīts  par  pamatotu izņēmuma gadījumos, piemēram, ja MK noteikumi par attiecīgo darbības programmas specifisko atbalsta mērķi uzliek šādu ierobežojumu attiecībā uz izdevumu attiecināšanu noteiktā apmērā.</w:t>
            </w:r>
          </w:p>
        </w:tc>
        <w:tc>
          <w:tcPr>
            <w:tcW w:w="709" w:type="dxa"/>
            <w:vAlign w:val="center"/>
          </w:tcPr>
          <w:p w14:paraId="370A2B94" w14:textId="77777777" w:rsidR="00364B3B" w:rsidRPr="006E276F" w:rsidRDefault="00364B3B" w:rsidP="008263E8">
            <w:pPr>
              <w:spacing w:after="119" w:line="100" w:lineRule="atLeast"/>
              <w:jc w:val="center"/>
              <w:rPr>
                <w:rFonts w:ascii="Times New Roman" w:eastAsia="Times New Roman" w:hAnsi="Times New Roman"/>
                <w:sz w:val="20"/>
                <w:szCs w:val="20"/>
              </w:rPr>
            </w:pPr>
          </w:p>
        </w:tc>
        <w:tc>
          <w:tcPr>
            <w:tcW w:w="1559" w:type="dxa"/>
            <w:shd w:val="clear" w:color="auto" w:fill="auto"/>
          </w:tcPr>
          <w:p w14:paraId="1C369094" w14:textId="77777777" w:rsidR="00364B3B" w:rsidRPr="006E276F" w:rsidRDefault="00364B3B" w:rsidP="008263E8">
            <w:pPr>
              <w:spacing w:after="119" w:line="100" w:lineRule="atLeast"/>
              <w:jc w:val="center"/>
              <w:rPr>
                <w:rFonts w:ascii="Times New Roman" w:eastAsia="Times New Roman" w:hAnsi="Times New Roman"/>
                <w:sz w:val="20"/>
                <w:szCs w:val="20"/>
              </w:rPr>
            </w:pPr>
          </w:p>
        </w:tc>
        <w:tc>
          <w:tcPr>
            <w:tcW w:w="1561" w:type="dxa"/>
            <w:shd w:val="clear" w:color="auto" w:fill="auto"/>
          </w:tcPr>
          <w:p w14:paraId="74554000" w14:textId="77777777" w:rsidR="00364B3B" w:rsidRPr="006E276F" w:rsidRDefault="00364B3B" w:rsidP="008263E8">
            <w:pPr>
              <w:pStyle w:val="TableContents"/>
              <w:snapToGrid w:val="0"/>
              <w:spacing w:after="119"/>
              <w:ind w:firstLine="454"/>
              <w:rPr>
                <w:sz w:val="20"/>
              </w:rPr>
            </w:pPr>
          </w:p>
        </w:tc>
      </w:tr>
      <w:tr w:rsidR="00364B3B" w:rsidRPr="006E276F" w14:paraId="5A3DADC4" w14:textId="77777777" w:rsidTr="009959FC">
        <w:trPr>
          <w:trHeight w:val="145"/>
        </w:trPr>
        <w:tc>
          <w:tcPr>
            <w:tcW w:w="709" w:type="dxa"/>
            <w:vMerge/>
            <w:shd w:val="clear" w:color="auto" w:fill="auto"/>
          </w:tcPr>
          <w:p w14:paraId="236B5C34" w14:textId="77777777" w:rsidR="00364B3B" w:rsidRPr="006E276F" w:rsidRDefault="00364B3B" w:rsidP="00867D47">
            <w:pPr>
              <w:pStyle w:val="TableContents"/>
              <w:widowControl w:val="0"/>
              <w:numPr>
                <w:ilvl w:val="0"/>
                <w:numId w:val="8"/>
              </w:numPr>
              <w:spacing w:after="119"/>
              <w:ind w:left="0" w:firstLine="0"/>
              <w:jc w:val="left"/>
              <w:rPr>
                <w:bCs/>
                <w:sz w:val="20"/>
              </w:rPr>
            </w:pPr>
          </w:p>
        </w:tc>
        <w:tc>
          <w:tcPr>
            <w:tcW w:w="5387" w:type="dxa"/>
            <w:tcBorders>
              <w:top w:val="single" w:sz="4" w:space="0" w:color="auto"/>
            </w:tcBorders>
            <w:shd w:val="clear" w:color="auto" w:fill="auto"/>
          </w:tcPr>
          <w:p w14:paraId="68BD0710" w14:textId="2B9A29C1" w:rsidR="00364B3B" w:rsidRPr="007F430C" w:rsidRDefault="007F430C" w:rsidP="00C227A6">
            <w:pPr>
              <w:pStyle w:val="Sarakstarindkopa1"/>
              <w:snapToGrid w:val="0"/>
              <w:spacing w:line="100" w:lineRule="atLeast"/>
              <w:ind w:left="586" w:hanging="450"/>
              <w:jc w:val="both"/>
              <w:rPr>
                <w:rFonts w:ascii="Times New Roman" w:hAnsi="Times New Roman"/>
                <w:bCs/>
                <w:spacing w:val="-6"/>
                <w:sz w:val="20"/>
                <w:szCs w:val="20"/>
              </w:rPr>
            </w:pPr>
            <w:r w:rsidRPr="007F430C">
              <w:rPr>
                <w:rFonts w:ascii="Times New Roman" w:hAnsi="Times New Roman"/>
                <w:bCs/>
                <w:spacing w:val="-6"/>
                <w:sz w:val="20"/>
                <w:szCs w:val="20"/>
              </w:rPr>
              <w:t>11.2.</w:t>
            </w:r>
            <w:r w:rsidRPr="007F430C">
              <w:rPr>
                <w:rFonts w:ascii="Times New Roman" w:hAnsi="Times New Roman"/>
                <w:bCs/>
                <w:spacing w:val="-6"/>
                <w:sz w:val="20"/>
                <w:szCs w:val="20"/>
              </w:rPr>
              <w:tab/>
              <w:t>Ja pasūtītājs ir uzlicis par pienākumu pretendentam iekļaut piedāvājumā finanšu rezervi konkrētā apmērā, vai tās izmantošana ir iepriekš detalizēti noregulēta?</w:t>
            </w:r>
          </w:p>
        </w:tc>
        <w:tc>
          <w:tcPr>
            <w:tcW w:w="709" w:type="dxa"/>
            <w:vAlign w:val="center"/>
          </w:tcPr>
          <w:p w14:paraId="36C4D84A" w14:textId="77777777" w:rsidR="00364B3B" w:rsidRPr="006E276F" w:rsidRDefault="00364B3B" w:rsidP="008263E8">
            <w:pPr>
              <w:spacing w:after="119" w:line="100" w:lineRule="atLeast"/>
              <w:jc w:val="center"/>
              <w:rPr>
                <w:rFonts w:ascii="Times New Roman" w:eastAsia="Times New Roman" w:hAnsi="Times New Roman"/>
                <w:sz w:val="20"/>
                <w:szCs w:val="20"/>
              </w:rPr>
            </w:pPr>
          </w:p>
        </w:tc>
        <w:tc>
          <w:tcPr>
            <w:tcW w:w="1559" w:type="dxa"/>
            <w:shd w:val="clear" w:color="auto" w:fill="auto"/>
          </w:tcPr>
          <w:p w14:paraId="38AA62CE" w14:textId="77777777" w:rsidR="00364B3B" w:rsidRPr="006E276F" w:rsidRDefault="00364B3B" w:rsidP="008263E8">
            <w:pPr>
              <w:spacing w:after="119" w:line="100" w:lineRule="atLeast"/>
              <w:jc w:val="center"/>
              <w:rPr>
                <w:rFonts w:ascii="Times New Roman" w:eastAsia="Times New Roman" w:hAnsi="Times New Roman"/>
                <w:sz w:val="20"/>
                <w:szCs w:val="20"/>
              </w:rPr>
            </w:pPr>
          </w:p>
        </w:tc>
        <w:tc>
          <w:tcPr>
            <w:tcW w:w="1561" w:type="dxa"/>
            <w:shd w:val="clear" w:color="auto" w:fill="auto"/>
          </w:tcPr>
          <w:p w14:paraId="7B9D3D18" w14:textId="77777777" w:rsidR="00364B3B" w:rsidRPr="006E276F" w:rsidRDefault="00364B3B" w:rsidP="008263E8">
            <w:pPr>
              <w:pStyle w:val="TableContents"/>
              <w:snapToGrid w:val="0"/>
              <w:spacing w:after="119"/>
              <w:ind w:firstLine="454"/>
              <w:rPr>
                <w:sz w:val="20"/>
              </w:rPr>
            </w:pPr>
          </w:p>
        </w:tc>
      </w:tr>
      <w:tr w:rsidR="008660C6" w:rsidRPr="006E276F" w14:paraId="056975DE" w14:textId="77777777" w:rsidTr="008660C6">
        <w:trPr>
          <w:trHeight w:val="145"/>
        </w:trPr>
        <w:tc>
          <w:tcPr>
            <w:tcW w:w="709" w:type="dxa"/>
            <w:vMerge w:val="restart"/>
            <w:tcBorders>
              <w:top w:val="single" w:sz="4" w:space="0" w:color="auto"/>
            </w:tcBorders>
            <w:shd w:val="clear" w:color="auto" w:fill="auto"/>
          </w:tcPr>
          <w:p w14:paraId="72E52A98" w14:textId="77777777" w:rsidR="008263E8" w:rsidRPr="006E276F" w:rsidRDefault="008263E8" w:rsidP="00867D47">
            <w:pPr>
              <w:pStyle w:val="TableContents"/>
              <w:widowControl w:val="0"/>
              <w:numPr>
                <w:ilvl w:val="0"/>
                <w:numId w:val="8"/>
              </w:numPr>
              <w:spacing w:after="119"/>
              <w:ind w:left="0" w:firstLine="0"/>
              <w:jc w:val="left"/>
              <w:rPr>
                <w:bCs/>
                <w:sz w:val="20"/>
              </w:rPr>
            </w:pPr>
          </w:p>
        </w:tc>
        <w:tc>
          <w:tcPr>
            <w:tcW w:w="5387" w:type="dxa"/>
            <w:tcBorders>
              <w:top w:val="single" w:sz="4" w:space="0" w:color="auto"/>
            </w:tcBorders>
            <w:shd w:val="clear" w:color="auto" w:fill="auto"/>
          </w:tcPr>
          <w:p w14:paraId="5CA00539" w14:textId="77777777" w:rsidR="008263E8" w:rsidRPr="006E276F" w:rsidRDefault="008263E8" w:rsidP="00C227A6">
            <w:pPr>
              <w:pStyle w:val="Sarakstarindkopa1"/>
              <w:snapToGrid w:val="0"/>
              <w:spacing w:line="100" w:lineRule="atLeast"/>
              <w:ind w:left="586" w:hanging="450"/>
              <w:jc w:val="both"/>
              <w:rPr>
                <w:rFonts w:ascii="Times New Roman" w:hAnsi="Times New Roman"/>
                <w:b/>
                <w:spacing w:val="-6"/>
                <w:sz w:val="20"/>
                <w:szCs w:val="20"/>
              </w:rPr>
            </w:pPr>
            <w:r w:rsidRPr="006E276F">
              <w:rPr>
                <w:rFonts w:ascii="Times New Roman" w:hAnsi="Times New Roman"/>
                <w:b/>
                <w:spacing w:val="-6"/>
                <w:sz w:val="20"/>
                <w:szCs w:val="20"/>
              </w:rPr>
              <w:t xml:space="preserve">Ja iepirkuma dokumentācijai ir pievienots iepirkuma līguma projekts: </w:t>
            </w:r>
          </w:p>
          <w:p w14:paraId="01F54D3A" w14:textId="77777777" w:rsidR="008263E8" w:rsidRPr="006E276F" w:rsidRDefault="008263E8" w:rsidP="00C227A6">
            <w:pPr>
              <w:pStyle w:val="Sarakstarindkopa1"/>
              <w:snapToGrid w:val="0"/>
              <w:spacing w:line="100" w:lineRule="atLeast"/>
              <w:ind w:left="586" w:hanging="450"/>
              <w:jc w:val="both"/>
              <w:rPr>
                <w:rFonts w:ascii="Times New Roman" w:hAnsi="Times New Roman"/>
                <w:b/>
                <w:spacing w:val="-6"/>
                <w:sz w:val="20"/>
                <w:szCs w:val="20"/>
              </w:rPr>
            </w:pPr>
          </w:p>
          <w:p w14:paraId="3AA064AA" w14:textId="77777777" w:rsidR="008263E8" w:rsidRPr="006E276F" w:rsidRDefault="00A21AB1" w:rsidP="00C227A6">
            <w:pPr>
              <w:pStyle w:val="Sarakstarindkopa1"/>
              <w:numPr>
                <w:ilvl w:val="1"/>
                <w:numId w:val="8"/>
              </w:numPr>
              <w:snapToGrid w:val="0"/>
              <w:spacing w:line="100" w:lineRule="atLeast"/>
              <w:ind w:left="586" w:hanging="450"/>
              <w:jc w:val="both"/>
              <w:rPr>
                <w:rFonts w:ascii="Times New Roman" w:hAnsi="Times New Roman"/>
                <w:spacing w:val="-6"/>
                <w:sz w:val="20"/>
                <w:szCs w:val="20"/>
              </w:rPr>
            </w:pPr>
            <w:r w:rsidRPr="006E276F">
              <w:rPr>
                <w:rFonts w:ascii="Times New Roman" w:hAnsi="Times New Roman"/>
                <w:spacing w:val="-6"/>
                <w:sz w:val="20"/>
                <w:szCs w:val="20"/>
              </w:rPr>
              <w:t>V</w:t>
            </w:r>
            <w:r w:rsidR="008263E8" w:rsidRPr="006E276F">
              <w:rPr>
                <w:rFonts w:ascii="Times New Roman" w:hAnsi="Times New Roman"/>
                <w:spacing w:val="-6"/>
                <w:sz w:val="20"/>
                <w:szCs w:val="20"/>
              </w:rPr>
              <w:t>ai tajā ir detalizēti atrunāti iespējamie līguma grozījumi?</w:t>
            </w:r>
            <w:r w:rsidR="005861F6" w:rsidRPr="006E276F">
              <w:rPr>
                <w:rFonts w:ascii="Times New Roman" w:hAnsi="Times New Roman"/>
                <w:spacing w:val="-6"/>
                <w:sz w:val="20"/>
                <w:szCs w:val="20"/>
              </w:rPr>
              <w:t xml:space="preserve"> (</w:t>
            </w:r>
            <w:r w:rsidR="00876E8D" w:rsidRPr="006E276F">
              <w:rPr>
                <w:rFonts w:ascii="Times New Roman" w:hAnsi="Times New Roman"/>
                <w:spacing w:val="-6"/>
                <w:sz w:val="20"/>
                <w:szCs w:val="20"/>
              </w:rPr>
              <w:t>i3</w:t>
            </w:r>
            <w:r w:rsidR="005861F6" w:rsidRPr="006E276F">
              <w:rPr>
                <w:rFonts w:ascii="Times New Roman" w:hAnsi="Times New Roman"/>
                <w:spacing w:val="-6"/>
                <w:sz w:val="20"/>
                <w:szCs w:val="20"/>
              </w:rPr>
              <w:t>)</w:t>
            </w:r>
            <w:r w:rsidR="005861F6" w:rsidRPr="006E276F">
              <w:rPr>
                <w:rStyle w:val="FootnoteReference"/>
                <w:rFonts w:ascii="Times New Roman" w:hAnsi="Times New Roman"/>
                <w:spacing w:val="-6"/>
                <w:sz w:val="20"/>
                <w:szCs w:val="20"/>
              </w:rPr>
              <w:footnoteReference w:id="4"/>
            </w:r>
          </w:p>
          <w:p w14:paraId="3642A940" w14:textId="77777777" w:rsidR="008263E8" w:rsidRPr="006E276F" w:rsidRDefault="008263E8" w:rsidP="00C227A6">
            <w:pPr>
              <w:pStyle w:val="Sarakstarindkopa1"/>
              <w:snapToGrid w:val="0"/>
              <w:spacing w:line="100" w:lineRule="atLeast"/>
              <w:ind w:left="586" w:hanging="450"/>
              <w:jc w:val="both"/>
              <w:rPr>
                <w:rFonts w:ascii="Times New Roman" w:hAnsi="Times New Roman"/>
                <w:b/>
                <w:spacing w:val="-6"/>
                <w:sz w:val="20"/>
                <w:szCs w:val="20"/>
              </w:rPr>
            </w:pPr>
          </w:p>
          <w:p w14:paraId="3663BE6A" w14:textId="77777777" w:rsidR="008263E8" w:rsidRPr="006E276F" w:rsidRDefault="008263E8" w:rsidP="006E276F">
            <w:pPr>
              <w:widowControl w:val="0"/>
              <w:spacing w:after="119" w:line="100" w:lineRule="atLeast"/>
              <w:ind w:left="136" w:firstLine="450"/>
              <w:jc w:val="both"/>
              <w:textAlignment w:val="auto"/>
              <w:rPr>
                <w:rFonts w:ascii="Times New Roman" w:eastAsia="Andale Sans UI" w:hAnsi="Times New Roman"/>
                <w:i/>
                <w:kern w:val="1"/>
                <w:sz w:val="20"/>
                <w:szCs w:val="20"/>
              </w:rPr>
            </w:pPr>
            <w:r w:rsidRPr="006E276F">
              <w:rPr>
                <w:rFonts w:ascii="Times New Roman" w:eastAsia="Andale Sans UI" w:hAnsi="Times New Roman"/>
                <w:i/>
                <w:kern w:val="1"/>
                <w:sz w:val="20"/>
                <w:szCs w:val="20"/>
              </w:rPr>
              <w:t>Viens no gadījumiem, kad ir pieļaujami būtiski līguma grozījumi, ir šo grozījumu atrunāšanas gadījumā, proti:</w:t>
            </w:r>
          </w:p>
          <w:p w14:paraId="2B8CAAE5" w14:textId="77777777" w:rsidR="008263E8" w:rsidRPr="006E276F" w:rsidRDefault="008263E8" w:rsidP="006E276F">
            <w:pPr>
              <w:pStyle w:val="BodyText"/>
              <w:spacing w:after="119" w:line="100" w:lineRule="atLeast"/>
              <w:ind w:left="136" w:firstLine="450"/>
              <w:jc w:val="both"/>
              <w:rPr>
                <w:rFonts w:cs="Times New Roman"/>
                <w:b/>
                <w:spacing w:val="-6"/>
                <w:sz w:val="20"/>
                <w:szCs w:val="20"/>
                <w:lang w:val="lv-LV"/>
              </w:rPr>
            </w:pPr>
            <w:r w:rsidRPr="006E276F">
              <w:rPr>
                <w:rFonts w:eastAsia="Times New Roman" w:cs="Times New Roman"/>
                <w:i/>
                <w:kern w:val="0"/>
                <w:sz w:val="20"/>
                <w:szCs w:val="20"/>
                <w:lang w:val="lv-LV" w:eastAsia="en-US" w:bidi="ar-SA"/>
              </w:rPr>
              <w:t xml:space="preserve">iepirkuma procedūras dokumenti un iepirkuma līgums vai vispārīgā vienošanās skaidri un nepārprotami paredz grozījumu </w:t>
            </w:r>
            <w:r w:rsidRPr="006E276F">
              <w:rPr>
                <w:rFonts w:eastAsia="Times New Roman" w:cs="Times New Roman"/>
                <w:i/>
                <w:kern w:val="0"/>
                <w:sz w:val="20"/>
                <w:szCs w:val="20"/>
                <w:u w:val="single"/>
                <w:lang w:val="lv-LV" w:eastAsia="en-US" w:bidi="ar-SA"/>
              </w:rPr>
              <w:t>iespēju</w:t>
            </w:r>
            <w:r w:rsidRPr="006E276F">
              <w:rPr>
                <w:rFonts w:eastAsia="Times New Roman" w:cs="Times New Roman"/>
                <w:i/>
                <w:kern w:val="0"/>
                <w:sz w:val="20"/>
                <w:szCs w:val="20"/>
                <w:lang w:val="lv-LV" w:eastAsia="en-US" w:bidi="ar-SA"/>
              </w:rPr>
              <w:t xml:space="preserve">, </w:t>
            </w:r>
            <w:r w:rsidRPr="006E276F">
              <w:rPr>
                <w:rFonts w:eastAsia="Times New Roman" w:cs="Times New Roman"/>
                <w:i/>
                <w:kern w:val="0"/>
                <w:sz w:val="20"/>
                <w:szCs w:val="20"/>
                <w:u w:val="single"/>
                <w:lang w:val="lv-LV" w:eastAsia="en-US" w:bidi="ar-SA"/>
              </w:rPr>
              <w:t>nosacījumus</w:t>
            </w:r>
            <w:r w:rsidRPr="006E276F">
              <w:rPr>
                <w:rFonts w:eastAsia="Times New Roman" w:cs="Times New Roman"/>
                <w:i/>
                <w:kern w:val="0"/>
                <w:sz w:val="20"/>
                <w:szCs w:val="20"/>
                <w:lang w:val="lv-LV" w:eastAsia="en-US" w:bidi="ar-SA"/>
              </w:rPr>
              <w:t xml:space="preserve">, ar kādiem grozījumi ir pieļaujami, grozījumu </w:t>
            </w:r>
            <w:r w:rsidRPr="006E276F">
              <w:rPr>
                <w:rFonts w:eastAsia="Times New Roman" w:cs="Times New Roman"/>
                <w:i/>
                <w:kern w:val="0"/>
                <w:sz w:val="20"/>
                <w:szCs w:val="20"/>
                <w:u w:val="single"/>
                <w:lang w:val="lv-LV" w:eastAsia="en-US" w:bidi="ar-SA"/>
              </w:rPr>
              <w:t>apjomu</w:t>
            </w:r>
            <w:r w:rsidRPr="006E276F">
              <w:rPr>
                <w:rFonts w:eastAsia="Times New Roman" w:cs="Times New Roman"/>
                <w:i/>
                <w:kern w:val="0"/>
                <w:sz w:val="20"/>
                <w:szCs w:val="20"/>
                <w:lang w:val="lv-LV" w:eastAsia="en-US" w:bidi="ar-SA"/>
              </w:rPr>
              <w:t xml:space="preserve"> un </w:t>
            </w:r>
            <w:r w:rsidRPr="006E276F">
              <w:rPr>
                <w:rFonts w:eastAsia="Times New Roman" w:cs="Times New Roman"/>
                <w:i/>
                <w:kern w:val="0"/>
                <w:sz w:val="20"/>
                <w:szCs w:val="20"/>
                <w:u w:val="single"/>
                <w:lang w:val="lv-LV" w:eastAsia="en-US" w:bidi="ar-SA"/>
              </w:rPr>
              <w:t>būtību</w:t>
            </w:r>
            <w:r w:rsidRPr="006E276F">
              <w:rPr>
                <w:rFonts w:eastAsia="Times New Roman" w:cs="Times New Roman"/>
                <w:i/>
                <w:kern w:val="0"/>
                <w:sz w:val="20"/>
                <w:szCs w:val="20"/>
                <w:lang w:val="lv-LV" w:eastAsia="en-US" w:bidi="ar-SA"/>
              </w:rPr>
              <w:t>. Šādi noteikumi par grozījumiem var attiekties uz līgumcenas pārskatīšanu, izvēles iespēju izmantošanu, kā arī uz citiem iepirkuma līguma vai vispārīgās vienošanās izpildes aspektiem.</w:t>
            </w:r>
          </w:p>
        </w:tc>
        <w:tc>
          <w:tcPr>
            <w:tcW w:w="709" w:type="dxa"/>
            <w:vAlign w:val="center"/>
          </w:tcPr>
          <w:p w14:paraId="4E84EA7B" w14:textId="77777777" w:rsidR="008263E8" w:rsidRPr="006E276F" w:rsidRDefault="008263E8" w:rsidP="008263E8">
            <w:pPr>
              <w:spacing w:after="119" w:line="100" w:lineRule="atLeast"/>
              <w:jc w:val="center"/>
              <w:rPr>
                <w:rFonts w:ascii="Times New Roman" w:eastAsia="Times New Roman" w:hAnsi="Times New Roman"/>
                <w:sz w:val="20"/>
                <w:szCs w:val="20"/>
              </w:rPr>
            </w:pPr>
          </w:p>
        </w:tc>
        <w:tc>
          <w:tcPr>
            <w:tcW w:w="1559" w:type="dxa"/>
            <w:shd w:val="clear" w:color="auto" w:fill="auto"/>
          </w:tcPr>
          <w:p w14:paraId="5C2461F9" w14:textId="77777777" w:rsidR="008263E8" w:rsidRPr="006E276F" w:rsidRDefault="008263E8" w:rsidP="008263E8">
            <w:pPr>
              <w:spacing w:after="119" w:line="100" w:lineRule="atLeast"/>
              <w:jc w:val="center"/>
              <w:rPr>
                <w:rFonts w:ascii="Times New Roman" w:eastAsia="Times New Roman" w:hAnsi="Times New Roman"/>
                <w:sz w:val="20"/>
                <w:szCs w:val="20"/>
              </w:rPr>
            </w:pPr>
            <w:r w:rsidRPr="006E276F">
              <w:rPr>
                <w:rFonts w:ascii="Times New Roman" w:eastAsia="Times New Roman" w:hAnsi="Times New Roman"/>
                <w:sz w:val="20"/>
                <w:szCs w:val="20"/>
              </w:rPr>
              <w:t>9.p.19.d., 61.p.</w:t>
            </w:r>
          </w:p>
        </w:tc>
        <w:tc>
          <w:tcPr>
            <w:tcW w:w="1561" w:type="dxa"/>
            <w:shd w:val="clear" w:color="auto" w:fill="auto"/>
          </w:tcPr>
          <w:p w14:paraId="7ACF7FDF" w14:textId="77777777" w:rsidR="008263E8" w:rsidRPr="006E276F" w:rsidRDefault="008263E8" w:rsidP="008263E8">
            <w:pPr>
              <w:pStyle w:val="TableContents"/>
              <w:snapToGrid w:val="0"/>
              <w:spacing w:after="119"/>
              <w:ind w:firstLine="454"/>
              <w:rPr>
                <w:sz w:val="20"/>
              </w:rPr>
            </w:pPr>
          </w:p>
        </w:tc>
      </w:tr>
      <w:tr w:rsidR="00E600F5" w:rsidRPr="006E276F" w14:paraId="2E688291" w14:textId="77777777" w:rsidTr="00A15F5D">
        <w:trPr>
          <w:trHeight w:val="145"/>
        </w:trPr>
        <w:tc>
          <w:tcPr>
            <w:tcW w:w="709" w:type="dxa"/>
            <w:vMerge/>
            <w:tcBorders>
              <w:bottom w:val="single" w:sz="4" w:space="0" w:color="auto"/>
            </w:tcBorders>
            <w:shd w:val="clear" w:color="auto" w:fill="auto"/>
          </w:tcPr>
          <w:p w14:paraId="39DB6FD5" w14:textId="77777777" w:rsidR="008263E8" w:rsidRPr="006E276F" w:rsidRDefault="008263E8"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325E2256" w14:textId="77777777" w:rsidR="008263E8" w:rsidRPr="006E276F" w:rsidRDefault="00A21AB1" w:rsidP="00C227A6">
            <w:pPr>
              <w:widowControl w:val="0"/>
              <w:numPr>
                <w:ilvl w:val="1"/>
                <w:numId w:val="8"/>
              </w:numPr>
              <w:spacing w:after="119" w:line="100" w:lineRule="atLeast"/>
              <w:ind w:left="586" w:hanging="450"/>
              <w:textAlignment w:val="auto"/>
              <w:rPr>
                <w:rFonts w:ascii="Times New Roman" w:eastAsia="Andale Sans UI" w:hAnsi="Times New Roman"/>
                <w:kern w:val="1"/>
                <w:sz w:val="20"/>
                <w:szCs w:val="20"/>
              </w:rPr>
            </w:pPr>
            <w:r w:rsidRPr="006E276F">
              <w:rPr>
                <w:rFonts w:ascii="Times New Roman" w:eastAsia="Andale Sans UI" w:hAnsi="Times New Roman"/>
                <w:kern w:val="1"/>
                <w:sz w:val="20"/>
                <w:szCs w:val="20"/>
              </w:rPr>
              <w:t>V</w:t>
            </w:r>
            <w:r w:rsidR="008263E8" w:rsidRPr="006E276F">
              <w:rPr>
                <w:rFonts w:ascii="Times New Roman" w:eastAsia="Andale Sans UI" w:hAnsi="Times New Roman"/>
                <w:kern w:val="1"/>
                <w:sz w:val="20"/>
                <w:szCs w:val="20"/>
              </w:rPr>
              <w:t>ai iepirkuma līguma termiņš ir noteikts atbilstoši?</w:t>
            </w:r>
            <w:r w:rsidR="005861F6" w:rsidRPr="006E276F">
              <w:rPr>
                <w:rFonts w:ascii="Times New Roman" w:eastAsia="Andale Sans UI" w:hAnsi="Times New Roman"/>
                <w:kern w:val="1"/>
                <w:sz w:val="20"/>
                <w:szCs w:val="20"/>
              </w:rPr>
              <w:t xml:space="preserve"> (</w:t>
            </w:r>
            <w:r w:rsidR="00876E8D" w:rsidRPr="006E276F">
              <w:rPr>
                <w:rFonts w:ascii="Times New Roman" w:eastAsia="Andale Sans UI" w:hAnsi="Times New Roman"/>
                <w:kern w:val="1"/>
                <w:sz w:val="20"/>
                <w:szCs w:val="20"/>
              </w:rPr>
              <w:t>i</w:t>
            </w:r>
            <w:r w:rsidR="005861F6" w:rsidRPr="006E276F">
              <w:rPr>
                <w:rFonts w:ascii="Times New Roman" w:eastAsia="Andale Sans UI" w:hAnsi="Times New Roman"/>
                <w:kern w:val="1"/>
                <w:sz w:val="20"/>
                <w:szCs w:val="20"/>
              </w:rPr>
              <w:t>3)</w:t>
            </w:r>
          </w:p>
          <w:p w14:paraId="6057FC8E" w14:textId="77777777" w:rsidR="008263E8" w:rsidRPr="006E276F" w:rsidRDefault="008263E8" w:rsidP="00C227A6">
            <w:pPr>
              <w:widowControl w:val="0"/>
              <w:spacing w:after="119" w:line="100" w:lineRule="atLeast"/>
              <w:ind w:left="586" w:hanging="450"/>
              <w:jc w:val="both"/>
              <w:textAlignment w:val="auto"/>
              <w:rPr>
                <w:rFonts w:ascii="Times New Roman" w:eastAsia="Andale Sans UI" w:hAnsi="Times New Roman"/>
                <w:i/>
                <w:kern w:val="1"/>
                <w:sz w:val="20"/>
                <w:szCs w:val="20"/>
              </w:rPr>
            </w:pPr>
            <w:r w:rsidRPr="006E276F">
              <w:rPr>
                <w:rFonts w:ascii="Times New Roman" w:eastAsia="Andale Sans UI" w:hAnsi="Times New Roman"/>
                <w:i/>
                <w:kern w:val="1"/>
                <w:sz w:val="20"/>
                <w:szCs w:val="20"/>
              </w:rPr>
              <w:t xml:space="preserve">Piemēram: </w:t>
            </w:r>
          </w:p>
          <w:p w14:paraId="2A80C015" w14:textId="77777777" w:rsidR="008263E8" w:rsidRPr="006E276F" w:rsidRDefault="008263E8" w:rsidP="006E276F">
            <w:pPr>
              <w:widowControl w:val="0"/>
              <w:numPr>
                <w:ilvl w:val="0"/>
                <w:numId w:val="7"/>
              </w:numPr>
              <w:spacing w:after="119" w:line="100" w:lineRule="atLeast"/>
              <w:ind w:left="586" w:hanging="180"/>
              <w:jc w:val="both"/>
              <w:textAlignment w:val="auto"/>
              <w:rPr>
                <w:rFonts w:ascii="Times New Roman" w:eastAsia="Andale Sans UI" w:hAnsi="Times New Roman"/>
                <w:i/>
                <w:kern w:val="1"/>
                <w:sz w:val="20"/>
                <w:szCs w:val="20"/>
              </w:rPr>
            </w:pPr>
            <w:r w:rsidRPr="006E276F">
              <w:rPr>
                <w:rFonts w:ascii="Times New Roman" w:eastAsia="Andale Sans UI" w:hAnsi="Times New Roman"/>
                <w:i/>
                <w:kern w:val="1"/>
                <w:sz w:val="20"/>
                <w:szCs w:val="20"/>
              </w:rPr>
              <w:t>attiecībā uz preču piegādi vai pakalpojuma sniegšanu nav izvirzīti nosacījumi par darbiem pēc līguma izpildes termiņa beigām vai papildus tehniskajā specifikācijā paredzētajam pakalpojumu saturam un apjomam (kas tieši nesaistās ar jau specifikācijā paredzētu darbu veikšanu);</w:t>
            </w:r>
          </w:p>
          <w:p w14:paraId="2855C012" w14:textId="77777777" w:rsidR="008263E8" w:rsidRPr="006E276F" w:rsidRDefault="008263E8" w:rsidP="006E276F">
            <w:pPr>
              <w:widowControl w:val="0"/>
              <w:numPr>
                <w:ilvl w:val="0"/>
                <w:numId w:val="7"/>
              </w:numPr>
              <w:spacing w:after="119" w:line="100" w:lineRule="atLeast"/>
              <w:ind w:left="586" w:hanging="180"/>
              <w:jc w:val="both"/>
              <w:textAlignment w:val="auto"/>
              <w:rPr>
                <w:rFonts w:ascii="Times New Roman" w:eastAsia="Andale Sans UI" w:hAnsi="Times New Roman"/>
                <w:kern w:val="1"/>
                <w:sz w:val="20"/>
                <w:szCs w:val="20"/>
              </w:rPr>
            </w:pPr>
            <w:r w:rsidRPr="006E276F">
              <w:rPr>
                <w:rFonts w:ascii="Times New Roman" w:eastAsia="Andale Sans UI" w:hAnsi="Times New Roman"/>
                <w:i/>
                <w:kern w:val="1"/>
                <w:sz w:val="20"/>
                <w:szCs w:val="20"/>
              </w:rPr>
              <w:t>regulāra tehniskā apkope nav uzskatāma par garantijas nodrošināšanu. Tehniskās apkopes pakalpojumi (to izmaksas un nepieciešamais sniegšanas ilgums) jāņem vērā, izstrādājot finanšu piedāvājumu, kā arī nosakot līguma darbības termiņu (t.i., šo pakalpojumu izmaksas jāvērtē, nosakot uzvarētāju, kā arī šo pakalpojumu sniegšanas laiks ietilpst kopējā iepirkumu līguma izpildes termiņā).</w:t>
            </w:r>
          </w:p>
        </w:tc>
        <w:tc>
          <w:tcPr>
            <w:tcW w:w="709" w:type="dxa"/>
            <w:vAlign w:val="center"/>
          </w:tcPr>
          <w:p w14:paraId="7CB62F3A" w14:textId="77777777" w:rsidR="008263E8" w:rsidRPr="006E276F" w:rsidRDefault="008263E8" w:rsidP="008263E8">
            <w:pPr>
              <w:spacing w:after="119" w:line="100" w:lineRule="atLeast"/>
              <w:jc w:val="center"/>
              <w:rPr>
                <w:rFonts w:ascii="Times New Roman" w:eastAsia="Times New Roman" w:hAnsi="Times New Roman"/>
                <w:sz w:val="20"/>
                <w:szCs w:val="20"/>
              </w:rPr>
            </w:pPr>
          </w:p>
        </w:tc>
        <w:tc>
          <w:tcPr>
            <w:tcW w:w="1559" w:type="dxa"/>
            <w:shd w:val="clear" w:color="auto" w:fill="auto"/>
          </w:tcPr>
          <w:p w14:paraId="743EC937" w14:textId="77777777" w:rsidR="008263E8" w:rsidRPr="006E276F" w:rsidRDefault="008263E8" w:rsidP="00D31798">
            <w:pPr>
              <w:pStyle w:val="BodyText"/>
              <w:spacing w:after="0" w:line="100" w:lineRule="atLeast"/>
              <w:rPr>
                <w:sz w:val="20"/>
                <w:szCs w:val="20"/>
                <w:lang w:val="lv-LV"/>
              </w:rPr>
            </w:pPr>
            <w:r w:rsidRPr="006E276F">
              <w:rPr>
                <w:sz w:val="20"/>
                <w:szCs w:val="20"/>
                <w:lang w:val="lv-LV"/>
              </w:rPr>
              <w:t>60.p.</w:t>
            </w:r>
            <w:r w:rsidR="00D31798" w:rsidRPr="006E276F">
              <w:rPr>
                <w:sz w:val="20"/>
                <w:szCs w:val="20"/>
                <w:lang w:val="lv-LV"/>
              </w:rPr>
              <w:t xml:space="preserve"> </w:t>
            </w:r>
            <w:r w:rsidRPr="006E276F">
              <w:rPr>
                <w:sz w:val="20"/>
                <w:szCs w:val="20"/>
                <w:lang w:val="lv-LV"/>
              </w:rPr>
              <w:t>4.d.</w:t>
            </w:r>
          </w:p>
        </w:tc>
        <w:tc>
          <w:tcPr>
            <w:tcW w:w="1561" w:type="dxa"/>
            <w:shd w:val="clear" w:color="auto" w:fill="auto"/>
          </w:tcPr>
          <w:p w14:paraId="27BA3AA5" w14:textId="77777777" w:rsidR="008263E8" w:rsidRPr="006E276F" w:rsidRDefault="008263E8" w:rsidP="008263E8">
            <w:pPr>
              <w:pStyle w:val="TableContents"/>
              <w:snapToGrid w:val="0"/>
              <w:spacing w:after="119"/>
              <w:ind w:firstLine="454"/>
              <w:rPr>
                <w:sz w:val="20"/>
              </w:rPr>
            </w:pPr>
          </w:p>
        </w:tc>
      </w:tr>
      <w:tr w:rsidR="00E600F5" w:rsidRPr="006E276F" w14:paraId="46DF0020" w14:textId="77777777" w:rsidTr="00A15F5D">
        <w:trPr>
          <w:trHeight w:val="145"/>
        </w:trPr>
        <w:tc>
          <w:tcPr>
            <w:tcW w:w="709" w:type="dxa"/>
            <w:tcBorders>
              <w:bottom w:val="single" w:sz="4" w:space="0" w:color="auto"/>
            </w:tcBorders>
            <w:shd w:val="clear" w:color="auto" w:fill="auto"/>
          </w:tcPr>
          <w:p w14:paraId="7A65B81C" w14:textId="77777777" w:rsidR="00A21AB1" w:rsidRPr="006E276F" w:rsidRDefault="00A21AB1"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2B54F64C" w14:textId="77777777" w:rsidR="00A21AB1" w:rsidRPr="006E276F" w:rsidRDefault="00A21AB1" w:rsidP="00C227A6">
            <w:pPr>
              <w:widowControl w:val="0"/>
              <w:numPr>
                <w:ilvl w:val="1"/>
                <w:numId w:val="8"/>
              </w:numPr>
              <w:spacing w:after="119" w:line="100" w:lineRule="atLeast"/>
              <w:ind w:left="586" w:hanging="450"/>
              <w:jc w:val="both"/>
              <w:textAlignment w:val="auto"/>
              <w:rPr>
                <w:rFonts w:ascii="Times New Roman" w:eastAsia="Andale Sans UI" w:hAnsi="Times New Roman"/>
                <w:kern w:val="1"/>
                <w:sz w:val="20"/>
                <w:szCs w:val="20"/>
              </w:rPr>
            </w:pPr>
            <w:r w:rsidRPr="006E276F">
              <w:rPr>
                <w:rFonts w:ascii="Times New Roman" w:eastAsia="Times New Roman" w:hAnsi="Times New Roman"/>
                <w:sz w:val="20"/>
                <w:szCs w:val="20"/>
                <w:lang w:eastAsia="en-US"/>
              </w:rPr>
              <w:t>Vai ir paredzētas pasūtītāja tiesības vienpusēji atkāpties no līguma izpildes, ja līgumu nav iespējams izpildīt tādēļ, ka</w:t>
            </w:r>
            <w:proofErr w:type="gramStart"/>
            <w:r w:rsidRPr="006E276F">
              <w:rPr>
                <w:rFonts w:ascii="Times New Roman" w:eastAsia="Times New Roman" w:hAnsi="Times New Roman"/>
                <w:sz w:val="20"/>
                <w:szCs w:val="20"/>
                <w:lang w:eastAsia="en-US"/>
              </w:rPr>
              <w:t xml:space="preserve">  </w:t>
            </w:r>
            <w:proofErr w:type="gramEnd"/>
            <w:r w:rsidRPr="006E276F">
              <w:rPr>
                <w:rFonts w:ascii="Times New Roman" w:eastAsia="Times New Roman" w:hAnsi="Times New Roman"/>
                <w:sz w:val="20"/>
                <w:szCs w:val="20"/>
                <w:lang w:eastAsia="en-US"/>
              </w:rPr>
              <w:t xml:space="preserve">ir piemērotas starptautiskās vai nacionālās sankcijas vai </w:t>
            </w:r>
            <w:r w:rsidRPr="006E276F">
              <w:rPr>
                <w:rFonts w:ascii="Times New Roman" w:eastAsia="Times New Roman" w:hAnsi="Times New Roman"/>
                <w:sz w:val="20"/>
                <w:szCs w:val="20"/>
                <w:lang w:eastAsia="en-US"/>
              </w:rPr>
              <w:lastRenderedPageBreak/>
              <w:t>būtiskas finanšu un kapitāla tirgus intereses ietekmējošas Eiropas Savienības vai Ziemeļatlantijas līguma organizācijas dalībvalsts noteiktās sankcijas? (i3)</w:t>
            </w:r>
          </w:p>
        </w:tc>
        <w:tc>
          <w:tcPr>
            <w:tcW w:w="709" w:type="dxa"/>
            <w:vAlign w:val="center"/>
          </w:tcPr>
          <w:p w14:paraId="75797947" w14:textId="77777777" w:rsidR="00A21AB1" w:rsidRPr="006E276F" w:rsidRDefault="00A21AB1" w:rsidP="008263E8">
            <w:pPr>
              <w:spacing w:after="119" w:line="100" w:lineRule="atLeast"/>
              <w:jc w:val="center"/>
              <w:rPr>
                <w:rFonts w:ascii="Times New Roman" w:eastAsia="Times New Roman" w:hAnsi="Times New Roman"/>
                <w:sz w:val="20"/>
                <w:szCs w:val="20"/>
              </w:rPr>
            </w:pPr>
          </w:p>
        </w:tc>
        <w:tc>
          <w:tcPr>
            <w:tcW w:w="1559" w:type="dxa"/>
            <w:shd w:val="clear" w:color="auto" w:fill="auto"/>
          </w:tcPr>
          <w:p w14:paraId="502E976C" w14:textId="77777777" w:rsidR="00A21AB1" w:rsidRPr="006E276F" w:rsidRDefault="00D31798" w:rsidP="008263E8">
            <w:pPr>
              <w:pStyle w:val="BodyText"/>
              <w:spacing w:after="0" w:line="100" w:lineRule="atLeast"/>
              <w:rPr>
                <w:sz w:val="20"/>
                <w:szCs w:val="20"/>
                <w:lang w:val="lv-LV"/>
              </w:rPr>
            </w:pPr>
            <w:r w:rsidRPr="006E276F">
              <w:rPr>
                <w:sz w:val="20"/>
                <w:szCs w:val="20"/>
                <w:lang w:val="lv-LV"/>
              </w:rPr>
              <w:t xml:space="preserve">Starptautisko un Latvijas Republikas </w:t>
            </w:r>
            <w:r w:rsidRPr="006E276F">
              <w:rPr>
                <w:sz w:val="20"/>
                <w:szCs w:val="20"/>
                <w:lang w:val="lv-LV"/>
              </w:rPr>
              <w:lastRenderedPageBreak/>
              <w:t>nacionālo sankciju likuma 11.1 panta piektā daļa</w:t>
            </w:r>
          </w:p>
        </w:tc>
        <w:tc>
          <w:tcPr>
            <w:tcW w:w="1561" w:type="dxa"/>
            <w:shd w:val="clear" w:color="auto" w:fill="auto"/>
          </w:tcPr>
          <w:p w14:paraId="2673E32D" w14:textId="77777777" w:rsidR="00A21AB1" w:rsidRPr="006E276F" w:rsidRDefault="00A21AB1" w:rsidP="008263E8">
            <w:pPr>
              <w:pStyle w:val="TableContents"/>
              <w:snapToGrid w:val="0"/>
              <w:spacing w:after="119"/>
              <w:ind w:firstLine="454"/>
              <w:rPr>
                <w:sz w:val="20"/>
              </w:rPr>
            </w:pPr>
          </w:p>
        </w:tc>
      </w:tr>
      <w:tr w:rsidR="00E600F5" w:rsidRPr="006E276F" w14:paraId="5497A4E3" w14:textId="77777777" w:rsidTr="00A15F5D">
        <w:trPr>
          <w:trHeight w:val="145"/>
        </w:trPr>
        <w:tc>
          <w:tcPr>
            <w:tcW w:w="709" w:type="dxa"/>
            <w:tcBorders>
              <w:bottom w:val="single" w:sz="4" w:space="0" w:color="auto"/>
            </w:tcBorders>
            <w:shd w:val="clear" w:color="auto" w:fill="auto"/>
          </w:tcPr>
          <w:p w14:paraId="7414B01A" w14:textId="77777777" w:rsidR="00A21AB1" w:rsidRPr="006E276F" w:rsidRDefault="00A21AB1"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58B4C589" w14:textId="49B734C1" w:rsidR="00A21AB1" w:rsidRPr="006E276F" w:rsidRDefault="00A21AB1" w:rsidP="00C227A6">
            <w:pPr>
              <w:widowControl w:val="0"/>
              <w:numPr>
                <w:ilvl w:val="1"/>
                <w:numId w:val="8"/>
              </w:numPr>
              <w:spacing w:after="119" w:line="100" w:lineRule="atLeast"/>
              <w:ind w:left="586" w:hanging="450"/>
              <w:jc w:val="both"/>
              <w:textAlignment w:val="auto"/>
              <w:rPr>
                <w:rFonts w:ascii="Times New Roman" w:eastAsia="Times New Roman" w:hAnsi="Times New Roman"/>
                <w:sz w:val="20"/>
                <w:szCs w:val="20"/>
                <w:lang w:eastAsia="en-US"/>
              </w:rPr>
            </w:pPr>
            <w:r w:rsidRPr="006E276F">
              <w:rPr>
                <w:rFonts w:ascii="Times New Roman" w:eastAsia="Times New Roman" w:hAnsi="Times New Roman"/>
                <w:sz w:val="20"/>
                <w:szCs w:val="20"/>
                <w:lang w:eastAsia="en-US"/>
              </w:rPr>
              <w:t>Vai iepirkuma līguma projektā nav ietverta pretrunīga informācija? (i3)</w:t>
            </w:r>
          </w:p>
        </w:tc>
        <w:tc>
          <w:tcPr>
            <w:tcW w:w="709" w:type="dxa"/>
            <w:vAlign w:val="center"/>
          </w:tcPr>
          <w:p w14:paraId="2A0B0EC9" w14:textId="77777777" w:rsidR="00A21AB1" w:rsidRPr="006E276F" w:rsidRDefault="00A21AB1" w:rsidP="008263E8">
            <w:pPr>
              <w:spacing w:after="119" w:line="100" w:lineRule="atLeast"/>
              <w:jc w:val="center"/>
              <w:rPr>
                <w:rFonts w:ascii="Times New Roman" w:eastAsia="Times New Roman" w:hAnsi="Times New Roman"/>
                <w:sz w:val="20"/>
                <w:szCs w:val="20"/>
              </w:rPr>
            </w:pPr>
          </w:p>
        </w:tc>
        <w:tc>
          <w:tcPr>
            <w:tcW w:w="1559" w:type="dxa"/>
            <w:shd w:val="clear" w:color="auto" w:fill="auto"/>
          </w:tcPr>
          <w:p w14:paraId="0542EBB9" w14:textId="77777777" w:rsidR="00A21AB1" w:rsidRPr="006E276F" w:rsidRDefault="00A21AB1" w:rsidP="008263E8">
            <w:pPr>
              <w:pStyle w:val="BodyText"/>
              <w:spacing w:after="0" w:line="100" w:lineRule="atLeast"/>
              <w:rPr>
                <w:sz w:val="20"/>
                <w:szCs w:val="20"/>
                <w:lang w:val="lv-LV"/>
              </w:rPr>
            </w:pPr>
          </w:p>
        </w:tc>
        <w:tc>
          <w:tcPr>
            <w:tcW w:w="1561" w:type="dxa"/>
            <w:shd w:val="clear" w:color="auto" w:fill="auto"/>
          </w:tcPr>
          <w:p w14:paraId="7359BC3F" w14:textId="77777777" w:rsidR="00A21AB1" w:rsidRPr="006E276F" w:rsidRDefault="00A21AB1" w:rsidP="008263E8">
            <w:pPr>
              <w:pStyle w:val="TableContents"/>
              <w:snapToGrid w:val="0"/>
              <w:spacing w:after="119"/>
              <w:ind w:firstLine="454"/>
              <w:rPr>
                <w:sz w:val="20"/>
              </w:rPr>
            </w:pPr>
          </w:p>
        </w:tc>
      </w:tr>
      <w:tr w:rsidR="00E600F5" w:rsidRPr="006E276F" w14:paraId="23759B22" w14:textId="77777777" w:rsidTr="00A15F5D">
        <w:trPr>
          <w:trHeight w:val="145"/>
        </w:trPr>
        <w:tc>
          <w:tcPr>
            <w:tcW w:w="709" w:type="dxa"/>
            <w:tcBorders>
              <w:bottom w:val="single" w:sz="4" w:space="0" w:color="auto"/>
            </w:tcBorders>
            <w:shd w:val="clear" w:color="auto" w:fill="auto"/>
          </w:tcPr>
          <w:p w14:paraId="589D76CC" w14:textId="77777777" w:rsidR="008263E8" w:rsidRPr="006E276F" w:rsidRDefault="008263E8"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2BE36440" w14:textId="77777777" w:rsidR="008263E8" w:rsidRPr="006E276F" w:rsidRDefault="008263E8" w:rsidP="00C227A6">
            <w:pPr>
              <w:widowControl w:val="0"/>
              <w:numPr>
                <w:ilvl w:val="1"/>
                <w:numId w:val="8"/>
              </w:numPr>
              <w:spacing w:after="119" w:line="100" w:lineRule="atLeast"/>
              <w:ind w:left="586" w:hanging="450"/>
              <w:jc w:val="both"/>
              <w:textAlignment w:val="auto"/>
              <w:rPr>
                <w:rFonts w:ascii="Times New Roman" w:eastAsia="Andale Sans UI" w:hAnsi="Times New Roman"/>
                <w:kern w:val="1"/>
                <w:sz w:val="20"/>
                <w:szCs w:val="20"/>
              </w:rPr>
            </w:pPr>
            <w:r w:rsidRPr="006E276F">
              <w:rPr>
                <w:rFonts w:ascii="Times New Roman" w:eastAsia="Andale Sans UI" w:hAnsi="Times New Roman"/>
                <w:kern w:val="1"/>
                <w:sz w:val="20"/>
                <w:szCs w:val="20"/>
              </w:rPr>
              <w:t>Vai noteiktais līguma izpildes/spēkā esamības termiņš</w:t>
            </w:r>
            <w:proofErr w:type="gramStart"/>
            <w:r w:rsidRPr="006E276F">
              <w:rPr>
                <w:rFonts w:ascii="Times New Roman" w:eastAsia="Andale Sans UI" w:hAnsi="Times New Roman"/>
                <w:kern w:val="1"/>
                <w:sz w:val="20"/>
                <w:szCs w:val="20"/>
              </w:rPr>
              <w:t xml:space="preserve">  </w:t>
            </w:r>
            <w:proofErr w:type="gramEnd"/>
            <w:r w:rsidRPr="006E276F">
              <w:rPr>
                <w:rFonts w:ascii="Times New Roman" w:eastAsia="Andale Sans UI" w:hAnsi="Times New Roman"/>
                <w:kern w:val="1"/>
                <w:sz w:val="20"/>
                <w:szCs w:val="20"/>
              </w:rPr>
              <w:t>nepārsniedz piecus gadus?</w:t>
            </w:r>
            <w:r w:rsidR="005861F6" w:rsidRPr="006E276F">
              <w:rPr>
                <w:rFonts w:ascii="Times New Roman" w:eastAsia="Andale Sans UI" w:hAnsi="Times New Roman"/>
                <w:kern w:val="1"/>
                <w:sz w:val="20"/>
                <w:szCs w:val="20"/>
              </w:rPr>
              <w:t xml:space="preserve"> (</w:t>
            </w:r>
            <w:r w:rsidR="00B01EAD" w:rsidRPr="006E276F">
              <w:rPr>
                <w:rFonts w:ascii="Times New Roman" w:eastAsia="Andale Sans UI" w:hAnsi="Times New Roman"/>
                <w:kern w:val="1"/>
                <w:sz w:val="20"/>
                <w:szCs w:val="20"/>
              </w:rPr>
              <w:t>i3</w:t>
            </w:r>
            <w:r w:rsidR="005861F6" w:rsidRPr="006E276F">
              <w:rPr>
                <w:rFonts w:ascii="Times New Roman" w:eastAsia="Andale Sans UI" w:hAnsi="Times New Roman"/>
                <w:kern w:val="1"/>
                <w:sz w:val="20"/>
                <w:szCs w:val="20"/>
              </w:rPr>
              <w:t>)</w:t>
            </w:r>
          </w:p>
          <w:p w14:paraId="4D89B38E" w14:textId="77777777" w:rsidR="008263E8" w:rsidRPr="006E276F" w:rsidRDefault="008263E8" w:rsidP="006E276F">
            <w:pPr>
              <w:widowControl w:val="0"/>
              <w:spacing w:after="119" w:line="100" w:lineRule="atLeast"/>
              <w:ind w:left="586"/>
              <w:jc w:val="both"/>
              <w:textAlignment w:val="auto"/>
              <w:rPr>
                <w:rFonts w:ascii="Times New Roman" w:eastAsia="Andale Sans UI" w:hAnsi="Times New Roman"/>
                <w:kern w:val="1"/>
                <w:sz w:val="20"/>
                <w:szCs w:val="20"/>
              </w:rPr>
            </w:pPr>
            <w:r w:rsidRPr="006E276F">
              <w:rPr>
                <w:rFonts w:ascii="Times New Roman" w:eastAsia="Andale Sans UI" w:hAnsi="Times New Roman"/>
                <w:kern w:val="1"/>
                <w:sz w:val="20"/>
                <w:szCs w:val="20"/>
              </w:rPr>
              <w:t xml:space="preserve">Ja noteiktais līguma termiņš pārsniedz piecus gadus, vai tas atbilst PIL </w:t>
            </w:r>
            <w:proofErr w:type="gramStart"/>
            <w:r w:rsidRPr="006E276F">
              <w:rPr>
                <w:rFonts w:ascii="Times New Roman" w:eastAsia="Andale Sans UI" w:hAnsi="Times New Roman"/>
                <w:kern w:val="1"/>
                <w:sz w:val="20"/>
                <w:szCs w:val="20"/>
              </w:rPr>
              <w:t>60.panta</w:t>
            </w:r>
            <w:proofErr w:type="gramEnd"/>
            <w:r w:rsidRPr="006E276F">
              <w:rPr>
                <w:rFonts w:ascii="Times New Roman" w:eastAsia="Andale Sans UI" w:hAnsi="Times New Roman"/>
                <w:kern w:val="1"/>
                <w:sz w:val="20"/>
                <w:szCs w:val="20"/>
              </w:rPr>
              <w:t xml:space="preserve"> ceturtajā daļā minētajiem izņēmumiem un vai par to ir saņemta attiecīgi Ministru kabineta vai atvasinātās publiskās personas orgāna atļauja (PIL 60.p.4.d.2.p. gadījumā)?</w:t>
            </w:r>
            <w:r w:rsidR="005861F6" w:rsidRPr="006E276F">
              <w:rPr>
                <w:rFonts w:ascii="Times New Roman" w:eastAsia="Andale Sans UI" w:hAnsi="Times New Roman"/>
                <w:kern w:val="1"/>
                <w:sz w:val="20"/>
                <w:szCs w:val="20"/>
              </w:rPr>
              <w:t xml:space="preserve"> (</w:t>
            </w:r>
            <w:r w:rsidR="00B01EAD" w:rsidRPr="006E276F">
              <w:rPr>
                <w:rFonts w:ascii="Times New Roman" w:eastAsia="Andale Sans UI" w:hAnsi="Times New Roman"/>
                <w:kern w:val="1"/>
                <w:sz w:val="20"/>
                <w:szCs w:val="20"/>
              </w:rPr>
              <w:t>i3</w:t>
            </w:r>
            <w:r w:rsidR="005861F6" w:rsidRPr="006E276F">
              <w:rPr>
                <w:rFonts w:ascii="Times New Roman" w:eastAsia="Andale Sans UI" w:hAnsi="Times New Roman"/>
                <w:kern w:val="1"/>
                <w:sz w:val="20"/>
                <w:szCs w:val="20"/>
              </w:rPr>
              <w:t>)</w:t>
            </w:r>
          </w:p>
        </w:tc>
        <w:tc>
          <w:tcPr>
            <w:tcW w:w="709" w:type="dxa"/>
            <w:vAlign w:val="center"/>
          </w:tcPr>
          <w:p w14:paraId="36BA334A" w14:textId="77777777" w:rsidR="008263E8" w:rsidRPr="006E276F" w:rsidRDefault="008263E8" w:rsidP="008263E8">
            <w:pPr>
              <w:spacing w:after="119" w:line="100" w:lineRule="atLeast"/>
              <w:jc w:val="center"/>
              <w:rPr>
                <w:rFonts w:ascii="Times New Roman" w:eastAsia="Times New Roman" w:hAnsi="Times New Roman"/>
                <w:sz w:val="20"/>
                <w:szCs w:val="20"/>
              </w:rPr>
            </w:pPr>
          </w:p>
        </w:tc>
        <w:tc>
          <w:tcPr>
            <w:tcW w:w="1559" w:type="dxa"/>
            <w:shd w:val="clear" w:color="auto" w:fill="auto"/>
          </w:tcPr>
          <w:p w14:paraId="204E7C85" w14:textId="77777777" w:rsidR="008263E8" w:rsidRPr="006E276F" w:rsidRDefault="008263E8" w:rsidP="008263E8">
            <w:pPr>
              <w:pStyle w:val="BodyText"/>
              <w:spacing w:after="0" w:line="100" w:lineRule="atLeast"/>
              <w:rPr>
                <w:sz w:val="20"/>
                <w:szCs w:val="20"/>
                <w:lang w:val="lv-LV"/>
              </w:rPr>
            </w:pPr>
          </w:p>
        </w:tc>
        <w:tc>
          <w:tcPr>
            <w:tcW w:w="1561" w:type="dxa"/>
            <w:shd w:val="clear" w:color="auto" w:fill="auto"/>
          </w:tcPr>
          <w:p w14:paraId="7E0BBD99" w14:textId="77777777" w:rsidR="008263E8" w:rsidRPr="006E276F" w:rsidRDefault="008263E8" w:rsidP="008263E8">
            <w:pPr>
              <w:pStyle w:val="TableContents"/>
              <w:snapToGrid w:val="0"/>
              <w:spacing w:after="119"/>
              <w:ind w:firstLine="454"/>
              <w:rPr>
                <w:sz w:val="20"/>
              </w:rPr>
            </w:pPr>
          </w:p>
        </w:tc>
      </w:tr>
      <w:tr w:rsidR="00DA03ED" w:rsidRPr="006E276F" w14:paraId="09BD1D23" w14:textId="77777777" w:rsidTr="00A15F5D">
        <w:trPr>
          <w:trHeight w:val="771"/>
        </w:trPr>
        <w:tc>
          <w:tcPr>
            <w:tcW w:w="709" w:type="dxa"/>
            <w:tcBorders>
              <w:top w:val="nil"/>
              <w:bottom w:val="single" w:sz="4" w:space="0" w:color="auto"/>
            </w:tcBorders>
            <w:shd w:val="clear" w:color="auto" w:fill="auto"/>
          </w:tcPr>
          <w:p w14:paraId="41CA830F" w14:textId="77777777" w:rsidR="00DA03ED" w:rsidRPr="006E276F" w:rsidRDefault="00DA03ED" w:rsidP="00DA03ED">
            <w:pPr>
              <w:pStyle w:val="TableContents"/>
              <w:widowControl w:val="0"/>
              <w:numPr>
                <w:ilvl w:val="0"/>
                <w:numId w:val="8"/>
              </w:numPr>
              <w:spacing w:after="119"/>
              <w:jc w:val="left"/>
              <w:rPr>
                <w:bCs/>
                <w:sz w:val="20"/>
              </w:rPr>
            </w:pPr>
          </w:p>
        </w:tc>
        <w:tc>
          <w:tcPr>
            <w:tcW w:w="5387" w:type="dxa"/>
            <w:tcBorders>
              <w:top w:val="single" w:sz="4" w:space="0" w:color="auto"/>
              <w:bottom w:val="single" w:sz="4" w:space="0" w:color="auto"/>
            </w:tcBorders>
            <w:shd w:val="clear" w:color="auto" w:fill="auto"/>
          </w:tcPr>
          <w:p w14:paraId="1112B982" w14:textId="17586046" w:rsidR="00DA03ED" w:rsidRDefault="00DA03ED" w:rsidP="00DA03ED">
            <w:pPr>
              <w:pStyle w:val="ListParagraph"/>
              <w:spacing w:after="119" w:line="100" w:lineRule="atLeast"/>
              <w:ind w:left="0"/>
              <w:jc w:val="both"/>
              <w:rPr>
                <w:rFonts w:ascii="Times New Roman" w:hAnsi="Times New Roman"/>
                <w:b/>
                <w:bCs/>
                <w:sz w:val="20"/>
                <w:szCs w:val="20"/>
              </w:rPr>
            </w:pPr>
            <w:r w:rsidRPr="00DA03ED">
              <w:rPr>
                <w:rFonts w:ascii="Times New Roman" w:hAnsi="Times New Roman"/>
                <w:b/>
                <w:bCs/>
                <w:sz w:val="20"/>
                <w:szCs w:val="20"/>
              </w:rPr>
              <w:t xml:space="preserve">Vai būvdarbu līgumprojektā ir iekļauti MK 05.07.2022. noteikumos Nr.419 </w:t>
            </w:r>
            <w:r w:rsidR="002C3925">
              <w:rPr>
                <w:rFonts w:ascii="Times New Roman" w:hAnsi="Times New Roman"/>
                <w:b/>
                <w:bCs/>
                <w:sz w:val="20"/>
                <w:szCs w:val="20"/>
              </w:rPr>
              <w:t>“</w:t>
            </w:r>
            <w:r w:rsidRPr="00DA03ED">
              <w:rPr>
                <w:rFonts w:ascii="Times New Roman" w:hAnsi="Times New Roman"/>
                <w:b/>
                <w:bCs/>
                <w:sz w:val="20"/>
                <w:szCs w:val="20"/>
              </w:rPr>
              <w:t>Noteikumi par publisko būvdarbu līgumos obligāti ietveramajiem noteikumiem un to saturu” paredzētie nosacījumi?</w:t>
            </w:r>
            <w:r w:rsidR="000B2DBE">
              <w:rPr>
                <w:rFonts w:ascii="Times New Roman" w:hAnsi="Times New Roman"/>
                <w:b/>
                <w:bCs/>
                <w:sz w:val="20"/>
                <w:szCs w:val="20"/>
              </w:rPr>
              <w:t xml:space="preserve"> Proti:</w:t>
            </w:r>
          </w:p>
          <w:p w14:paraId="30C9EC3A" w14:textId="77777777" w:rsidR="00304A3D" w:rsidRPr="00DA03ED" w:rsidRDefault="00304A3D" w:rsidP="00DA03ED">
            <w:pPr>
              <w:pStyle w:val="ListParagraph"/>
              <w:spacing w:after="119" w:line="100" w:lineRule="atLeast"/>
              <w:ind w:left="0"/>
              <w:jc w:val="both"/>
              <w:rPr>
                <w:rFonts w:ascii="Times New Roman" w:hAnsi="Times New Roman"/>
                <w:b/>
                <w:bCs/>
                <w:sz w:val="20"/>
                <w:szCs w:val="20"/>
              </w:rPr>
            </w:pPr>
          </w:p>
          <w:p w14:paraId="17B2E7EF" w14:textId="6EE393FA" w:rsidR="00304A3D" w:rsidRDefault="00A15F5D" w:rsidP="00304A3D">
            <w:pPr>
              <w:pStyle w:val="ListParagraph"/>
              <w:numPr>
                <w:ilvl w:val="1"/>
                <w:numId w:val="8"/>
              </w:numPr>
              <w:spacing w:after="119" w:line="100" w:lineRule="atLeast"/>
              <w:ind w:left="513" w:hanging="425"/>
              <w:jc w:val="both"/>
              <w:rPr>
                <w:rFonts w:ascii="Times New Roman" w:hAnsi="Times New Roman"/>
                <w:sz w:val="20"/>
                <w:szCs w:val="20"/>
              </w:rPr>
            </w:pPr>
            <w:r w:rsidRPr="00A15F5D">
              <w:rPr>
                <w:rFonts w:ascii="Times New Roman" w:hAnsi="Times New Roman"/>
                <w:sz w:val="20"/>
                <w:szCs w:val="20"/>
              </w:rPr>
              <w:t>būvdarbu nodošanas un pieņemšanas kārtība un ar būvdarbu pieņemšanu saistīto strīdu risināšana;</w:t>
            </w:r>
          </w:p>
          <w:p w14:paraId="522FB42E" w14:textId="77777777" w:rsidR="008660C6" w:rsidRPr="00304A3D" w:rsidRDefault="008660C6" w:rsidP="008660C6">
            <w:pPr>
              <w:pStyle w:val="ListParagraph"/>
              <w:spacing w:after="119" w:line="100" w:lineRule="atLeast"/>
              <w:ind w:left="513"/>
              <w:jc w:val="both"/>
              <w:rPr>
                <w:rFonts w:ascii="Times New Roman" w:hAnsi="Times New Roman"/>
                <w:sz w:val="20"/>
                <w:szCs w:val="20"/>
              </w:rPr>
            </w:pPr>
          </w:p>
          <w:p w14:paraId="2CFD78DF" w14:textId="541591CF" w:rsidR="008660C6" w:rsidRPr="00A03BAA" w:rsidRDefault="00A15F5D" w:rsidP="00A03BAA">
            <w:pPr>
              <w:pStyle w:val="ListParagraph"/>
              <w:numPr>
                <w:ilvl w:val="1"/>
                <w:numId w:val="8"/>
              </w:numPr>
              <w:spacing w:after="119" w:line="100" w:lineRule="atLeast"/>
              <w:ind w:left="513" w:hanging="425"/>
              <w:jc w:val="both"/>
              <w:rPr>
                <w:rFonts w:ascii="Times New Roman" w:hAnsi="Times New Roman"/>
                <w:sz w:val="20"/>
                <w:szCs w:val="20"/>
              </w:rPr>
            </w:pPr>
            <w:r w:rsidRPr="00A15F5D">
              <w:rPr>
                <w:rFonts w:ascii="Times New Roman" w:hAnsi="Times New Roman"/>
                <w:sz w:val="20"/>
                <w:szCs w:val="20"/>
              </w:rPr>
              <w:t>norēķinu veikšanas kārtība;</w:t>
            </w:r>
          </w:p>
          <w:p w14:paraId="1B5F2AE6" w14:textId="77777777" w:rsidR="008660C6" w:rsidRDefault="008660C6" w:rsidP="008660C6">
            <w:pPr>
              <w:pStyle w:val="ListParagraph"/>
              <w:spacing w:after="119" w:line="100" w:lineRule="atLeast"/>
              <w:ind w:left="513"/>
              <w:jc w:val="both"/>
              <w:rPr>
                <w:rFonts w:ascii="Times New Roman" w:hAnsi="Times New Roman"/>
                <w:sz w:val="20"/>
                <w:szCs w:val="20"/>
              </w:rPr>
            </w:pPr>
          </w:p>
          <w:p w14:paraId="1FED05FD" w14:textId="77777777" w:rsidR="00A15F5D" w:rsidRDefault="00A15F5D" w:rsidP="00A15F5D">
            <w:pPr>
              <w:pStyle w:val="ListParagraph"/>
              <w:numPr>
                <w:ilvl w:val="1"/>
                <w:numId w:val="8"/>
              </w:numPr>
              <w:spacing w:after="119" w:line="100" w:lineRule="atLeast"/>
              <w:ind w:left="513" w:hanging="425"/>
              <w:jc w:val="both"/>
              <w:rPr>
                <w:rFonts w:ascii="Times New Roman" w:hAnsi="Times New Roman"/>
                <w:sz w:val="20"/>
                <w:szCs w:val="20"/>
              </w:rPr>
            </w:pPr>
            <w:r w:rsidRPr="00A15F5D">
              <w:rPr>
                <w:rFonts w:ascii="Times New Roman" w:hAnsi="Times New Roman"/>
                <w:sz w:val="20"/>
                <w:szCs w:val="20"/>
              </w:rPr>
              <w:t>līgumsoda un līgumsaistību izpildes garantijas noteikumi;</w:t>
            </w:r>
          </w:p>
          <w:p w14:paraId="7CDD0FFC" w14:textId="77777777" w:rsidR="00A03BAA" w:rsidRDefault="00A03BAA" w:rsidP="00A03BAA">
            <w:pPr>
              <w:pStyle w:val="ListParagraph"/>
              <w:spacing w:after="119" w:line="100" w:lineRule="atLeast"/>
              <w:ind w:left="513"/>
              <w:jc w:val="both"/>
              <w:rPr>
                <w:rFonts w:ascii="Times New Roman" w:hAnsi="Times New Roman"/>
                <w:sz w:val="20"/>
                <w:szCs w:val="20"/>
              </w:rPr>
            </w:pPr>
          </w:p>
          <w:p w14:paraId="46DAC739" w14:textId="77777777" w:rsidR="00DA03ED" w:rsidRDefault="00A15F5D" w:rsidP="00A15F5D">
            <w:pPr>
              <w:pStyle w:val="ListParagraph"/>
              <w:numPr>
                <w:ilvl w:val="1"/>
                <w:numId w:val="8"/>
              </w:numPr>
              <w:spacing w:after="119" w:line="100" w:lineRule="atLeast"/>
              <w:ind w:left="513" w:hanging="425"/>
              <w:jc w:val="both"/>
              <w:rPr>
                <w:rFonts w:ascii="Times New Roman" w:hAnsi="Times New Roman"/>
                <w:sz w:val="20"/>
                <w:szCs w:val="20"/>
              </w:rPr>
            </w:pPr>
            <w:r w:rsidRPr="00A15F5D">
              <w:rPr>
                <w:rFonts w:ascii="Times New Roman" w:hAnsi="Times New Roman"/>
                <w:sz w:val="20"/>
                <w:szCs w:val="20"/>
              </w:rPr>
              <w:t>līgumā, kura izpildes termiņš pārsniedz vienu gadu,</w:t>
            </w:r>
            <w:proofErr w:type="gramStart"/>
            <w:r w:rsidRPr="00A15F5D">
              <w:rPr>
                <w:rFonts w:ascii="Times New Roman" w:hAnsi="Times New Roman"/>
                <w:sz w:val="20"/>
                <w:szCs w:val="20"/>
              </w:rPr>
              <w:t xml:space="preserve">     </w:t>
            </w:r>
            <w:proofErr w:type="gramEnd"/>
            <w:r w:rsidRPr="00A15F5D">
              <w:rPr>
                <w:rFonts w:ascii="Times New Roman" w:hAnsi="Times New Roman"/>
                <w:sz w:val="20"/>
                <w:szCs w:val="20"/>
              </w:rPr>
              <w:t>iekļauti būvdarbu līgumcenas indeksācijas noteikumi.</w:t>
            </w:r>
          </w:p>
          <w:p w14:paraId="5219B072" w14:textId="77777777" w:rsidR="00C16B19" w:rsidRPr="00C16B19" w:rsidRDefault="00C16B19" w:rsidP="00C16B19">
            <w:pPr>
              <w:pStyle w:val="ListParagraph"/>
              <w:rPr>
                <w:rFonts w:ascii="Times New Roman" w:hAnsi="Times New Roman"/>
                <w:sz w:val="20"/>
                <w:szCs w:val="20"/>
              </w:rPr>
            </w:pPr>
          </w:p>
          <w:p w14:paraId="630B7B92" w14:textId="2A8F16B3" w:rsidR="00C16B19" w:rsidRPr="002C3925" w:rsidRDefault="00C16B19" w:rsidP="002C3925">
            <w:pPr>
              <w:pStyle w:val="ListParagraph"/>
              <w:spacing w:after="119" w:line="100" w:lineRule="atLeast"/>
              <w:ind w:left="31"/>
              <w:jc w:val="both"/>
              <w:rPr>
                <w:rFonts w:ascii="Times New Roman" w:hAnsi="Times New Roman"/>
                <w:sz w:val="20"/>
                <w:szCs w:val="20"/>
              </w:rPr>
            </w:pPr>
            <w:r w:rsidRPr="002C3925">
              <w:rPr>
                <w:rFonts w:ascii="Times New Roman" w:hAnsi="Times New Roman"/>
                <w:i/>
                <w:iCs/>
                <w:sz w:val="20"/>
                <w:szCs w:val="20"/>
              </w:rPr>
              <w:t>Saskaņā ar MK noteikumu Nr.419 4.punktu noteikumus piemēro publiskam būvdarbu līgumam, kas paredz otrās vai trešās grupas jaunu būvju būvniecību, būvju pārbūvi, atjaunošanu</w:t>
            </w:r>
            <w:proofErr w:type="gramStart"/>
            <w:r w:rsidRPr="002C3925">
              <w:rPr>
                <w:rFonts w:ascii="Times New Roman" w:hAnsi="Times New Roman"/>
                <w:i/>
                <w:iCs/>
                <w:sz w:val="20"/>
                <w:szCs w:val="20"/>
              </w:rPr>
              <w:t xml:space="preserve"> vai restaurāciju, būvju novietošanu, inženiertīklu ieguldīšanu zemē vai būvju nojaukšanu, izņemot publisko būvdarbu līgumus visu veidu būvdarbiem Latvijas Republikas diplomātiskajās un konsulārajās pārstāvniecībās ārvalstīs vai attiecībā uz būvēm</w:t>
            </w:r>
            <w:proofErr w:type="gramEnd"/>
            <w:r w:rsidRPr="002C3925">
              <w:rPr>
                <w:rFonts w:ascii="Times New Roman" w:hAnsi="Times New Roman"/>
                <w:i/>
                <w:iCs/>
                <w:sz w:val="20"/>
                <w:szCs w:val="20"/>
              </w:rPr>
              <w:t>, kurām noteikts nacionālo interešu objekta statuss</w:t>
            </w:r>
            <w:r w:rsidR="002C3925">
              <w:rPr>
                <w:rFonts w:ascii="Times New Roman" w:hAnsi="Times New Roman"/>
                <w:sz w:val="20"/>
                <w:szCs w:val="20"/>
              </w:rPr>
              <w:t>.</w:t>
            </w:r>
          </w:p>
        </w:tc>
        <w:tc>
          <w:tcPr>
            <w:tcW w:w="709" w:type="dxa"/>
            <w:tcBorders>
              <w:top w:val="single" w:sz="4" w:space="0" w:color="auto"/>
              <w:bottom w:val="single" w:sz="4" w:space="0" w:color="auto"/>
            </w:tcBorders>
            <w:vAlign w:val="center"/>
          </w:tcPr>
          <w:p w14:paraId="4A9086E0" w14:textId="77777777" w:rsidR="00DA03ED" w:rsidRPr="006E276F" w:rsidRDefault="00DA03ED" w:rsidP="0015651A">
            <w:pPr>
              <w:spacing w:after="119" w:line="100" w:lineRule="atLeast"/>
              <w:rPr>
                <w:rFonts w:ascii="Times New Roman" w:eastAsia="Times New Roman" w:hAnsi="Times New Roman"/>
                <w:sz w:val="20"/>
                <w:szCs w:val="20"/>
              </w:rPr>
            </w:pPr>
          </w:p>
        </w:tc>
        <w:tc>
          <w:tcPr>
            <w:tcW w:w="1559" w:type="dxa"/>
            <w:tcBorders>
              <w:top w:val="single" w:sz="4" w:space="0" w:color="auto"/>
              <w:bottom w:val="single" w:sz="4" w:space="0" w:color="auto"/>
            </w:tcBorders>
            <w:shd w:val="clear" w:color="auto" w:fill="auto"/>
          </w:tcPr>
          <w:p w14:paraId="25931C5D" w14:textId="77777777" w:rsidR="00A15F5D" w:rsidRPr="00A15F5D" w:rsidRDefault="00A15F5D" w:rsidP="00A15F5D">
            <w:pPr>
              <w:widowControl w:val="0"/>
              <w:spacing w:after="0" w:line="100" w:lineRule="atLeast"/>
              <w:jc w:val="center"/>
              <w:textAlignment w:val="auto"/>
              <w:rPr>
                <w:rFonts w:ascii="Times New Roman" w:eastAsia="Andale Sans UI" w:hAnsi="Times New Roman"/>
                <w:kern w:val="1"/>
                <w:sz w:val="20"/>
                <w:szCs w:val="20"/>
              </w:rPr>
            </w:pPr>
            <w:r w:rsidRPr="00A15F5D">
              <w:rPr>
                <w:rFonts w:ascii="Times New Roman" w:eastAsia="Andale Sans UI" w:hAnsi="Times New Roman"/>
                <w:kern w:val="1"/>
                <w:sz w:val="20"/>
                <w:szCs w:val="20"/>
              </w:rPr>
              <w:t xml:space="preserve">MK not. 3.-5.p. </w:t>
            </w:r>
          </w:p>
          <w:p w14:paraId="17B3DF39" w14:textId="77777777" w:rsidR="00A15F5D" w:rsidRPr="00A15F5D" w:rsidRDefault="00A15F5D" w:rsidP="00A15F5D">
            <w:pPr>
              <w:widowControl w:val="0"/>
              <w:spacing w:after="0" w:line="100" w:lineRule="atLeast"/>
              <w:jc w:val="center"/>
              <w:textAlignment w:val="auto"/>
              <w:rPr>
                <w:rFonts w:ascii="Times New Roman" w:eastAsia="Andale Sans UI" w:hAnsi="Times New Roman"/>
                <w:kern w:val="1"/>
                <w:sz w:val="20"/>
                <w:szCs w:val="20"/>
              </w:rPr>
            </w:pPr>
          </w:p>
          <w:p w14:paraId="6A875377" w14:textId="77777777" w:rsidR="00A15F5D" w:rsidRPr="00A15F5D" w:rsidRDefault="00A15F5D" w:rsidP="00A15F5D">
            <w:pPr>
              <w:widowControl w:val="0"/>
              <w:spacing w:after="0" w:line="100" w:lineRule="atLeast"/>
              <w:jc w:val="center"/>
              <w:textAlignment w:val="auto"/>
              <w:rPr>
                <w:rFonts w:ascii="Times New Roman" w:eastAsia="Andale Sans UI" w:hAnsi="Times New Roman"/>
                <w:kern w:val="1"/>
                <w:sz w:val="20"/>
                <w:szCs w:val="20"/>
              </w:rPr>
            </w:pPr>
          </w:p>
          <w:p w14:paraId="6499DA30" w14:textId="77777777" w:rsidR="00A15F5D" w:rsidRPr="00A15F5D" w:rsidRDefault="00A15F5D" w:rsidP="00A15F5D">
            <w:pPr>
              <w:widowControl w:val="0"/>
              <w:spacing w:after="0" w:line="100" w:lineRule="atLeast"/>
              <w:jc w:val="center"/>
              <w:textAlignment w:val="auto"/>
              <w:rPr>
                <w:rFonts w:ascii="Times New Roman" w:eastAsia="Andale Sans UI" w:hAnsi="Times New Roman"/>
                <w:kern w:val="1"/>
                <w:sz w:val="20"/>
                <w:szCs w:val="20"/>
              </w:rPr>
            </w:pPr>
          </w:p>
          <w:p w14:paraId="7D545B18" w14:textId="77777777" w:rsidR="00A15F5D" w:rsidRPr="00A15F5D" w:rsidRDefault="00A15F5D" w:rsidP="00A15F5D">
            <w:pPr>
              <w:widowControl w:val="0"/>
              <w:spacing w:after="0" w:line="100" w:lineRule="atLeast"/>
              <w:jc w:val="center"/>
              <w:textAlignment w:val="auto"/>
              <w:rPr>
                <w:rFonts w:ascii="Times New Roman" w:eastAsia="Andale Sans UI" w:hAnsi="Times New Roman"/>
                <w:kern w:val="1"/>
                <w:sz w:val="20"/>
                <w:szCs w:val="20"/>
              </w:rPr>
            </w:pPr>
          </w:p>
          <w:p w14:paraId="2837AAFF" w14:textId="77777777" w:rsidR="00A15F5D" w:rsidRPr="00A15F5D" w:rsidRDefault="00A15F5D" w:rsidP="00A15F5D">
            <w:pPr>
              <w:widowControl w:val="0"/>
              <w:spacing w:after="0" w:line="100" w:lineRule="atLeast"/>
              <w:textAlignment w:val="auto"/>
              <w:rPr>
                <w:rFonts w:ascii="Times New Roman" w:eastAsia="Andale Sans UI" w:hAnsi="Times New Roman"/>
                <w:kern w:val="1"/>
                <w:sz w:val="20"/>
                <w:szCs w:val="20"/>
              </w:rPr>
            </w:pPr>
            <w:r w:rsidRPr="00A15F5D">
              <w:rPr>
                <w:rFonts w:ascii="Times New Roman" w:eastAsia="Andale Sans UI" w:hAnsi="Times New Roman"/>
                <w:kern w:val="1"/>
                <w:sz w:val="20"/>
                <w:szCs w:val="20"/>
              </w:rPr>
              <w:t>6.-19.p.</w:t>
            </w:r>
          </w:p>
          <w:p w14:paraId="7AA7B51A" w14:textId="77777777" w:rsidR="00A15F5D" w:rsidRPr="00A15F5D" w:rsidRDefault="00A15F5D" w:rsidP="00A15F5D">
            <w:pPr>
              <w:widowControl w:val="0"/>
              <w:spacing w:after="0" w:line="100" w:lineRule="atLeast"/>
              <w:textAlignment w:val="auto"/>
              <w:rPr>
                <w:rFonts w:ascii="Times New Roman" w:eastAsia="Andale Sans UI" w:hAnsi="Times New Roman"/>
                <w:kern w:val="1"/>
                <w:sz w:val="20"/>
                <w:szCs w:val="20"/>
              </w:rPr>
            </w:pPr>
          </w:p>
          <w:p w14:paraId="1F2AD541" w14:textId="77777777" w:rsidR="00A03BAA" w:rsidRDefault="00A03BAA" w:rsidP="00A15F5D">
            <w:pPr>
              <w:widowControl w:val="0"/>
              <w:spacing w:after="0" w:line="100" w:lineRule="atLeast"/>
              <w:textAlignment w:val="auto"/>
              <w:rPr>
                <w:rFonts w:ascii="Times New Roman" w:eastAsia="Andale Sans UI" w:hAnsi="Times New Roman"/>
                <w:kern w:val="1"/>
                <w:sz w:val="18"/>
                <w:szCs w:val="18"/>
              </w:rPr>
            </w:pPr>
          </w:p>
          <w:p w14:paraId="0EDB96B1" w14:textId="5A8799F9" w:rsidR="00A15F5D" w:rsidRPr="00A15F5D" w:rsidRDefault="00A15F5D" w:rsidP="00A15F5D">
            <w:pPr>
              <w:widowControl w:val="0"/>
              <w:spacing w:after="0" w:line="100" w:lineRule="atLeast"/>
              <w:textAlignment w:val="auto"/>
              <w:rPr>
                <w:rFonts w:ascii="Times New Roman" w:eastAsia="Andale Sans UI" w:hAnsi="Times New Roman"/>
                <w:kern w:val="1"/>
                <w:sz w:val="18"/>
                <w:szCs w:val="18"/>
              </w:rPr>
            </w:pPr>
            <w:r w:rsidRPr="00A15F5D">
              <w:rPr>
                <w:rFonts w:ascii="Times New Roman" w:eastAsia="Andale Sans UI" w:hAnsi="Times New Roman"/>
                <w:kern w:val="1"/>
                <w:sz w:val="18"/>
                <w:szCs w:val="18"/>
              </w:rPr>
              <w:t xml:space="preserve">20.-22.p., 24.-27.p. </w:t>
            </w:r>
          </w:p>
          <w:p w14:paraId="1930BBAD" w14:textId="77777777" w:rsidR="00A15F5D" w:rsidRPr="00A15F5D" w:rsidRDefault="00A15F5D" w:rsidP="00A15F5D">
            <w:pPr>
              <w:widowControl w:val="0"/>
              <w:spacing w:after="0" w:line="100" w:lineRule="atLeast"/>
              <w:textAlignment w:val="auto"/>
              <w:rPr>
                <w:rFonts w:ascii="Times New Roman" w:eastAsia="Andale Sans UI" w:hAnsi="Times New Roman"/>
                <w:kern w:val="1"/>
                <w:sz w:val="20"/>
                <w:szCs w:val="20"/>
              </w:rPr>
            </w:pPr>
          </w:p>
          <w:p w14:paraId="7D9C983D" w14:textId="77777777" w:rsidR="00A15F5D" w:rsidRPr="00A15F5D" w:rsidRDefault="00A15F5D" w:rsidP="00A15F5D">
            <w:pPr>
              <w:widowControl w:val="0"/>
              <w:spacing w:after="0" w:line="100" w:lineRule="atLeast"/>
              <w:textAlignment w:val="auto"/>
              <w:rPr>
                <w:rFonts w:ascii="Times New Roman" w:eastAsia="Andale Sans UI" w:hAnsi="Times New Roman"/>
                <w:kern w:val="1"/>
                <w:sz w:val="18"/>
                <w:szCs w:val="18"/>
              </w:rPr>
            </w:pPr>
            <w:r w:rsidRPr="00A15F5D">
              <w:rPr>
                <w:rFonts w:ascii="Times New Roman" w:eastAsia="Andale Sans UI" w:hAnsi="Times New Roman"/>
                <w:kern w:val="1"/>
                <w:sz w:val="18"/>
                <w:szCs w:val="18"/>
              </w:rPr>
              <w:t>28.-32.p.</w:t>
            </w:r>
          </w:p>
          <w:p w14:paraId="7B89456E" w14:textId="77777777" w:rsidR="00A15F5D" w:rsidRPr="00A15F5D" w:rsidRDefault="00A15F5D" w:rsidP="00A15F5D">
            <w:pPr>
              <w:widowControl w:val="0"/>
              <w:spacing w:after="0" w:line="100" w:lineRule="atLeast"/>
              <w:textAlignment w:val="auto"/>
              <w:rPr>
                <w:rFonts w:ascii="Times New Roman" w:eastAsia="Andale Sans UI" w:hAnsi="Times New Roman"/>
                <w:kern w:val="1"/>
                <w:sz w:val="20"/>
                <w:szCs w:val="20"/>
              </w:rPr>
            </w:pPr>
          </w:p>
          <w:p w14:paraId="5C39951B" w14:textId="4943D263" w:rsidR="00DA03ED" w:rsidRPr="00A15F5D" w:rsidRDefault="00A15F5D" w:rsidP="00A15F5D">
            <w:pPr>
              <w:spacing w:after="119" w:line="100" w:lineRule="atLeast"/>
              <w:rPr>
                <w:rFonts w:ascii="Times New Roman" w:hAnsi="Times New Roman"/>
                <w:sz w:val="18"/>
                <w:szCs w:val="18"/>
              </w:rPr>
            </w:pPr>
            <w:r w:rsidRPr="00A15F5D">
              <w:rPr>
                <w:rFonts w:ascii="Times New Roman" w:eastAsia="Times New Roman" w:hAnsi="Times New Roman"/>
                <w:sz w:val="18"/>
                <w:szCs w:val="18"/>
                <w:lang w:eastAsia="en-US"/>
              </w:rPr>
              <w:t>23.p.</w:t>
            </w:r>
          </w:p>
        </w:tc>
        <w:tc>
          <w:tcPr>
            <w:tcW w:w="1561" w:type="dxa"/>
            <w:tcBorders>
              <w:top w:val="single" w:sz="4" w:space="0" w:color="auto"/>
              <w:bottom w:val="single" w:sz="4" w:space="0" w:color="auto"/>
            </w:tcBorders>
            <w:shd w:val="clear" w:color="auto" w:fill="auto"/>
          </w:tcPr>
          <w:p w14:paraId="281A084C" w14:textId="77777777" w:rsidR="00DA03ED" w:rsidRPr="006E276F" w:rsidRDefault="00DA03ED" w:rsidP="008263E8">
            <w:pPr>
              <w:pStyle w:val="TableContents"/>
              <w:snapToGrid w:val="0"/>
              <w:spacing w:after="119"/>
              <w:ind w:firstLine="454"/>
              <w:rPr>
                <w:sz w:val="20"/>
              </w:rPr>
            </w:pPr>
          </w:p>
        </w:tc>
      </w:tr>
      <w:tr w:rsidR="00E600F5" w:rsidRPr="006E276F" w14:paraId="21031294" w14:textId="77777777" w:rsidTr="00A15F5D">
        <w:trPr>
          <w:trHeight w:val="1185"/>
        </w:trPr>
        <w:tc>
          <w:tcPr>
            <w:tcW w:w="709" w:type="dxa"/>
            <w:vMerge w:val="restart"/>
            <w:tcBorders>
              <w:top w:val="single" w:sz="4" w:space="0" w:color="auto"/>
            </w:tcBorders>
            <w:shd w:val="clear" w:color="auto" w:fill="auto"/>
          </w:tcPr>
          <w:p w14:paraId="37136CCE" w14:textId="77777777" w:rsidR="001A32E7" w:rsidRPr="006E276F" w:rsidRDefault="001A32E7" w:rsidP="00867D47">
            <w:pPr>
              <w:pStyle w:val="TableContents"/>
              <w:widowControl w:val="0"/>
              <w:numPr>
                <w:ilvl w:val="0"/>
                <w:numId w:val="8"/>
              </w:numPr>
              <w:spacing w:after="119"/>
              <w:ind w:left="0" w:firstLine="0"/>
              <w:jc w:val="left"/>
              <w:rPr>
                <w:bCs/>
                <w:sz w:val="20"/>
              </w:rPr>
            </w:pPr>
          </w:p>
        </w:tc>
        <w:tc>
          <w:tcPr>
            <w:tcW w:w="5387" w:type="dxa"/>
            <w:tcBorders>
              <w:top w:val="single" w:sz="4" w:space="0" w:color="auto"/>
              <w:bottom w:val="single" w:sz="4" w:space="0" w:color="auto"/>
            </w:tcBorders>
            <w:shd w:val="clear" w:color="auto" w:fill="auto"/>
            <w:vAlign w:val="center"/>
          </w:tcPr>
          <w:p w14:paraId="7F41F14D" w14:textId="77777777" w:rsidR="001A32E7" w:rsidRPr="006E276F" w:rsidRDefault="001A32E7" w:rsidP="00C227A6">
            <w:pPr>
              <w:pStyle w:val="BodyText"/>
              <w:suppressAutoHyphens w:val="0"/>
              <w:spacing w:after="119" w:line="100" w:lineRule="atLeast"/>
              <w:ind w:left="586" w:hanging="450"/>
              <w:textAlignment w:val="auto"/>
              <w:rPr>
                <w:rFonts w:cs="Times New Roman"/>
                <w:b/>
                <w:sz w:val="20"/>
                <w:szCs w:val="20"/>
                <w:lang w:val="lv-LV"/>
              </w:rPr>
            </w:pPr>
            <w:r w:rsidRPr="006E276F">
              <w:rPr>
                <w:rFonts w:cs="Times New Roman"/>
                <w:b/>
                <w:sz w:val="20"/>
                <w:szCs w:val="20"/>
                <w:lang w:val="lv-LV"/>
              </w:rPr>
              <w:t xml:space="preserve">Vai līguma projekts satur MK 20.09.2016. </w:t>
            </w:r>
            <w:smartTag w:uri="schemas-tilde-lv/tildestengine" w:element="veidnes">
              <w:smartTagPr>
                <w:attr w:name="id" w:val="-1"/>
                <w:attr w:name="baseform" w:val="instrukcija"/>
                <w:attr w:name="text" w:val="instrukcijā"/>
              </w:smartTagPr>
              <w:r w:rsidRPr="006E276F">
                <w:rPr>
                  <w:rFonts w:cs="Times New Roman"/>
                  <w:b/>
                  <w:sz w:val="20"/>
                  <w:szCs w:val="20"/>
                  <w:lang w:val="lv-LV"/>
                </w:rPr>
                <w:t>instrukcijā</w:t>
              </w:r>
            </w:smartTag>
            <w:r w:rsidRPr="006E276F">
              <w:rPr>
                <w:rFonts w:cs="Times New Roman"/>
                <w:b/>
                <w:sz w:val="20"/>
                <w:szCs w:val="20"/>
                <w:lang w:val="lv-LV"/>
              </w:rPr>
              <w:t xml:space="preserve"> Nr.3 prasīto informāciju?</w:t>
            </w:r>
          </w:p>
          <w:p w14:paraId="1FD30857" w14:textId="77777777" w:rsidR="005861F6" w:rsidRPr="006E276F" w:rsidRDefault="005861F6" w:rsidP="00C227A6">
            <w:pPr>
              <w:pStyle w:val="BodyText"/>
              <w:suppressAutoHyphens w:val="0"/>
              <w:spacing w:after="119" w:line="100" w:lineRule="atLeast"/>
              <w:ind w:left="586" w:hanging="450"/>
              <w:jc w:val="both"/>
              <w:textAlignment w:val="auto"/>
              <w:rPr>
                <w:rFonts w:cs="Times New Roman"/>
                <w:b/>
                <w:sz w:val="20"/>
                <w:szCs w:val="20"/>
                <w:lang w:val="lv-LV"/>
              </w:rPr>
            </w:pPr>
            <w:r w:rsidRPr="006E276F">
              <w:rPr>
                <w:rFonts w:eastAsia="Times New Roman" w:cs="Times New Roman"/>
                <w:b/>
                <w:i/>
                <w:iCs/>
                <w:sz w:val="20"/>
                <w:szCs w:val="20"/>
                <w:lang w:val="lv-LV" w:eastAsia="ar-SA"/>
              </w:rPr>
              <w:t>!!!</w:t>
            </w:r>
            <w:r w:rsidRPr="006E276F">
              <w:rPr>
                <w:rFonts w:eastAsia="Times New Roman" w:cs="Times New Roman"/>
                <w:i/>
                <w:iCs/>
                <w:sz w:val="20"/>
                <w:szCs w:val="20"/>
                <w:lang w:val="lv-LV" w:eastAsia="ar-SA"/>
              </w:rPr>
              <w:t xml:space="preserve"> </w:t>
            </w:r>
            <w:bookmarkStart w:id="6" w:name="_Hlk862236"/>
            <w:r w:rsidRPr="006E276F">
              <w:rPr>
                <w:rFonts w:eastAsia="Times New Roman" w:cs="Times New Roman"/>
                <w:i/>
                <w:iCs/>
                <w:sz w:val="20"/>
                <w:szCs w:val="20"/>
                <w:lang w:val="lv-LV" w:eastAsia="ar-SA"/>
              </w:rPr>
              <w:t>1</w:t>
            </w:r>
            <w:r w:rsidR="00C323D4" w:rsidRPr="006E276F">
              <w:rPr>
                <w:rFonts w:eastAsia="Times New Roman" w:cs="Times New Roman"/>
                <w:i/>
                <w:iCs/>
                <w:sz w:val="20"/>
                <w:szCs w:val="20"/>
                <w:lang w:val="lv-LV" w:eastAsia="ar-SA"/>
              </w:rPr>
              <w:t>2</w:t>
            </w:r>
            <w:r w:rsidRPr="006E276F">
              <w:rPr>
                <w:rFonts w:eastAsia="Times New Roman" w:cs="Times New Roman"/>
                <w:i/>
                <w:iCs/>
                <w:sz w:val="20"/>
                <w:szCs w:val="20"/>
                <w:lang w:val="lv-LV" w:eastAsia="ar-SA"/>
              </w:rPr>
              <w:t xml:space="preserve">.punkta jautājumus pārbauda, ja tiek konstatēta neatbilstība kādā no pārbaudes lapas jautājumiem, pie kuriem iekļauts apzīmējums </w:t>
            </w:r>
            <w:bookmarkEnd w:id="6"/>
            <w:r w:rsidRPr="006E276F">
              <w:rPr>
                <w:rFonts w:eastAsia="Times New Roman" w:cs="Times New Roman"/>
                <w:i/>
                <w:iCs/>
                <w:sz w:val="20"/>
                <w:szCs w:val="20"/>
                <w:lang w:val="lv-LV" w:eastAsia="ar-SA"/>
              </w:rPr>
              <w:t>(</w:t>
            </w:r>
            <w:r w:rsidR="00B01EAD" w:rsidRPr="006E276F">
              <w:rPr>
                <w:rFonts w:eastAsia="Times New Roman" w:cs="Times New Roman"/>
                <w:i/>
                <w:iCs/>
                <w:sz w:val="20"/>
                <w:szCs w:val="20"/>
                <w:lang w:val="lv-LV" w:eastAsia="ar-SA"/>
              </w:rPr>
              <w:t>i3</w:t>
            </w:r>
            <w:r w:rsidRPr="006E276F">
              <w:rPr>
                <w:rFonts w:eastAsia="Times New Roman" w:cs="Times New Roman"/>
                <w:i/>
                <w:iCs/>
                <w:sz w:val="20"/>
                <w:szCs w:val="20"/>
                <w:lang w:val="lv-LV" w:eastAsia="ar-SA"/>
              </w:rPr>
              <w:t>)</w:t>
            </w:r>
          </w:p>
        </w:tc>
        <w:tc>
          <w:tcPr>
            <w:tcW w:w="709" w:type="dxa"/>
            <w:vAlign w:val="center"/>
          </w:tcPr>
          <w:p w14:paraId="7DF3C4B3" w14:textId="77777777" w:rsidR="001A32E7" w:rsidRPr="006E276F" w:rsidRDefault="001A32E7" w:rsidP="008263E8">
            <w:pPr>
              <w:spacing w:after="119" w:line="100" w:lineRule="atLeast"/>
              <w:jc w:val="center"/>
              <w:rPr>
                <w:rFonts w:ascii="Times New Roman" w:eastAsia="Times New Roman" w:hAnsi="Times New Roman"/>
                <w:sz w:val="20"/>
                <w:szCs w:val="20"/>
              </w:rPr>
            </w:pPr>
          </w:p>
        </w:tc>
        <w:tc>
          <w:tcPr>
            <w:tcW w:w="1559" w:type="dxa"/>
            <w:shd w:val="clear" w:color="auto" w:fill="auto"/>
          </w:tcPr>
          <w:p w14:paraId="0BCDF1BB" w14:textId="77777777" w:rsidR="001A32E7" w:rsidRPr="006E276F" w:rsidRDefault="001A32E7" w:rsidP="008263E8">
            <w:pPr>
              <w:spacing w:after="119" w:line="100" w:lineRule="atLeast"/>
              <w:jc w:val="center"/>
              <w:rPr>
                <w:rFonts w:ascii="Times New Roman" w:hAnsi="Times New Roman"/>
                <w:sz w:val="20"/>
                <w:szCs w:val="20"/>
              </w:rPr>
            </w:pPr>
            <w:r w:rsidRPr="006E276F">
              <w:rPr>
                <w:rFonts w:ascii="Times New Roman" w:hAnsi="Times New Roman"/>
                <w:sz w:val="20"/>
                <w:szCs w:val="20"/>
              </w:rPr>
              <w:t>36., 41., 42., 59., 60., 78., 165.1.-165.5.p., 165.7.-165.13.p.  un 166.p., kā arī, ja attiecināts – 95., 96., 121., 128. un 165.6.p.</w:t>
            </w:r>
          </w:p>
        </w:tc>
        <w:tc>
          <w:tcPr>
            <w:tcW w:w="1561" w:type="dxa"/>
            <w:shd w:val="clear" w:color="auto" w:fill="auto"/>
          </w:tcPr>
          <w:p w14:paraId="76BF3938" w14:textId="77777777" w:rsidR="001A32E7" w:rsidRPr="006E276F" w:rsidRDefault="001A32E7" w:rsidP="008263E8">
            <w:pPr>
              <w:pStyle w:val="TableContents"/>
              <w:snapToGrid w:val="0"/>
              <w:spacing w:after="119"/>
              <w:ind w:firstLine="454"/>
              <w:rPr>
                <w:sz w:val="20"/>
              </w:rPr>
            </w:pPr>
          </w:p>
        </w:tc>
      </w:tr>
      <w:tr w:rsidR="00E600F5" w:rsidRPr="006E276F" w14:paraId="19E0FE5E" w14:textId="77777777" w:rsidTr="00A15F5D">
        <w:trPr>
          <w:trHeight w:val="928"/>
        </w:trPr>
        <w:tc>
          <w:tcPr>
            <w:tcW w:w="709" w:type="dxa"/>
            <w:vMerge/>
            <w:tcBorders>
              <w:bottom w:val="single" w:sz="4" w:space="0" w:color="auto"/>
            </w:tcBorders>
            <w:shd w:val="clear" w:color="auto" w:fill="auto"/>
          </w:tcPr>
          <w:p w14:paraId="0DEC8DB6" w14:textId="77777777" w:rsidR="001A32E7" w:rsidRPr="006E276F" w:rsidRDefault="001A32E7"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47053FB5" w14:textId="77777777" w:rsidR="001A32E7" w:rsidRPr="006E276F" w:rsidRDefault="001A32E7" w:rsidP="00C227A6">
            <w:pPr>
              <w:pStyle w:val="BodyText"/>
              <w:numPr>
                <w:ilvl w:val="1"/>
                <w:numId w:val="8"/>
              </w:numPr>
              <w:suppressAutoHyphens w:val="0"/>
              <w:spacing w:after="119" w:line="100" w:lineRule="atLeast"/>
              <w:ind w:left="586" w:hanging="450"/>
              <w:jc w:val="both"/>
              <w:textAlignment w:val="auto"/>
              <w:rPr>
                <w:rFonts w:cs="Times New Roman"/>
                <w:sz w:val="20"/>
                <w:szCs w:val="20"/>
                <w:lang w:val="lv-LV"/>
              </w:rPr>
            </w:pPr>
            <w:r w:rsidRPr="006E276F">
              <w:rPr>
                <w:rFonts w:cs="Times New Roman"/>
                <w:sz w:val="20"/>
                <w:szCs w:val="20"/>
                <w:lang w:val="lv-LV"/>
              </w:rPr>
              <w:t>Līguma projektam pievienota iepirkuma tehniskā specifikācija vai noteikts, ka līgumam tiks pievienots piegādātāja iesniegtais tehniskais piedāvājums.</w:t>
            </w:r>
          </w:p>
        </w:tc>
        <w:tc>
          <w:tcPr>
            <w:tcW w:w="709" w:type="dxa"/>
            <w:vAlign w:val="center"/>
          </w:tcPr>
          <w:p w14:paraId="2F69CC43" w14:textId="77777777" w:rsidR="001A32E7" w:rsidRPr="006E276F" w:rsidRDefault="001A32E7" w:rsidP="008263E8">
            <w:pPr>
              <w:spacing w:after="119" w:line="100" w:lineRule="atLeast"/>
              <w:jc w:val="center"/>
              <w:rPr>
                <w:rFonts w:ascii="Times New Roman" w:eastAsia="Times New Roman" w:hAnsi="Times New Roman"/>
                <w:sz w:val="20"/>
                <w:szCs w:val="20"/>
              </w:rPr>
            </w:pPr>
          </w:p>
        </w:tc>
        <w:tc>
          <w:tcPr>
            <w:tcW w:w="1559" w:type="dxa"/>
            <w:shd w:val="clear" w:color="auto" w:fill="auto"/>
          </w:tcPr>
          <w:p w14:paraId="08CDE116" w14:textId="77777777" w:rsidR="001A32E7" w:rsidRPr="006E276F" w:rsidRDefault="001A32E7" w:rsidP="008263E8">
            <w:pPr>
              <w:spacing w:after="119" w:line="100" w:lineRule="atLeast"/>
              <w:jc w:val="center"/>
              <w:rPr>
                <w:rFonts w:ascii="Times New Roman" w:hAnsi="Times New Roman"/>
                <w:sz w:val="20"/>
                <w:szCs w:val="20"/>
              </w:rPr>
            </w:pPr>
            <w:r w:rsidRPr="006E276F">
              <w:rPr>
                <w:rFonts w:ascii="Times New Roman" w:hAnsi="Times New Roman"/>
                <w:sz w:val="20"/>
                <w:szCs w:val="20"/>
              </w:rPr>
              <w:t>36.p.</w:t>
            </w:r>
          </w:p>
        </w:tc>
        <w:tc>
          <w:tcPr>
            <w:tcW w:w="1561" w:type="dxa"/>
            <w:shd w:val="clear" w:color="auto" w:fill="auto"/>
          </w:tcPr>
          <w:p w14:paraId="5D40CC0D" w14:textId="77777777" w:rsidR="001A32E7" w:rsidRPr="006E276F" w:rsidRDefault="001A32E7" w:rsidP="008263E8">
            <w:pPr>
              <w:pStyle w:val="TableContents"/>
              <w:snapToGrid w:val="0"/>
              <w:spacing w:after="119"/>
              <w:ind w:firstLine="454"/>
              <w:rPr>
                <w:sz w:val="20"/>
              </w:rPr>
            </w:pPr>
          </w:p>
        </w:tc>
      </w:tr>
      <w:tr w:rsidR="00E600F5" w:rsidRPr="006E276F" w14:paraId="79C7F4B9" w14:textId="77777777" w:rsidTr="00A15F5D">
        <w:trPr>
          <w:trHeight w:val="928"/>
        </w:trPr>
        <w:tc>
          <w:tcPr>
            <w:tcW w:w="709" w:type="dxa"/>
            <w:vMerge w:val="restart"/>
            <w:tcBorders>
              <w:top w:val="single" w:sz="4" w:space="0" w:color="auto"/>
            </w:tcBorders>
            <w:shd w:val="clear" w:color="auto" w:fill="auto"/>
          </w:tcPr>
          <w:p w14:paraId="678B2859" w14:textId="77777777" w:rsidR="001A32E7" w:rsidRPr="006E276F" w:rsidRDefault="001A32E7"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6097D41E" w14:textId="77777777" w:rsidR="001A32E7" w:rsidRPr="006E276F" w:rsidRDefault="001A32E7" w:rsidP="00C227A6">
            <w:pPr>
              <w:pStyle w:val="BodyText"/>
              <w:numPr>
                <w:ilvl w:val="1"/>
                <w:numId w:val="8"/>
              </w:numPr>
              <w:spacing w:after="119" w:line="100" w:lineRule="atLeast"/>
              <w:ind w:left="586" w:hanging="450"/>
              <w:jc w:val="both"/>
              <w:rPr>
                <w:rFonts w:cs="Times New Roman"/>
                <w:sz w:val="20"/>
                <w:szCs w:val="20"/>
                <w:lang w:val="lv-LV"/>
              </w:rPr>
            </w:pPr>
            <w:r w:rsidRPr="006E276F">
              <w:rPr>
                <w:rFonts w:cs="Times New Roman"/>
                <w:sz w:val="20"/>
                <w:szCs w:val="20"/>
                <w:lang w:val="lv-LV"/>
              </w:rPr>
              <w:t xml:space="preserve">Līguma projektā noteikts, ka izdevumus par līgumā neparedzētām piegādēm, darbiem un pakalpojumiem, kas nepieciešami līguma pilnīgai izpildei (turpmāk – neparedzēti darbi), </w:t>
            </w:r>
            <w:proofErr w:type="gramStart"/>
            <w:r w:rsidRPr="006E276F">
              <w:rPr>
                <w:rFonts w:cs="Times New Roman"/>
                <w:sz w:val="20"/>
                <w:szCs w:val="20"/>
                <w:lang w:val="lv-LV"/>
              </w:rPr>
              <w:t>bet</w:t>
            </w:r>
            <w:proofErr w:type="gramEnd"/>
            <w:r w:rsidRPr="006E276F">
              <w:rPr>
                <w:rFonts w:cs="Times New Roman"/>
                <w:sz w:val="20"/>
                <w:szCs w:val="20"/>
                <w:lang w:val="lv-LV"/>
              </w:rPr>
              <w:t xml:space="preserve"> kas nav iekļauti līguma cenā, sedz piegādātājs.</w:t>
            </w:r>
          </w:p>
          <w:p w14:paraId="3BB1716B" w14:textId="77777777" w:rsidR="001A32E7" w:rsidRPr="006E276F" w:rsidRDefault="001A32E7" w:rsidP="006E276F">
            <w:pPr>
              <w:pStyle w:val="BodyText"/>
              <w:spacing w:after="119" w:line="100" w:lineRule="atLeast"/>
              <w:ind w:left="136" w:firstLine="450"/>
              <w:jc w:val="both"/>
              <w:rPr>
                <w:rFonts w:cs="Times New Roman"/>
                <w:sz w:val="20"/>
                <w:szCs w:val="20"/>
                <w:lang w:val="lv-LV"/>
              </w:rPr>
            </w:pPr>
            <w:r w:rsidRPr="006E276F">
              <w:rPr>
                <w:rFonts w:cs="Times New Roman"/>
                <w:sz w:val="20"/>
                <w:szCs w:val="20"/>
                <w:lang w:val="lv-LV"/>
              </w:rPr>
              <w:t>Līguma projektā noteikti tikai šādi gadījumi, kad Pasūtītājs uzņemas risku par neparedzētiem darbiem:</w:t>
            </w:r>
          </w:p>
          <w:p w14:paraId="2158ECA4" w14:textId="77777777" w:rsidR="001A32E7" w:rsidRPr="006E276F" w:rsidRDefault="001A32E7" w:rsidP="006E276F">
            <w:pPr>
              <w:pStyle w:val="BodyText"/>
              <w:numPr>
                <w:ilvl w:val="0"/>
                <w:numId w:val="11"/>
              </w:numPr>
              <w:spacing w:after="119" w:line="100" w:lineRule="atLeast"/>
              <w:ind w:left="676" w:hanging="270"/>
              <w:jc w:val="both"/>
              <w:rPr>
                <w:rFonts w:cs="Times New Roman"/>
                <w:sz w:val="20"/>
                <w:szCs w:val="20"/>
                <w:lang w:val="lv-LV"/>
              </w:rPr>
            </w:pPr>
            <w:r w:rsidRPr="006E276F">
              <w:rPr>
                <w:rFonts w:cs="Times New Roman"/>
                <w:sz w:val="20"/>
                <w:szCs w:val="20"/>
                <w:lang w:val="lv-LV"/>
              </w:rPr>
              <w:lastRenderedPageBreak/>
              <w:t>neparedzēto darbu nepieciešamība ir radusies tādu no līdzēju gribas neatkarīgu apstākļu dēļ, kurus līdzēji, slēdzot līgumu, nevarēja paredzēt;</w:t>
            </w:r>
          </w:p>
          <w:p w14:paraId="6B7B1017" w14:textId="77777777" w:rsidR="001A32E7" w:rsidRPr="006E276F" w:rsidRDefault="001A32E7" w:rsidP="006E276F">
            <w:pPr>
              <w:pStyle w:val="BodyText"/>
              <w:numPr>
                <w:ilvl w:val="0"/>
                <w:numId w:val="11"/>
              </w:numPr>
              <w:spacing w:after="119" w:line="100" w:lineRule="atLeast"/>
              <w:ind w:left="676" w:hanging="270"/>
              <w:jc w:val="both"/>
              <w:rPr>
                <w:rFonts w:cs="Times New Roman"/>
                <w:sz w:val="20"/>
                <w:szCs w:val="20"/>
                <w:lang w:val="lv-LV"/>
              </w:rPr>
            </w:pPr>
            <w:r w:rsidRPr="006E276F">
              <w:rPr>
                <w:rFonts w:cs="Times New Roman"/>
                <w:sz w:val="20"/>
                <w:szCs w:val="20"/>
                <w:lang w:val="lv-LV"/>
              </w:rPr>
              <w:t>neparedzētie darbi ir ierosināti pēc pasūtītāja iniciatīvas, pasūtītājam precizējot vai papildinot līguma priekšmetu vai līguma objektu;</w:t>
            </w:r>
          </w:p>
          <w:p w14:paraId="6B252B41" w14:textId="77777777" w:rsidR="001A32E7" w:rsidRPr="006E276F" w:rsidRDefault="001A32E7" w:rsidP="006E276F">
            <w:pPr>
              <w:pStyle w:val="BodyText"/>
              <w:numPr>
                <w:ilvl w:val="0"/>
                <w:numId w:val="11"/>
              </w:numPr>
              <w:spacing w:after="119" w:line="100" w:lineRule="atLeast"/>
              <w:ind w:left="676" w:hanging="270"/>
              <w:jc w:val="both"/>
              <w:rPr>
                <w:rFonts w:cs="Times New Roman"/>
                <w:sz w:val="20"/>
                <w:szCs w:val="20"/>
                <w:lang w:val="lv-LV"/>
              </w:rPr>
            </w:pPr>
            <w:r w:rsidRPr="006E276F">
              <w:rPr>
                <w:rFonts w:cs="Times New Roman"/>
                <w:sz w:val="20"/>
                <w:szCs w:val="20"/>
                <w:lang w:val="lv-LV"/>
              </w:rPr>
              <w:t>līgums objektīvu, no piegādātāja gribas neatkarīgu iemeslu dēļ nav izpildāms, ja netiek veikti neparedzētie darbi.</w:t>
            </w:r>
          </w:p>
        </w:tc>
        <w:tc>
          <w:tcPr>
            <w:tcW w:w="709" w:type="dxa"/>
            <w:vAlign w:val="center"/>
          </w:tcPr>
          <w:p w14:paraId="0BF941D8" w14:textId="77777777" w:rsidR="001A32E7" w:rsidRPr="006E276F" w:rsidRDefault="001A32E7" w:rsidP="008263E8">
            <w:pPr>
              <w:spacing w:after="119" w:line="100" w:lineRule="atLeast"/>
              <w:jc w:val="center"/>
              <w:rPr>
                <w:rFonts w:ascii="Times New Roman" w:eastAsia="Times New Roman" w:hAnsi="Times New Roman"/>
                <w:sz w:val="20"/>
                <w:szCs w:val="20"/>
              </w:rPr>
            </w:pPr>
          </w:p>
        </w:tc>
        <w:tc>
          <w:tcPr>
            <w:tcW w:w="1559" w:type="dxa"/>
            <w:shd w:val="clear" w:color="auto" w:fill="auto"/>
          </w:tcPr>
          <w:p w14:paraId="745FBE3A" w14:textId="77777777" w:rsidR="001A32E7" w:rsidRPr="006E276F" w:rsidRDefault="001A32E7" w:rsidP="008263E8">
            <w:pPr>
              <w:spacing w:after="119" w:line="100" w:lineRule="atLeast"/>
              <w:jc w:val="center"/>
              <w:rPr>
                <w:rFonts w:ascii="Times New Roman" w:hAnsi="Times New Roman"/>
                <w:sz w:val="20"/>
                <w:szCs w:val="20"/>
              </w:rPr>
            </w:pPr>
            <w:r w:rsidRPr="006E276F">
              <w:rPr>
                <w:rFonts w:ascii="Times New Roman" w:hAnsi="Times New Roman"/>
                <w:sz w:val="20"/>
                <w:szCs w:val="20"/>
              </w:rPr>
              <w:t>41., 42.p.</w:t>
            </w:r>
          </w:p>
        </w:tc>
        <w:tc>
          <w:tcPr>
            <w:tcW w:w="1561" w:type="dxa"/>
            <w:shd w:val="clear" w:color="auto" w:fill="auto"/>
          </w:tcPr>
          <w:p w14:paraId="1811B135" w14:textId="77777777" w:rsidR="001A32E7" w:rsidRPr="006E276F" w:rsidRDefault="001A32E7" w:rsidP="008263E8">
            <w:pPr>
              <w:pStyle w:val="TableContents"/>
              <w:snapToGrid w:val="0"/>
              <w:spacing w:after="119"/>
              <w:ind w:firstLine="454"/>
              <w:rPr>
                <w:sz w:val="20"/>
              </w:rPr>
            </w:pPr>
          </w:p>
        </w:tc>
      </w:tr>
      <w:tr w:rsidR="008660C6" w:rsidRPr="006E276F" w14:paraId="2AACCADA" w14:textId="77777777" w:rsidTr="008660C6">
        <w:trPr>
          <w:trHeight w:val="928"/>
        </w:trPr>
        <w:tc>
          <w:tcPr>
            <w:tcW w:w="709" w:type="dxa"/>
            <w:vMerge/>
            <w:shd w:val="clear" w:color="auto" w:fill="auto"/>
          </w:tcPr>
          <w:p w14:paraId="07045F70" w14:textId="77777777" w:rsidR="001A32E7" w:rsidRPr="006E276F" w:rsidRDefault="001A32E7"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4DCDF379" w14:textId="77777777" w:rsidR="001A32E7" w:rsidRPr="006E276F" w:rsidRDefault="001A32E7" w:rsidP="00C227A6">
            <w:pPr>
              <w:pStyle w:val="BodyText"/>
              <w:numPr>
                <w:ilvl w:val="1"/>
                <w:numId w:val="8"/>
              </w:numPr>
              <w:spacing w:after="119" w:line="100" w:lineRule="atLeast"/>
              <w:ind w:left="586" w:hanging="450"/>
              <w:jc w:val="both"/>
              <w:rPr>
                <w:rFonts w:cs="Times New Roman"/>
                <w:sz w:val="20"/>
                <w:szCs w:val="20"/>
                <w:lang w:val="lv-LV"/>
              </w:rPr>
            </w:pPr>
            <w:r w:rsidRPr="006E276F">
              <w:rPr>
                <w:rFonts w:cs="Times New Roman"/>
                <w:sz w:val="20"/>
                <w:szCs w:val="20"/>
                <w:lang w:val="lv-LV"/>
              </w:rPr>
              <w:t>Līguma projektā noteikts, ka pasūtītājs līgumā noteikto cenu samaksā tikai pēc pilnīgas līguma izpildes un izpildījuma pieņemšanas līgumā noteiktajā kārtībā un pilnā apjomā. Minēto samaksas kārtību var neievērot šādos gadījumos:</w:t>
            </w:r>
          </w:p>
          <w:p w14:paraId="7102541A" w14:textId="77777777" w:rsidR="001A32E7" w:rsidRPr="006E276F" w:rsidRDefault="001A32E7" w:rsidP="00A8614A">
            <w:pPr>
              <w:pStyle w:val="BodyText"/>
              <w:numPr>
                <w:ilvl w:val="2"/>
                <w:numId w:val="8"/>
              </w:numPr>
              <w:spacing w:after="119" w:line="100" w:lineRule="atLeast"/>
              <w:ind w:left="766" w:hanging="630"/>
              <w:jc w:val="both"/>
              <w:rPr>
                <w:rFonts w:cs="Times New Roman"/>
                <w:sz w:val="20"/>
                <w:szCs w:val="20"/>
                <w:lang w:val="lv-LV"/>
              </w:rPr>
            </w:pPr>
            <w:r w:rsidRPr="006E276F">
              <w:rPr>
                <w:rFonts w:cs="Times New Roman"/>
                <w:sz w:val="20"/>
                <w:szCs w:val="20"/>
                <w:lang w:val="lv-LV"/>
              </w:rPr>
              <w:t>būvniecības līgumos;</w:t>
            </w:r>
          </w:p>
          <w:p w14:paraId="01615FE9" w14:textId="77777777" w:rsidR="001A32E7" w:rsidRPr="006E276F" w:rsidRDefault="001A32E7" w:rsidP="00A8614A">
            <w:pPr>
              <w:pStyle w:val="BodyText"/>
              <w:numPr>
                <w:ilvl w:val="2"/>
                <w:numId w:val="8"/>
              </w:numPr>
              <w:spacing w:after="119" w:line="100" w:lineRule="atLeast"/>
              <w:ind w:left="766" w:hanging="630"/>
              <w:jc w:val="both"/>
              <w:rPr>
                <w:rFonts w:cs="Times New Roman"/>
                <w:sz w:val="20"/>
                <w:szCs w:val="20"/>
                <w:lang w:val="lv-LV"/>
              </w:rPr>
            </w:pPr>
            <w:r w:rsidRPr="006E276F">
              <w:rPr>
                <w:rFonts w:cs="Times New Roman"/>
                <w:sz w:val="20"/>
                <w:szCs w:val="20"/>
                <w:lang w:val="lv-LV"/>
              </w:rPr>
              <w:t>ja līguma izpilde tiek veikta pa posmiem;</w:t>
            </w:r>
          </w:p>
          <w:p w14:paraId="0FA927DE" w14:textId="77777777" w:rsidR="001A32E7" w:rsidRPr="006E276F" w:rsidRDefault="001A32E7" w:rsidP="00A8614A">
            <w:pPr>
              <w:pStyle w:val="BodyText"/>
              <w:numPr>
                <w:ilvl w:val="2"/>
                <w:numId w:val="8"/>
              </w:numPr>
              <w:spacing w:after="119" w:line="100" w:lineRule="atLeast"/>
              <w:ind w:left="766" w:hanging="630"/>
              <w:jc w:val="both"/>
              <w:rPr>
                <w:rFonts w:cs="Times New Roman"/>
                <w:sz w:val="20"/>
                <w:szCs w:val="20"/>
                <w:lang w:val="lv-LV"/>
              </w:rPr>
            </w:pPr>
            <w:r w:rsidRPr="006E276F">
              <w:rPr>
                <w:rFonts w:cs="Times New Roman"/>
                <w:sz w:val="20"/>
                <w:szCs w:val="20"/>
                <w:lang w:val="lv-LV"/>
              </w:rPr>
              <w:t>ja līguma priekšmets ietver vairākas savstarpēji nesaistītas darbības, kuru cenu iespējams noteikt atsevišķi;</w:t>
            </w:r>
          </w:p>
          <w:p w14:paraId="676B284B" w14:textId="77777777" w:rsidR="001A32E7" w:rsidRPr="006E276F" w:rsidRDefault="001A32E7" w:rsidP="00A8614A">
            <w:pPr>
              <w:pStyle w:val="BodyText"/>
              <w:numPr>
                <w:ilvl w:val="2"/>
                <w:numId w:val="8"/>
              </w:numPr>
              <w:spacing w:after="119" w:line="100" w:lineRule="atLeast"/>
              <w:ind w:left="766" w:hanging="630"/>
              <w:jc w:val="both"/>
              <w:rPr>
                <w:rFonts w:cs="Times New Roman"/>
                <w:sz w:val="20"/>
                <w:szCs w:val="20"/>
                <w:lang w:val="lv-LV"/>
              </w:rPr>
            </w:pPr>
            <w:r w:rsidRPr="006E276F">
              <w:rPr>
                <w:rFonts w:cs="Times New Roman"/>
                <w:sz w:val="20"/>
                <w:szCs w:val="20"/>
                <w:lang w:val="lv-LV"/>
              </w:rPr>
              <w:t>vienības cenas līgumos vai līgumos ar mainīgās cenas komponenti;</w:t>
            </w:r>
          </w:p>
          <w:p w14:paraId="14F5B6E1" w14:textId="77777777" w:rsidR="001A32E7" w:rsidRPr="006E276F" w:rsidRDefault="001A32E7" w:rsidP="00A8614A">
            <w:pPr>
              <w:pStyle w:val="BodyText"/>
              <w:numPr>
                <w:ilvl w:val="2"/>
                <w:numId w:val="8"/>
              </w:numPr>
              <w:spacing w:after="119" w:line="100" w:lineRule="atLeast"/>
              <w:ind w:left="766" w:hanging="630"/>
              <w:jc w:val="both"/>
              <w:rPr>
                <w:rFonts w:cs="Times New Roman"/>
                <w:sz w:val="20"/>
                <w:szCs w:val="20"/>
                <w:lang w:val="lv-LV"/>
              </w:rPr>
            </w:pPr>
            <w:r w:rsidRPr="006E276F">
              <w:rPr>
                <w:rFonts w:cs="Times New Roman"/>
                <w:sz w:val="20"/>
                <w:szCs w:val="20"/>
                <w:lang w:val="lv-LV"/>
              </w:rPr>
              <w:t xml:space="preserve">līgumos, kuru izpildi nodrošina trešās personas </w:t>
            </w:r>
            <w:smartTag w:uri="schemas-tilde-lv/tildestengine" w:element="veidnes">
              <w:smartTagPr>
                <w:attr w:name="id" w:val="-1"/>
                <w:attr w:name="baseform" w:val="galvojums"/>
                <w:attr w:name="text" w:val="galvojums"/>
              </w:smartTagPr>
              <w:r w:rsidRPr="006E276F">
                <w:rPr>
                  <w:rFonts w:cs="Times New Roman"/>
                  <w:sz w:val="20"/>
                  <w:szCs w:val="20"/>
                  <w:lang w:val="lv-LV"/>
                </w:rPr>
                <w:t>galvojums</w:t>
              </w:r>
            </w:smartTag>
            <w:r w:rsidRPr="006E276F">
              <w:rPr>
                <w:rFonts w:cs="Times New Roman"/>
                <w:sz w:val="20"/>
                <w:szCs w:val="20"/>
                <w:lang w:val="lv-LV"/>
              </w:rPr>
              <w:t xml:space="preserve"> vai garantija vai cits saistības pastiprinājums, kas nav saistīts ar preces vai pakalpojuma piegādātāja maksātnespējas risku;</w:t>
            </w:r>
          </w:p>
          <w:p w14:paraId="317587A4" w14:textId="77777777" w:rsidR="001A32E7" w:rsidRPr="006E276F" w:rsidRDefault="001A32E7" w:rsidP="00A8614A">
            <w:pPr>
              <w:pStyle w:val="BodyText"/>
              <w:numPr>
                <w:ilvl w:val="2"/>
                <w:numId w:val="8"/>
              </w:numPr>
              <w:spacing w:after="119" w:line="100" w:lineRule="atLeast"/>
              <w:ind w:left="766" w:hanging="630"/>
              <w:jc w:val="both"/>
              <w:rPr>
                <w:rFonts w:cs="Times New Roman"/>
                <w:sz w:val="20"/>
                <w:szCs w:val="20"/>
                <w:lang w:val="lv-LV"/>
              </w:rPr>
            </w:pPr>
            <w:r w:rsidRPr="006E276F">
              <w:rPr>
                <w:rFonts w:cs="Times New Roman"/>
                <w:sz w:val="20"/>
                <w:szCs w:val="20"/>
                <w:lang w:val="lv-LV"/>
              </w:rPr>
              <w:t xml:space="preserve">pakalpojumu līgumos, kuru priekšmets </w:t>
            </w:r>
            <w:proofErr w:type="gramStart"/>
            <w:r w:rsidRPr="006E276F">
              <w:rPr>
                <w:rFonts w:cs="Times New Roman"/>
                <w:sz w:val="20"/>
                <w:szCs w:val="20"/>
                <w:lang w:val="lv-LV"/>
              </w:rPr>
              <w:t>ir noteiktas</w:t>
            </w:r>
            <w:proofErr w:type="gramEnd"/>
            <w:r w:rsidRPr="006E276F">
              <w:rPr>
                <w:rFonts w:cs="Times New Roman"/>
                <w:sz w:val="20"/>
                <w:szCs w:val="20"/>
                <w:lang w:val="lv-LV"/>
              </w:rPr>
              <w:t xml:space="preserve"> vienveidīgas darbības veikšana vai vienveidīga pakalpojuma sniegšana ilgstošā laika periodā, kas nav saistīta ar nodevumu izstrādi un nodošanu pasūtītājam.</w:t>
            </w:r>
          </w:p>
        </w:tc>
        <w:tc>
          <w:tcPr>
            <w:tcW w:w="709" w:type="dxa"/>
            <w:vAlign w:val="center"/>
          </w:tcPr>
          <w:p w14:paraId="04E1775F" w14:textId="77777777" w:rsidR="001A32E7" w:rsidRPr="006E276F" w:rsidRDefault="001A32E7" w:rsidP="008263E8">
            <w:pPr>
              <w:spacing w:after="119" w:line="100" w:lineRule="atLeast"/>
              <w:jc w:val="center"/>
              <w:rPr>
                <w:rFonts w:ascii="Times New Roman" w:eastAsia="Times New Roman" w:hAnsi="Times New Roman"/>
                <w:sz w:val="20"/>
                <w:szCs w:val="20"/>
              </w:rPr>
            </w:pPr>
          </w:p>
        </w:tc>
        <w:tc>
          <w:tcPr>
            <w:tcW w:w="1559" w:type="dxa"/>
            <w:shd w:val="clear" w:color="auto" w:fill="auto"/>
          </w:tcPr>
          <w:p w14:paraId="58AD345A" w14:textId="77777777" w:rsidR="001A32E7" w:rsidRPr="006E276F" w:rsidRDefault="001A32E7" w:rsidP="008263E8">
            <w:pPr>
              <w:spacing w:after="119" w:line="100" w:lineRule="atLeast"/>
              <w:jc w:val="center"/>
              <w:rPr>
                <w:rFonts w:ascii="Times New Roman" w:hAnsi="Times New Roman"/>
                <w:sz w:val="20"/>
                <w:szCs w:val="20"/>
              </w:rPr>
            </w:pPr>
            <w:r w:rsidRPr="006E276F">
              <w:rPr>
                <w:rFonts w:ascii="Times New Roman" w:hAnsi="Times New Roman"/>
                <w:sz w:val="20"/>
                <w:szCs w:val="20"/>
              </w:rPr>
              <w:t>59., 60.p.</w:t>
            </w:r>
          </w:p>
        </w:tc>
        <w:tc>
          <w:tcPr>
            <w:tcW w:w="1561" w:type="dxa"/>
            <w:shd w:val="clear" w:color="auto" w:fill="auto"/>
          </w:tcPr>
          <w:p w14:paraId="07BE4D6C" w14:textId="77777777" w:rsidR="001A32E7" w:rsidRPr="006E276F" w:rsidRDefault="001A32E7" w:rsidP="008263E8">
            <w:pPr>
              <w:pStyle w:val="TableContents"/>
              <w:snapToGrid w:val="0"/>
              <w:spacing w:after="119"/>
              <w:ind w:firstLine="454"/>
              <w:rPr>
                <w:sz w:val="20"/>
              </w:rPr>
            </w:pPr>
          </w:p>
        </w:tc>
      </w:tr>
      <w:tr w:rsidR="008660C6" w:rsidRPr="006E276F" w14:paraId="498F3A02" w14:textId="77777777" w:rsidTr="008660C6">
        <w:trPr>
          <w:trHeight w:val="928"/>
        </w:trPr>
        <w:tc>
          <w:tcPr>
            <w:tcW w:w="709" w:type="dxa"/>
            <w:vMerge/>
            <w:shd w:val="clear" w:color="auto" w:fill="auto"/>
          </w:tcPr>
          <w:p w14:paraId="41EEE3E3" w14:textId="77777777" w:rsidR="001A32E7" w:rsidRPr="006E276F" w:rsidRDefault="001A32E7"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04A95B61" w14:textId="77777777" w:rsidR="001A32E7" w:rsidRPr="006E276F" w:rsidRDefault="001A32E7" w:rsidP="00C227A6">
            <w:pPr>
              <w:pStyle w:val="BodyText"/>
              <w:numPr>
                <w:ilvl w:val="1"/>
                <w:numId w:val="8"/>
              </w:numPr>
              <w:suppressAutoHyphens w:val="0"/>
              <w:spacing w:after="119" w:line="100" w:lineRule="atLeast"/>
              <w:ind w:left="586" w:hanging="450"/>
              <w:jc w:val="both"/>
              <w:textAlignment w:val="auto"/>
              <w:rPr>
                <w:rFonts w:cs="Times New Roman"/>
                <w:sz w:val="20"/>
                <w:szCs w:val="20"/>
                <w:lang w:val="lv-LV"/>
              </w:rPr>
            </w:pPr>
            <w:r w:rsidRPr="006E276F">
              <w:rPr>
                <w:rFonts w:cs="Times New Roman"/>
                <w:sz w:val="20"/>
                <w:szCs w:val="20"/>
                <w:lang w:val="lv-LV"/>
              </w:rPr>
              <w:t>Būvdarbu līguma projektā un cita līguma (izņemot pakalpojuma līgumus, kur līguma priekšmets ir viena darbība, vienveidīgas darbības veikšana vai vienveidīga pakalpojuma sniegšana ilgākā laikposmā un tas nav saistīts ar nodevumu izstrādi), kuru izpilde ir ilgāka par diviem gadiem un līguma cena vienāda ar 42 000 euro</w:t>
            </w:r>
            <w:proofErr w:type="gramStart"/>
            <w:r w:rsidRPr="006E276F">
              <w:rPr>
                <w:rFonts w:cs="Times New Roman"/>
                <w:sz w:val="20"/>
                <w:szCs w:val="20"/>
                <w:lang w:val="lv-LV"/>
              </w:rPr>
              <w:t xml:space="preserve"> vai lielāka</w:t>
            </w:r>
            <w:proofErr w:type="gramEnd"/>
            <w:r w:rsidRPr="006E276F">
              <w:rPr>
                <w:rFonts w:cs="Times New Roman"/>
                <w:sz w:val="20"/>
                <w:szCs w:val="20"/>
                <w:lang w:val="lv-LV"/>
              </w:rPr>
              <w:t>, projektā papildus līguma izpildes termiņam noteikti izpildījuma starptermiņi.</w:t>
            </w:r>
          </w:p>
        </w:tc>
        <w:tc>
          <w:tcPr>
            <w:tcW w:w="709" w:type="dxa"/>
            <w:vAlign w:val="center"/>
          </w:tcPr>
          <w:p w14:paraId="70233888" w14:textId="77777777" w:rsidR="001A32E7" w:rsidRPr="006E276F" w:rsidRDefault="001A32E7" w:rsidP="008263E8">
            <w:pPr>
              <w:spacing w:after="119" w:line="100" w:lineRule="atLeast"/>
              <w:jc w:val="center"/>
              <w:rPr>
                <w:rFonts w:ascii="Times New Roman" w:eastAsia="Times New Roman" w:hAnsi="Times New Roman"/>
                <w:sz w:val="20"/>
                <w:szCs w:val="20"/>
              </w:rPr>
            </w:pPr>
          </w:p>
        </w:tc>
        <w:tc>
          <w:tcPr>
            <w:tcW w:w="1559" w:type="dxa"/>
            <w:shd w:val="clear" w:color="auto" w:fill="auto"/>
          </w:tcPr>
          <w:p w14:paraId="123C9E43" w14:textId="77777777" w:rsidR="001A32E7" w:rsidRPr="006E276F" w:rsidRDefault="001A32E7" w:rsidP="008263E8">
            <w:pPr>
              <w:spacing w:after="119" w:line="100" w:lineRule="atLeast"/>
              <w:jc w:val="center"/>
              <w:rPr>
                <w:rFonts w:ascii="Times New Roman" w:hAnsi="Times New Roman"/>
                <w:sz w:val="20"/>
                <w:szCs w:val="20"/>
              </w:rPr>
            </w:pPr>
            <w:r w:rsidRPr="006E276F">
              <w:rPr>
                <w:rFonts w:ascii="Times New Roman" w:hAnsi="Times New Roman"/>
                <w:sz w:val="20"/>
                <w:szCs w:val="20"/>
              </w:rPr>
              <w:t>78.p.</w:t>
            </w:r>
          </w:p>
        </w:tc>
        <w:tc>
          <w:tcPr>
            <w:tcW w:w="1561" w:type="dxa"/>
            <w:shd w:val="clear" w:color="auto" w:fill="auto"/>
          </w:tcPr>
          <w:p w14:paraId="3A9036B3" w14:textId="77777777" w:rsidR="001A32E7" w:rsidRPr="006E276F" w:rsidRDefault="001A32E7" w:rsidP="008263E8">
            <w:pPr>
              <w:pStyle w:val="TableContents"/>
              <w:snapToGrid w:val="0"/>
              <w:spacing w:after="119"/>
              <w:ind w:firstLine="454"/>
              <w:rPr>
                <w:sz w:val="20"/>
              </w:rPr>
            </w:pPr>
          </w:p>
        </w:tc>
      </w:tr>
      <w:tr w:rsidR="00E600F5" w:rsidRPr="006E276F" w14:paraId="02A6AAD9" w14:textId="77777777" w:rsidTr="00A15F5D">
        <w:trPr>
          <w:trHeight w:val="928"/>
        </w:trPr>
        <w:tc>
          <w:tcPr>
            <w:tcW w:w="709" w:type="dxa"/>
            <w:vMerge/>
            <w:tcBorders>
              <w:bottom w:val="single" w:sz="4" w:space="0" w:color="auto"/>
            </w:tcBorders>
            <w:shd w:val="clear" w:color="auto" w:fill="auto"/>
          </w:tcPr>
          <w:p w14:paraId="16B1356C" w14:textId="77777777" w:rsidR="001A32E7" w:rsidRPr="006E276F" w:rsidRDefault="001A32E7"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275B29C8" w14:textId="77777777" w:rsidR="001A32E7" w:rsidRPr="006E276F" w:rsidRDefault="001A32E7" w:rsidP="00C227A6">
            <w:pPr>
              <w:pStyle w:val="BodyText"/>
              <w:numPr>
                <w:ilvl w:val="1"/>
                <w:numId w:val="8"/>
              </w:numPr>
              <w:spacing w:after="119" w:line="100" w:lineRule="atLeast"/>
              <w:ind w:left="586" w:hanging="450"/>
              <w:jc w:val="both"/>
              <w:rPr>
                <w:rFonts w:cs="Times New Roman"/>
                <w:sz w:val="20"/>
                <w:szCs w:val="20"/>
                <w:lang w:val="lv-LV"/>
              </w:rPr>
            </w:pPr>
            <w:r w:rsidRPr="006E276F">
              <w:rPr>
                <w:rFonts w:cs="Times New Roman"/>
                <w:sz w:val="20"/>
                <w:szCs w:val="20"/>
                <w:lang w:val="lv-LV"/>
              </w:rPr>
              <w:t>Vai līguma projekts satur instrukcijā prasīto informāciju par nodrošinājumu (ja attiecināms – 98.p.)? Līguma projektā iekļauti nodrošinājuma nosacījumi, ja konstatējams vismaz viens no šiem apstākļiem:</w:t>
            </w:r>
          </w:p>
          <w:p w14:paraId="6F5EA450" w14:textId="77777777" w:rsidR="001A32E7" w:rsidRPr="006E276F" w:rsidRDefault="001A32E7" w:rsidP="00A8614A">
            <w:pPr>
              <w:pStyle w:val="BodyText"/>
              <w:numPr>
                <w:ilvl w:val="2"/>
                <w:numId w:val="8"/>
              </w:numPr>
              <w:spacing w:after="119" w:line="100" w:lineRule="atLeast"/>
              <w:ind w:left="766" w:hanging="630"/>
              <w:jc w:val="both"/>
              <w:rPr>
                <w:rFonts w:cs="Times New Roman"/>
                <w:sz w:val="20"/>
                <w:szCs w:val="20"/>
                <w:lang w:val="lv-LV"/>
              </w:rPr>
            </w:pPr>
            <w:r w:rsidRPr="006E276F">
              <w:rPr>
                <w:rFonts w:cs="Times New Roman"/>
                <w:sz w:val="20"/>
                <w:szCs w:val="20"/>
                <w:lang w:val="lv-LV"/>
              </w:rPr>
              <w:t>avansa summa ir 30 000 euro vai lielāka. Šī norma neattiecas uz vispārīgo vienošanos;</w:t>
            </w:r>
          </w:p>
          <w:p w14:paraId="1CD275EB" w14:textId="77777777" w:rsidR="001A32E7" w:rsidRPr="006E276F" w:rsidRDefault="001A32E7" w:rsidP="00A8614A">
            <w:pPr>
              <w:pStyle w:val="BodyText"/>
              <w:numPr>
                <w:ilvl w:val="2"/>
                <w:numId w:val="8"/>
              </w:numPr>
              <w:spacing w:after="119" w:line="100" w:lineRule="atLeast"/>
              <w:ind w:left="766" w:hanging="630"/>
              <w:jc w:val="both"/>
              <w:rPr>
                <w:rFonts w:cs="Times New Roman"/>
                <w:sz w:val="20"/>
                <w:szCs w:val="20"/>
                <w:lang w:val="lv-LV"/>
              </w:rPr>
            </w:pPr>
            <w:r w:rsidRPr="006E276F">
              <w:rPr>
                <w:rFonts w:cs="Times New Roman"/>
                <w:sz w:val="20"/>
                <w:szCs w:val="20"/>
                <w:lang w:val="lv-LV"/>
              </w:rPr>
              <w:t>pasūtītājs līguma cenu maksā pa daļām pirms līguma pilnīgas izpildes, un līgumā ir noteiktas pasūtītāja tiesības atprasīt samaksāto līguma cenu noteiktos gadījumos;</w:t>
            </w:r>
          </w:p>
          <w:p w14:paraId="51027EBA" w14:textId="77777777" w:rsidR="001A32E7" w:rsidRPr="006E276F" w:rsidRDefault="001A32E7" w:rsidP="00A8614A">
            <w:pPr>
              <w:pStyle w:val="BodyText"/>
              <w:numPr>
                <w:ilvl w:val="2"/>
                <w:numId w:val="8"/>
              </w:numPr>
              <w:spacing w:after="119" w:line="100" w:lineRule="atLeast"/>
              <w:ind w:left="766" w:hanging="630"/>
              <w:jc w:val="both"/>
              <w:rPr>
                <w:rFonts w:cs="Times New Roman"/>
                <w:sz w:val="20"/>
                <w:szCs w:val="20"/>
                <w:lang w:val="lv-LV"/>
              </w:rPr>
            </w:pPr>
            <w:r w:rsidRPr="006E276F">
              <w:rPr>
                <w:rFonts w:cs="Times New Roman"/>
                <w:sz w:val="20"/>
                <w:szCs w:val="20"/>
                <w:lang w:val="lv-LV"/>
              </w:rPr>
              <w:t>līgumā ir paredzēta garantijas laika saistību izpilde.</w:t>
            </w:r>
          </w:p>
        </w:tc>
        <w:tc>
          <w:tcPr>
            <w:tcW w:w="709" w:type="dxa"/>
            <w:vAlign w:val="center"/>
          </w:tcPr>
          <w:p w14:paraId="67C494E9" w14:textId="77777777" w:rsidR="001A32E7" w:rsidRPr="006E276F" w:rsidRDefault="001A32E7" w:rsidP="001A32E7">
            <w:pPr>
              <w:spacing w:after="119" w:line="100" w:lineRule="atLeast"/>
              <w:jc w:val="center"/>
              <w:rPr>
                <w:rFonts w:ascii="Times New Roman" w:eastAsia="Times New Roman" w:hAnsi="Times New Roman"/>
                <w:sz w:val="20"/>
                <w:szCs w:val="20"/>
              </w:rPr>
            </w:pPr>
          </w:p>
        </w:tc>
        <w:tc>
          <w:tcPr>
            <w:tcW w:w="1559" w:type="dxa"/>
            <w:shd w:val="clear" w:color="auto" w:fill="auto"/>
          </w:tcPr>
          <w:p w14:paraId="7B91ABB2" w14:textId="77777777" w:rsidR="001A32E7" w:rsidRPr="006E276F" w:rsidRDefault="001A32E7" w:rsidP="001A32E7">
            <w:pPr>
              <w:spacing w:after="119" w:line="100" w:lineRule="atLeast"/>
              <w:jc w:val="center"/>
              <w:rPr>
                <w:rFonts w:ascii="Times New Roman" w:hAnsi="Times New Roman"/>
                <w:sz w:val="20"/>
                <w:szCs w:val="20"/>
              </w:rPr>
            </w:pPr>
            <w:r w:rsidRPr="006E276F">
              <w:rPr>
                <w:rFonts w:ascii="Times New Roman" w:hAnsi="Times New Roman"/>
                <w:sz w:val="20"/>
                <w:szCs w:val="20"/>
              </w:rPr>
              <w:t>Ja attiecināts - 95. un 96.p.</w:t>
            </w:r>
          </w:p>
        </w:tc>
        <w:tc>
          <w:tcPr>
            <w:tcW w:w="1561" w:type="dxa"/>
            <w:shd w:val="clear" w:color="auto" w:fill="auto"/>
          </w:tcPr>
          <w:p w14:paraId="1E74D1F0" w14:textId="77777777" w:rsidR="001A32E7" w:rsidRPr="006E276F" w:rsidRDefault="001A32E7" w:rsidP="001A32E7">
            <w:pPr>
              <w:pStyle w:val="TableContents"/>
              <w:snapToGrid w:val="0"/>
              <w:spacing w:after="119"/>
              <w:ind w:firstLine="454"/>
              <w:rPr>
                <w:sz w:val="20"/>
              </w:rPr>
            </w:pPr>
          </w:p>
        </w:tc>
      </w:tr>
      <w:tr w:rsidR="00E600F5" w:rsidRPr="006E276F" w14:paraId="77003BCE" w14:textId="77777777" w:rsidTr="00A15F5D">
        <w:trPr>
          <w:trHeight w:val="928"/>
        </w:trPr>
        <w:tc>
          <w:tcPr>
            <w:tcW w:w="709" w:type="dxa"/>
            <w:vMerge w:val="restart"/>
            <w:tcBorders>
              <w:top w:val="single" w:sz="4" w:space="0" w:color="auto"/>
            </w:tcBorders>
            <w:shd w:val="clear" w:color="auto" w:fill="auto"/>
          </w:tcPr>
          <w:p w14:paraId="4EF50552" w14:textId="77777777" w:rsidR="001A32E7" w:rsidRPr="006E276F" w:rsidRDefault="001A32E7"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28DA075D" w14:textId="77777777" w:rsidR="001A32E7" w:rsidRPr="006E276F" w:rsidRDefault="001A32E7" w:rsidP="00C227A6">
            <w:pPr>
              <w:pStyle w:val="BodyText"/>
              <w:numPr>
                <w:ilvl w:val="1"/>
                <w:numId w:val="8"/>
              </w:numPr>
              <w:spacing w:after="119" w:line="100" w:lineRule="atLeast"/>
              <w:ind w:left="586" w:hanging="450"/>
              <w:jc w:val="both"/>
              <w:rPr>
                <w:rFonts w:cs="Times New Roman"/>
                <w:sz w:val="20"/>
                <w:szCs w:val="20"/>
                <w:lang w:val="lv-LV"/>
              </w:rPr>
            </w:pPr>
            <w:r w:rsidRPr="006E276F">
              <w:rPr>
                <w:rFonts w:cs="Times New Roman"/>
                <w:sz w:val="20"/>
                <w:szCs w:val="20"/>
                <w:lang w:val="lv-LV"/>
              </w:rPr>
              <w:t>Līguma projektā iekļautas galvojumu un garantiju saistības, ja plānotais līgums ir:</w:t>
            </w:r>
          </w:p>
          <w:p w14:paraId="4F594CD5" w14:textId="77777777" w:rsidR="001A32E7" w:rsidRPr="006E276F" w:rsidRDefault="001A32E7" w:rsidP="00A8614A">
            <w:pPr>
              <w:pStyle w:val="BodyText"/>
              <w:numPr>
                <w:ilvl w:val="2"/>
                <w:numId w:val="8"/>
              </w:numPr>
              <w:spacing w:after="119" w:line="100" w:lineRule="atLeast"/>
              <w:ind w:left="766" w:hanging="630"/>
              <w:jc w:val="both"/>
              <w:rPr>
                <w:rFonts w:cs="Times New Roman"/>
                <w:sz w:val="20"/>
                <w:szCs w:val="20"/>
                <w:lang w:val="lv-LV"/>
              </w:rPr>
            </w:pPr>
            <w:r w:rsidRPr="006E276F">
              <w:rPr>
                <w:rFonts w:cs="Times New Roman"/>
                <w:sz w:val="20"/>
                <w:szCs w:val="20"/>
                <w:lang w:val="lv-LV"/>
              </w:rPr>
              <w:t>būvdarbu līgums;</w:t>
            </w:r>
          </w:p>
          <w:p w14:paraId="2FE55D3F" w14:textId="77777777" w:rsidR="001A32E7" w:rsidRPr="006E276F" w:rsidRDefault="001A32E7" w:rsidP="00A8614A">
            <w:pPr>
              <w:pStyle w:val="BodyText"/>
              <w:numPr>
                <w:ilvl w:val="2"/>
                <w:numId w:val="8"/>
              </w:numPr>
              <w:spacing w:after="119" w:line="100" w:lineRule="atLeast"/>
              <w:ind w:left="766" w:hanging="630"/>
              <w:jc w:val="both"/>
              <w:rPr>
                <w:rFonts w:cs="Times New Roman"/>
                <w:sz w:val="20"/>
                <w:szCs w:val="20"/>
                <w:lang w:val="lv-LV"/>
              </w:rPr>
            </w:pPr>
            <w:r w:rsidRPr="006E276F">
              <w:rPr>
                <w:rFonts w:cs="Times New Roman"/>
                <w:sz w:val="20"/>
                <w:szCs w:val="20"/>
                <w:lang w:val="lv-LV"/>
              </w:rPr>
              <w:lastRenderedPageBreak/>
              <w:t>piegādes līgums, ja preces iegādes līgumcena ir 135 000 euro</w:t>
            </w:r>
            <w:proofErr w:type="gramStart"/>
            <w:r w:rsidRPr="006E276F">
              <w:rPr>
                <w:rFonts w:cs="Times New Roman"/>
                <w:sz w:val="20"/>
                <w:szCs w:val="20"/>
                <w:lang w:val="lv-LV"/>
              </w:rPr>
              <w:t xml:space="preserve"> vai lielāka</w:t>
            </w:r>
            <w:proofErr w:type="gramEnd"/>
            <w:r w:rsidRPr="006E276F">
              <w:rPr>
                <w:rFonts w:cs="Times New Roman"/>
                <w:sz w:val="20"/>
                <w:szCs w:val="20"/>
                <w:lang w:val="lv-LV"/>
              </w:rPr>
              <w:t>;</w:t>
            </w:r>
          </w:p>
          <w:p w14:paraId="0D3719E0" w14:textId="77777777" w:rsidR="001A32E7" w:rsidRPr="006E276F" w:rsidRDefault="001A32E7" w:rsidP="00A8614A">
            <w:pPr>
              <w:pStyle w:val="BodyText"/>
              <w:numPr>
                <w:ilvl w:val="2"/>
                <w:numId w:val="8"/>
              </w:numPr>
              <w:spacing w:after="119" w:line="100" w:lineRule="atLeast"/>
              <w:ind w:left="766" w:hanging="630"/>
              <w:jc w:val="both"/>
              <w:rPr>
                <w:rFonts w:cs="Times New Roman"/>
                <w:sz w:val="20"/>
                <w:szCs w:val="20"/>
                <w:lang w:val="lv-LV"/>
              </w:rPr>
            </w:pPr>
            <w:r w:rsidRPr="006E276F">
              <w:rPr>
                <w:rFonts w:cs="Times New Roman"/>
                <w:sz w:val="20"/>
                <w:szCs w:val="20"/>
                <w:lang w:val="lv-LV"/>
              </w:rPr>
              <w:t>citos gadījumos, ja pasūtītājs to uzskata par nepieciešamu.</w:t>
            </w:r>
          </w:p>
        </w:tc>
        <w:tc>
          <w:tcPr>
            <w:tcW w:w="709" w:type="dxa"/>
            <w:vAlign w:val="center"/>
          </w:tcPr>
          <w:p w14:paraId="15E84DA4" w14:textId="77777777" w:rsidR="001A32E7" w:rsidRPr="006E276F" w:rsidRDefault="001A32E7" w:rsidP="001A32E7">
            <w:pPr>
              <w:spacing w:after="119" w:line="100" w:lineRule="atLeast"/>
              <w:jc w:val="center"/>
              <w:rPr>
                <w:rFonts w:ascii="Times New Roman" w:eastAsia="Times New Roman" w:hAnsi="Times New Roman"/>
                <w:sz w:val="20"/>
                <w:szCs w:val="20"/>
              </w:rPr>
            </w:pPr>
          </w:p>
        </w:tc>
        <w:tc>
          <w:tcPr>
            <w:tcW w:w="1559" w:type="dxa"/>
            <w:shd w:val="clear" w:color="auto" w:fill="auto"/>
          </w:tcPr>
          <w:p w14:paraId="0BF746F3" w14:textId="77777777" w:rsidR="001A32E7" w:rsidRPr="006E276F" w:rsidRDefault="001A32E7" w:rsidP="001A32E7">
            <w:pPr>
              <w:spacing w:after="119" w:line="100" w:lineRule="atLeast"/>
              <w:jc w:val="center"/>
              <w:rPr>
                <w:rFonts w:ascii="Times New Roman" w:hAnsi="Times New Roman"/>
                <w:sz w:val="20"/>
                <w:szCs w:val="20"/>
              </w:rPr>
            </w:pPr>
            <w:r w:rsidRPr="006E276F">
              <w:rPr>
                <w:rFonts w:ascii="Times New Roman" w:hAnsi="Times New Roman"/>
                <w:sz w:val="20"/>
                <w:szCs w:val="20"/>
              </w:rPr>
              <w:t>Ja attiecināts - 121.p.</w:t>
            </w:r>
          </w:p>
        </w:tc>
        <w:tc>
          <w:tcPr>
            <w:tcW w:w="1561" w:type="dxa"/>
            <w:shd w:val="clear" w:color="auto" w:fill="auto"/>
          </w:tcPr>
          <w:p w14:paraId="28699EDD" w14:textId="77777777" w:rsidR="001A32E7" w:rsidRPr="006E276F" w:rsidRDefault="001A32E7" w:rsidP="001A32E7">
            <w:pPr>
              <w:pStyle w:val="TableContents"/>
              <w:snapToGrid w:val="0"/>
              <w:spacing w:after="119"/>
              <w:ind w:firstLine="454"/>
              <w:rPr>
                <w:sz w:val="20"/>
              </w:rPr>
            </w:pPr>
          </w:p>
        </w:tc>
      </w:tr>
      <w:tr w:rsidR="008660C6" w:rsidRPr="006E276F" w14:paraId="4AD672A1" w14:textId="77777777" w:rsidTr="008660C6">
        <w:trPr>
          <w:trHeight w:val="928"/>
        </w:trPr>
        <w:tc>
          <w:tcPr>
            <w:tcW w:w="709" w:type="dxa"/>
            <w:vMerge/>
            <w:shd w:val="clear" w:color="auto" w:fill="auto"/>
          </w:tcPr>
          <w:p w14:paraId="5F033E87" w14:textId="77777777" w:rsidR="001A32E7" w:rsidRPr="006E276F" w:rsidRDefault="001A32E7"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1A82A214" w14:textId="77777777" w:rsidR="001A32E7" w:rsidRPr="006E276F" w:rsidRDefault="001A32E7" w:rsidP="00C227A6">
            <w:pPr>
              <w:pStyle w:val="BodyText"/>
              <w:numPr>
                <w:ilvl w:val="1"/>
                <w:numId w:val="8"/>
              </w:numPr>
              <w:suppressAutoHyphens w:val="0"/>
              <w:spacing w:after="119" w:line="100" w:lineRule="atLeast"/>
              <w:ind w:left="586" w:hanging="450"/>
              <w:jc w:val="both"/>
              <w:textAlignment w:val="auto"/>
              <w:rPr>
                <w:rFonts w:cs="Times New Roman"/>
                <w:sz w:val="20"/>
                <w:szCs w:val="20"/>
                <w:lang w:val="lv-LV"/>
              </w:rPr>
            </w:pPr>
            <w:r w:rsidRPr="006E276F">
              <w:rPr>
                <w:rFonts w:cs="Times New Roman"/>
                <w:sz w:val="20"/>
                <w:szCs w:val="20"/>
                <w:lang w:val="lv-LV"/>
              </w:rPr>
              <w:t>Būvdarbu līguma projektā saistību izpildes galvojuma nodrošinājums noteikts vismaz 10 % apmērā no līguma summas.</w:t>
            </w:r>
          </w:p>
        </w:tc>
        <w:tc>
          <w:tcPr>
            <w:tcW w:w="709" w:type="dxa"/>
            <w:vAlign w:val="center"/>
          </w:tcPr>
          <w:p w14:paraId="2090955C" w14:textId="77777777" w:rsidR="001A32E7" w:rsidRPr="006E276F" w:rsidRDefault="001A32E7" w:rsidP="001A32E7">
            <w:pPr>
              <w:spacing w:after="119" w:line="100" w:lineRule="atLeast"/>
              <w:jc w:val="center"/>
              <w:rPr>
                <w:rFonts w:ascii="Times New Roman" w:eastAsia="Times New Roman" w:hAnsi="Times New Roman"/>
                <w:sz w:val="20"/>
                <w:szCs w:val="20"/>
              </w:rPr>
            </w:pPr>
          </w:p>
        </w:tc>
        <w:tc>
          <w:tcPr>
            <w:tcW w:w="1559" w:type="dxa"/>
            <w:shd w:val="clear" w:color="auto" w:fill="auto"/>
          </w:tcPr>
          <w:p w14:paraId="65BEB7D2" w14:textId="77777777" w:rsidR="001A32E7" w:rsidRPr="006E276F" w:rsidRDefault="001A32E7" w:rsidP="001A32E7">
            <w:pPr>
              <w:spacing w:after="119" w:line="100" w:lineRule="atLeast"/>
              <w:jc w:val="center"/>
              <w:rPr>
                <w:rFonts w:ascii="Times New Roman" w:hAnsi="Times New Roman"/>
                <w:sz w:val="20"/>
                <w:szCs w:val="20"/>
              </w:rPr>
            </w:pPr>
            <w:r w:rsidRPr="006E276F">
              <w:rPr>
                <w:rFonts w:ascii="Times New Roman" w:hAnsi="Times New Roman"/>
                <w:sz w:val="20"/>
                <w:szCs w:val="20"/>
              </w:rPr>
              <w:t>Ja attiecināts - 128.p.</w:t>
            </w:r>
          </w:p>
        </w:tc>
        <w:tc>
          <w:tcPr>
            <w:tcW w:w="1561" w:type="dxa"/>
            <w:shd w:val="clear" w:color="auto" w:fill="auto"/>
          </w:tcPr>
          <w:p w14:paraId="609EE57A" w14:textId="77777777" w:rsidR="001A32E7" w:rsidRPr="006E276F" w:rsidRDefault="001A32E7" w:rsidP="001A32E7">
            <w:pPr>
              <w:pStyle w:val="TableContents"/>
              <w:snapToGrid w:val="0"/>
              <w:spacing w:after="119"/>
              <w:ind w:firstLine="454"/>
              <w:rPr>
                <w:sz w:val="20"/>
              </w:rPr>
            </w:pPr>
          </w:p>
        </w:tc>
      </w:tr>
      <w:tr w:rsidR="00E600F5" w:rsidRPr="006E276F" w14:paraId="4842F7E4" w14:textId="77777777" w:rsidTr="00A15F5D">
        <w:trPr>
          <w:trHeight w:val="928"/>
        </w:trPr>
        <w:tc>
          <w:tcPr>
            <w:tcW w:w="709" w:type="dxa"/>
            <w:vMerge/>
            <w:tcBorders>
              <w:bottom w:val="single" w:sz="4" w:space="0" w:color="auto"/>
            </w:tcBorders>
            <w:shd w:val="clear" w:color="auto" w:fill="auto"/>
          </w:tcPr>
          <w:p w14:paraId="1FF86740" w14:textId="77777777" w:rsidR="001A32E7" w:rsidRPr="006E276F" w:rsidRDefault="001A32E7"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179DD726" w14:textId="77777777" w:rsidR="001A32E7" w:rsidRPr="006E276F" w:rsidRDefault="001A32E7" w:rsidP="00A8614A">
            <w:pPr>
              <w:pStyle w:val="BodyText"/>
              <w:numPr>
                <w:ilvl w:val="1"/>
                <w:numId w:val="8"/>
              </w:numPr>
              <w:suppressAutoHyphens w:val="0"/>
              <w:spacing w:after="119" w:line="100" w:lineRule="atLeast"/>
              <w:ind w:left="586" w:hanging="450"/>
              <w:jc w:val="both"/>
              <w:textAlignment w:val="auto"/>
              <w:rPr>
                <w:rFonts w:cs="Times New Roman"/>
                <w:sz w:val="20"/>
                <w:szCs w:val="20"/>
                <w:lang w:val="lv-LV"/>
              </w:rPr>
            </w:pPr>
            <w:proofErr w:type="gramStart"/>
            <w:r w:rsidRPr="006E276F">
              <w:rPr>
                <w:rFonts w:cs="Times New Roman"/>
                <w:sz w:val="20"/>
                <w:szCs w:val="20"/>
                <w:lang w:val="lv-LV"/>
              </w:rPr>
              <w:t>Līguma projektā noteiktas šādas pasūtītāja tiesības</w:t>
            </w:r>
            <w:proofErr w:type="gramEnd"/>
            <w:r w:rsidRPr="006E276F">
              <w:rPr>
                <w:rFonts w:cs="Times New Roman"/>
                <w:sz w:val="20"/>
                <w:szCs w:val="20"/>
                <w:lang w:val="lv-LV"/>
              </w:rPr>
              <w:t xml:space="preserve"> atkāpties no līguma, ja:</w:t>
            </w:r>
          </w:p>
          <w:p w14:paraId="1D537891" w14:textId="77777777" w:rsidR="001A32E7" w:rsidRPr="006E276F" w:rsidRDefault="001A32E7" w:rsidP="00A8614A">
            <w:pPr>
              <w:pStyle w:val="BodyText"/>
              <w:numPr>
                <w:ilvl w:val="2"/>
                <w:numId w:val="8"/>
              </w:numPr>
              <w:tabs>
                <w:tab w:val="left" w:pos="796"/>
              </w:tabs>
              <w:suppressAutoHyphens w:val="0"/>
              <w:spacing w:after="119" w:line="100" w:lineRule="atLeast"/>
              <w:ind w:left="856"/>
              <w:jc w:val="both"/>
              <w:textAlignment w:val="auto"/>
              <w:rPr>
                <w:rFonts w:cs="Times New Roman"/>
                <w:sz w:val="20"/>
                <w:szCs w:val="20"/>
                <w:lang w:val="lv-LV"/>
              </w:rPr>
            </w:pPr>
            <w:r w:rsidRPr="006E276F">
              <w:rPr>
                <w:rFonts w:cs="Times New Roman"/>
                <w:sz w:val="20"/>
                <w:szCs w:val="20"/>
                <w:lang w:val="lv-LV"/>
              </w:rPr>
              <w:t xml:space="preserve">piegādātājs ir būtiski nokavējis izpildījuma vai </w:t>
            </w:r>
            <w:proofErr w:type="spellStart"/>
            <w:r w:rsidRPr="006E276F">
              <w:rPr>
                <w:rFonts w:cs="Times New Roman"/>
                <w:sz w:val="20"/>
                <w:szCs w:val="20"/>
                <w:lang w:val="lv-LV"/>
              </w:rPr>
              <w:t>starpizpildījuma</w:t>
            </w:r>
            <w:proofErr w:type="spellEnd"/>
            <w:r w:rsidRPr="006E276F">
              <w:rPr>
                <w:rFonts w:cs="Times New Roman"/>
                <w:sz w:val="20"/>
                <w:szCs w:val="20"/>
                <w:lang w:val="lv-LV"/>
              </w:rPr>
              <w:t xml:space="preserve"> termiņu</w:t>
            </w:r>
            <w:proofErr w:type="gramStart"/>
            <w:r w:rsidRPr="006E276F">
              <w:rPr>
                <w:rFonts w:cs="Times New Roman"/>
                <w:sz w:val="20"/>
                <w:szCs w:val="20"/>
                <w:lang w:val="lv-LV"/>
              </w:rPr>
              <w:t xml:space="preserve"> un</w:t>
            </w:r>
            <w:proofErr w:type="gramEnd"/>
            <w:r w:rsidRPr="006E276F">
              <w:rPr>
                <w:rFonts w:cs="Times New Roman"/>
                <w:sz w:val="20"/>
                <w:szCs w:val="20"/>
                <w:lang w:val="lv-LV"/>
              </w:rPr>
              <w:t xml:space="preserve"> termiņa kavējumā nav vainojams pats pasūtītājs. Kavējuma periodu nosaka līgumā;</w:t>
            </w:r>
          </w:p>
          <w:p w14:paraId="26450927" w14:textId="77777777" w:rsidR="001A32E7" w:rsidRPr="006E276F" w:rsidRDefault="001A32E7" w:rsidP="00A8614A">
            <w:pPr>
              <w:pStyle w:val="BodyText"/>
              <w:numPr>
                <w:ilvl w:val="2"/>
                <w:numId w:val="8"/>
              </w:numPr>
              <w:tabs>
                <w:tab w:val="left" w:pos="856"/>
              </w:tabs>
              <w:suppressAutoHyphens w:val="0"/>
              <w:spacing w:after="119" w:line="100" w:lineRule="atLeast"/>
              <w:ind w:left="856"/>
              <w:jc w:val="both"/>
              <w:textAlignment w:val="auto"/>
              <w:rPr>
                <w:rFonts w:cs="Times New Roman"/>
                <w:sz w:val="20"/>
                <w:szCs w:val="20"/>
                <w:lang w:val="lv-LV"/>
              </w:rPr>
            </w:pPr>
            <w:r w:rsidRPr="006E276F">
              <w:rPr>
                <w:rFonts w:cs="Times New Roman"/>
                <w:sz w:val="20"/>
                <w:szCs w:val="20"/>
                <w:lang w:val="lv-LV"/>
              </w:rPr>
              <w:t>izpildījums neatbilst līgumam, un šī neatbilstība nav vai nevar tikt novērsta līgumā paredzētajā termiņā un neatbilstībā nav vainojams pats pasūtītājs;</w:t>
            </w:r>
          </w:p>
          <w:p w14:paraId="417CD2AB" w14:textId="77777777" w:rsidR="001A32E7" w:rsidRPr="006E276F" w:rsidRDefault="001A32E7" w:rsidP="00A8614A">
            <w:pPr>
              <w:pStyle w:val="BodyText"/>
              <w:numPr>
                <w:ilvl w:val="2"/>
                <w:numId w:val="8"/>
              </w:numPr>
              <w:tabs>
                <w:tab w:val="left" w:pos="856"/>
              </w:tabs>
              <w:suppressAutoHyphens w:val="0"/>
              <w:spacing w:after="119" w:line="100" w:lineRule="atLeast"/>
              <w:ind w:left="856"/>
              <w:jc w:val="both"/>
              <w:textAlignment w:val="auto"/>
              <w:rPr>
                <w:rFonts w:cs="Times New Roman"/>
                <w:sz w:val="20"/>
                <w:szCs w:val="20"/>
                <w:lang w:val="lv-LV"/>
              </w:rPr>
            </w:pPr>
            <w:r w:rsidRPr="006E276F">
              <w:rPr>
                <w:rFonts w:cs="Times New Roman"/>
                <w:sz w:val="20"/>
                <w:szCs w:val="20"/>
                <w:lang w:val="lv-LV"/>
              </w:rPr>
              <w:t>piegādātājs līguma noslēgšanas vai līguma izpildes laikā sniedzis nepatiesas vai nepilnīgas ziņas vai apliecinājumus;</w:t>
            </w:r>
          </w:p>
          <w:p w14:paraId="6CAAB81E" w14:textId="77777777" w:rsidR="001A32E7" w:rsidRPr="006E276F" w:rsidRDefault="001A32E7" w:rsidP="00A8614A">
            <w:pPr>
              <w:pStyle w:val="BodyText"/>
              <w:numPr>
                <w:ilvl w:val="2"/>
                <w:numId w:val="8"/>
              </w:numPr>
              <w:tabs>
                <w:tab w:val="left" w:pos="856"/>
              </w:tabs>
              <w:suppressAutoHyphens w:val="0"/>
              <w:spacing w:after="119" w:line="100" w:lineRule="atLeast"/>
              <w:ind w:left="856"/>
              <w:jc w:val="both"/>
              <w:textAlignment w:val="auto"/>
              <w:rPr>
                <w:rFonts w:cs="Times New Roman"/>
                <w:sz w:val="20"/>
                <w:szCs w:val="20"/>
                <w:lang w:val="lv-LV"/>
              </w:rPr>
            </w:pPr>
            <w:r w:rsidRPr="006E276F">
              <w:rPr>
                <w:rFonts w:cs="Times New Roman"/>
                <w:sz w:val="20"/>
                <w:szCs w:val="20"/>
                <w:lang w:val="lv-LV"/>
              </w:rPr>
              <w:t>piegādātājs līguma noslēgšanas vai līguma izpildes laikā pārkāpis normatīvo aktu attiecībā uz līguma slēgšanu vai izpildi;</w:t>
            </w:r>
          </w:p>
          <w:p w14:paraId="6C665A78" w14:textId="77777777" w:rsidR="001A32E7" w:rsidRPr="006E276F" w:rsidRDefault="001A32E7" w:rsidP="00A8614A">
            <w:pPr>
              <w:pStyle w:val="BodyText"/>
              <w:numPr>
                <w:ilvl w:val="2"/>
                <w:numId w:val="8"/>
              </w:numPr>
              <w:tabs>
                <w:tab w:val="left" w:pos="856"/>
              </w:tabs>
              <w:suppressAutoHyphens w:val="0"/>
              <w:spacing w:after="119" w:line="100" w:lineRule="atLeast"/>
              <w:ind w:left="856"/>
              <w:jc w:val="both"/>
              <w:textAlignment w:val="auto"/>
              <w:rPr>
                <w:rFonts w:cs="Times New Roman"/>
                <w:sz w:val="20"/>
                <w:szCs w:val="20"/>
                <w:lang w:val="lv-LV"/>
              </w:rPr>
            </w:pPr>
            <w:r w:rsidRPr="006E276F">
              <w:rPr>
                <w:rFonts w:cs="Times New Roman"/>
                <w:sz w:val="20"/>
                <w:szCs w:val="20"/>
                <w:lang w:val="lv-LV"/>
              </w:rPr>
              <w:t>ir pasludināts piegādātāja maksātnespējas process</w:t>
            </w:r>
            <w:proofErr w:type="gramStart"/>
            <w:r w:rsidRPr="006E276F">
              <w:rPr>
                <w:rFonts w:cs="Times New Roman"/>
                <w:sz w:val="20"/>
                <w:szCs w:val="20"/>
                <w:lang w:val="lv-LV"/>
              </w:rPr>
              <w:t xml:space="preserve"> vai iestājas citi apstākļi, kas liedz vai liegs piegādātājam turpināt līguma izpildi saskaņā ar līguma noteikumiem vai kas negatīvi ietekmē pasūtītāja tiesības</w:t>
            </w:r>
            <w:proofErr w:type="gramEnd"/>
            <w:r w:rsidRPr="006E276F">
              <w:rPr>
                <w:rFonts w:cs="Times New Roman"/>
                <w:sz w:val="20"/>
                <w:szCs w:val="20"/>
                <w:lang w:val="lv-LV"/>
              </w:rPr>
              <w:t>, kuras izriet no līguma;</w:t>
            </w:r>
          </w:p>
          <w:p w14:paraId="2DA9AC4D" w14:textId="77777777" w:rsidR="001A32E7" w:rsidRPr="006E276F" w:rsidRDefault="001A32E7" w:rsidP="00A8614A">
            <w:pPr>
              <w:pStyle w:val="BodyText"/>
              <w:numPr>
                <w:ilvl w:val="2"/>
                <w:numId w:val="8"/>
              </w:numPr>
              <w:tabs>
                <w:tab w:val="left" w:pos="856"/>
              </w:tabs>
              <w:suppressAutoHyphens w:val="0"/>
              <w:spacing w:after="119" w:line="100" w:lineRule="atLeast"/>
              <w:ind w:left="856"/>
              <w:jc w:val="both"/>
              <w:textAlignment w:val="auto"/>
              <w:rPr>
                <w:rFonts w:cs="Times New Roman"/>
                <w:sz w:val="20"/>
                <w:szCs w:val="20"/>
                <w:lang w:val="lv-LV"/>
              </w:rPr>
            </w:pPr>
            <w:r w:rsidRPr="006E276F">
              <w:rPr>
                <w:rFonts w:cs="Times New Roman"/>
                <w:sz w:val="20"/>
                <w:szCs w:val="20"/>
                <w:lang w:val="lv-LV"/>
              </w:rPr>
              <w:t>ir zaudējis spēku vai kļuvis nerealizējams līguma nodrošinājums, un tas pēc pasūtītāja pieprasījuma nav aizstāts ar citu līdzvērtīgu nodrošinājumu uz pasūtītājam pieņemamiem noteikumiem (ja pasūtītājs šādu noteikumu ir paredzējis dokumentācijā);</w:t>
            </w:r>
          </w:p>
          <w:p w14:paraId="6143BF71" w14:textId="77777777" w:rsidR="001A32E7" w:rsidRPr="006E276F" w:rsidRDefault="001A32E7" w:rsidP="00A8614A">
            <w:pPr>
              <w:pStyle w:val="BodyText"/>
              <w:numPr>
                <w:ilvl w:val="2"/>
                <w:numId w:val="8"/>
              </w:numPr>
              <w:tabs>
                <w:tab w:val="left" w:pos="856"/>
              </w:tabs>
              <w:suppressAutoHyphens w:val="0"/>
              <w:spacing w:after="119" w:line="100" w:lineRule="atLeast"/>
              <w:ind w:left="856"/>
              <w:jc w:val="both"/>
              <w:textAlignment w:val="auto"/>
              <w:rPr>
                <w:rFonts w:cs="Times New Roman"/>
                <w:sz w:val="20"/>
                <w:szCs w:val="20"/>
                <w:lang w:val="lv-LV"/>
              </w:rPr>
            </w:pPr>
            <w:r w:rsidRPr="006E276F">
              <w:rPr>
                <w:rFonts w:cs="Times New Roman"/>
                <w:sz w:val="20"/>
                <w:szCs w:val="20"/>
                <w:lang w:val="lv-LV"/>
              </w:rPr>
              <w:t>piegādātājs pārkāpj vai nepilda citu būtisku līgumā paredzētu pienākumu;</w:t>
            </w:r>
          </w:p>
          <w:p w14:paraId="7F143819" w14:textId="77777777" w:rsidR="001A32E7" w:rsidRPr="006E276F" w:rsidRDefault="001A32E7" w:rsidP="00A8614A">
            <w:pPr>
              <w:pStyle w:val="BodyText"/>
              <w:numPr>
                <w:ilvl w:val="2"/>
                <w:numId w:val="8"/>
              </w:numPr>
              <w:tabs>
                <w:tab w:val="left" w:pos="856"/>
              </w:tabs>
              <w:suppressAutoHyphens w:val="0"/>
              <w:spacing w:after="119" w:line="100" w:lineRule="atLeast"/>
              <w:ind w:left="856"/>
              <w:jc w:val="both"/>
              <w:textAlignment w:val="auto"/>
              <w:rPr>
                <w:rFonts w:cs="Times New Roman"/>
                <w:sz w:val="20"/>
                <w:szCs w:val="20"/>
                <w:lang w:val="lv-LV"/>
              </w:rPr>
            </w:pPr>
            <w:r w:rsidRPr="006E276F">
              <w:rPr>
                <w:rFonts w:cs="Times New Roman"/>
                <w:sz w:val="20"/>
                <w:szCs w:val="20"/>
                <w:lang w:val="lv-LV"/>
              </w:rPr>
              <w:t>piegādātājs pasūtītājam nodarījis zaudējumus;</w:t>
            </w:r>
          </w:p>
          <w:p w14:paraId="45B9266B" w14:textId="77777777" w:rsidR="001A32E7" w:rsidRPr="006E276F" w:rsidRDefault="001A32E7" w:rsidP="00A8614A">
            <w:pPr>
              <w:pStyle w:val="BodyText"/>
              <w:numPr>
                <w:ilvl w:val="2"/>
                <w:numId w:val="8"/>
              </w:numPr>
              <w:tabs>
                <w:tab w:val="left" w:pos="856"/>
              </w:tabs>
              <w:suppressAutoHyphens w:val="0"/>
              <w:spacing w:after="119" w:line="100" w:lineRule="atLeast"/>
              <w:ind w:left="856"/>
              <w:jc w:val="both"/>
              <w:textAlignment w:val="auto"/>
              <w:rPr>
                <w:rFonts w:cs="Times New Roman"/>
                <w:sz w:val="20"/>
                <w:szCs w:val="20"/>
                <w:lang w:val="lv-LV"/>
              </w:rPr>
            </w:pPr>
            <w:r w:rsidRPr="006E276F">
              <w:rPr>
                <w:rFonts w:cs="Times New Roman"/>
                <w:sz w:val="20"/>
                <w:szCs w:val="20"/>
                <w:lang w:val="lv-LV"/>
              </w:rPr>
              <w:t>ārvalstu finanšu instrumenta vadībā iesaistīta iestāde saistībā ar piegādātāja darbību vai bezdarbību ir noteikusi ārvalstu finanšu instrumenta finansēta projekta izmaksu korekciju 25 % vai lielākā apmērā no līgumcenas, un minētā korekcija izriet no piegādātāja pieļauta līguma pārkāpuma;</w:t>
            </w:r>
          </w:p>
          <w:p w14:paraId="6B03C324" w14:textId="77777777" w:rsidR="001A32E7" w:rsidRPr="006E276F" w:rsidRDefault="001A32E7" w:rsidP="00A8614A">
            <w:pPr>
              <w:pStyle w:val="BodyText"/>
              <w:numPr>
                <w:ilvl w:val="2"/>
                <w:numId w:val="8"/>
              </w:numPr>
              <w:tabs>
                <w:tab w:val="left" w:pos="856"/>
              </w:tabs>
              <w:suppressAutoHyphens w:val="0"/>
              <w:spacing w:after="119" w:line="100" w:lineRule="atLeast"/>
              <w:ind w:left="856"/>
              <w:jc w:val="both"/>
              <w:textAlignment w:val="auto"/>
              <w:rPr>
                <w:rFonts w:cs="Times New Roman"/>
                <w:sz w:val="20"/>
                <w:szCs w:val="20"/>
                <w:lang w:val="lv-LV"/>
              </w:rPr>
            </w:pPr>
            <w:r w:rsidRPr="006E276F">
              <w:rPr>
                <w:rFonts w:cs="Times New Roman"/>
                <w:sz w:val="20"/>
                <w:szCs w:val="20"/>
                <w:lang w:val="lv-LV"/>
              </w:rPr>
              <w:t>piegādātājs ir</w:t>
            </w:r>
            <w:proofErr w:type="gramStart"/>
            <w:r w:rsidRPr="006E276F">
              <w:rPr>
                <w:rFonts w:cs="Times New Roman"/>
                <w:sz w:val="20"/>
                <w:szCs w:val="20"/>
                <w:lang w:val="lv-LV"/>
              </w:rPr>
              <w:t xml:space="preserve"> patvaļīgi pārtraucis līguma izpildi</w:t>
            </w:r>
            <w:proofErr w:type="gramEnd"/>
            <w:r w:rsidRPr="006E276F">
              <w:rPr>
                <w:rFonts w:cs="Times New Roman"/>
                <w:sz w:val="20"/>
                <w:szCs w:val="20"/>
                <w:lang w:val="lv-LV"/>
              </w:rPr>
              <w:t>, tai skaitā ja piegādātājs nav sasniedzams juridiskajā adresē vai deklarētajā dzīvesvietas adresē;</w:t>
            </w:r>
          </w:p>
          <w:p w14:paraId="0A6227FA" w14:textId="77777777" w:rsidR="001A32E7" w:rsidRPr="006E276F" w:rsidRDefault="001A32E7" w:rsidP="00A8614A">
            <w:pPr>
              <w:pStyle w:val="BodyText"/>
              <w:numPr>
                <w:ilvl w:val="2"/>
                <w:numId w:val="8"/>
              </w:numPr>
              <w:tabs>
                <w:tab w:val="left" w:pos="856"/>
              </w:tabs>
              <w:suppressAutoHyphens w:val="0"/>
              <w:spacing w:after="119" w:line="100" w:lineRule="atLeast"/>
              <w:ind w:left="856"/>
              <w:jc w:val="both"/>
              <w:textAlignment w:val="auto"/>
              <w:rPr>
                <w:rFonts w:cs="Times New Roman"/>
                <w:sz w:val="20"/>
                <w:szCs w:val="20"/>
                <w:lang w:val="lv-LV"/>
              </w:rPr>
            </w:pPr>
            <w:r w:rsidRPr="006E276F">
              <w:rPr>
                <w:rFonts w:cs="Times New Roman"/>
                <w:sz w:val="20"/>
                <w:szCs w:val="20"/>
                <w:lang w:val="lv-LV"/>
              </w:rPr>
              <w:t>citos līgumā noteiktajos gadījumos;</w:t>
            </w:r>
          </w:p>
          <w:p w14:paraId="72A46ADF" w14:textId="77777777" w:rsidR="001A32E7" w:rsidRPr="006E276F" w:rsidRDefault="001A32E7" w:rsidP="00A8614A">
            <w:pPr>
              <w:pStyle w:val="BodyText"/>
              <w:numPr>
                <w:ilvl w:val="2"/>
                <w:numId w:val="8"/>
              </w:numPr>
              <w:tabs>
                <w:tab w:val="left" w:pos="856"/>
              </w:tabs>
              <w:suppressAutoHyphens w:val="0"/>
              <w:spacing w:after="119" w:line="100" w:lineRule="atLeast"/>
              <w:ind w:left="856"/>
              <w:jc w:val="both"/>
              <w:textAlignment w:val="auto"/>
              <w:rPr>
                <w:rFonts w:cs="Times New Roman"/>
                <w:sz w:val="20"/>
                <w:szCs w:val="20"/>
                <w:lang w:val="lv-LV"/>
              </w:rPr>
            </w:pPr>
            <w:r w:rsidRPr="006E276F">
              <w:rPr>
                <w:rFonts w:cs="Times New Roman"/>
                <w:sz w:val="20"/>
                <w:szCs w:val="20"/>
                <w:lang w:val="lv-LV"/>
              </w:rPr>
              <w:t>ārvalstu finanšu instrumenta vadībā iesaistītā iestāde ir konstatējusi normatīvo aktu pārkāpumus līguma noslēgšanas vai izpildes gaitā, un to dēļ tiek piemērota līguma izmaksu korekcija 100 % apmērā;</w:t>
            </w:r>
          </w:p>
          <w:p w14:paraId="28A4F10A" w14:textId="77777777" w:rsidR="001A32E7" w:rsidRPr="006E276F" w:rsidRDefault="001A32E7" w:rsidP="00A8614A">
            <w:pPr>
              <w:pStyle w:val="BodyText"/>
              <w:numPr>
                <w:ilvl w:val="2"/>
                <w:numId w:val="8"/>
              </w:numPr>
              <w:tabs>
                <w:tab w:val="left" w:pos="856"/>
              </w:tabs>
              <w:suppressAutoHyphens w:val="0"/>
              <w:spacing w:after="119" w:line="100" w:lineRule="atLeast"/>
              <w:ind w:left="856"/>
              <w:jc w:val="both"/>
              <w:textAlignment w:val="auto"/>
              <w:rPr>
                <w:rFonts w:cs="Times New Roman"/>
                <w:sz w:val="20"/>
                <w:szCs w:val="20"/>
                <w:lang w:val="lv-LV"/>
              </w:rPr>
            </w:pPr>
            <w:r w:rsidRPr="006E276F">
              <w:rPr>
                <w:rFonts w:cs="Times New Roman"/>
                <w:sz w:val="20"/>
                <w:szCs w:val="20"/>
                <w:lang w:val="lv-LV"/>
              </w:rPr>
              <w:t>ārējā normatīvajā aktā noteiktajos gadījumos.</w:t>
            </w:r>
          </w:p>
        </w:tc>
        <w:tc>
          <w:tcPr>
            <w:tcW w:w="709" w:type="dxa"/>
            <w:vAlign w:val="center"/>
          </w:tcPr>
          <w:p w14:paraId="5ABFC235" w14:textId="77777777" w:rsidR="001A32E7" w:rsidRPr="006E276F" w:rsidRDefault="001A32E7" w:rsidP="001A32E7">
            <w:pPr>
              <w:spacing w:after="119" w:line="100" w:lineRule="atLeast"/>
              <w:jc w:val="center"/>
              <w:rPr>
                <w:rFonts w:ascii="Times New Roman" w:eastAsia="Times New Roman" w:hAnsi="Times New Roman"/>
                <w:sz w:val="20"/>
                <w:szCs w:val="20"/>
              </w:rPr>
            </w:pPr>
          </w:p>
        </w:tc>
        <w:tc>
          <w:tcPr>
            <w:tcW w:w="1559" w:type="dxa"/>
            <w:shd w:val="clear" w:color="auto" w:fill="auto"/>
          </w:tcPr>
          <w:p w14:paraId="098A403A" w14:textId="6E54CA15" w:rsidR="001A32E7" w:rsidRPr="006E276F" w:rsidRDefault="001A32E7" w:rsidP="001A32E7">
            <w:pPr>
              <w:spacing w:after="119" w:line="100" w:lineRule="atLeast"/>
              <w:jc w:val="center"/>
              <w:rPr>
                <w:rFonts w:ascii="Times New Roman" w:hAnsi="Times New Roman"/>
                <w:sz w:val="20"/>
                <w:szCs w:val="20"/>
              </w:rPr>
            </w:pPr>
            <w:r w:rsidRPr="006E276F">
              <w:rPr>
                <w:rFonts w:ascii="Times New Roman" w:hAnsi="Times New Roman"/>
                <w:sz w:val="20"/>
                <w:szCs w:val="20"/>
              </w:rPr>
              <w:t xml:space="preserve">165.1.- 165.5.p., 165.7.-165.13.p., </w:t>
            </w:r>
          </w:p>
          <w:p w14:paraId="17CEA3CD" w14:textId="45D9733A" w:rsidR="001A32E7" w:rsidRPr="006E276F" w:rsidRDefault="001A32E7" w:rsidP="001A32E7">
            <w:pPr>
              <w:spacing w:after="119" w:line="100" w:lineRule="atLeast"/>
              <w:jc w:val="center"/>
              <w:rPr>
                <w:rFonts w:ascii="Times New Roman" w:hAnsi="Times New Roman"/>
                <w:sz w:val="20"/>
                <w:szCs w:val="20"/>
              </w:rPr>
            </w:pPr>
            <w:r w:rsidRPr="006E276F">
              <w:rPr>
                <w:rFonts w:ascii="Times New Roman" w:hAnsi="Times New Roman"/>
                <w:sz w:val="20"/>
                <w:szCs w:val="20"/>
              </w:rPr>
              <w:t>kā arī, ja attiecināts – 165.6.p.</w:t>
            </w:r>
          </w:p>
        </w:tc>
        <w:tc>
          <w:tcPr>
            <w:tcW w:w="1561" w:type="dxa"/>
            <w:shd w:val="clear" w:color="auto" w:fill="auto"/>
          </w:tcPr>
          <w:p w14:paraId="6D6EA1D2" w14:textId="77777777" w:rsidR="001A32E7" w:rsidRPr="006E276F" w:rsidRDefault="001A32E7" w:rsidP="001A32E7">
            <w:pPr>
              <w:pStyle w:val="TableContents"/>
              <w:snapToGrid w:val="0"/>
              <w:spacing w:after="119"/>
              <w:ind w:firstLine="454"/>
              <w:rPr>
                <w:sz w:val="20"/>
              </w:rPr>
            </w:pPr>
          </w:p>
        </w:tc>
      </w:tr>
      <w:tr w:rsidR="00E600F5" w:rsidRPr="006E276F" w14:paraId="50C3DF1F" w14:textId="77777777" w:rsidTr="00A15F5D">
        <w:trPr>
          <w:trHeight w:val="928"/>
        </w:trPr>
        <w:tc>
          <w:tcPr>
            <w:tcW w:w="709" w:type="dxa"/>
            <w:tcBorders>
              <w:top w:val="single" w:sz="4" w:space="0" w:color="auto"/>
            </w:tcBorders>
            <w:shd w:val="clear" w:color="auto" w:fill="auto"/>
          </w:tcPr>
          <w:p w14:paraId="4C2CB062" w14:textId="77777777" w:rsidR="001A32E7" w:rsidRPr="006E276F" w:rsidRDefault="001A32E7"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69776F2C" w14:textId="77777777" w:rsidR="001A32E7" w:rsidRPr="006E276F" w:rsidRDefault="001A32E7" w:rsidP="00C227A6">
            <w:pPr>
              <w:pStyle w:val="BodyText"/>
              <w:numPr>
                <w:ilvl w:val="1"/>
                <w:numId w:val="8"/>
              </w:numPr>
              <w:suppressAutoHyphens w:val="0"/>
              <w:spacing w:after="119" w:line="100" w:lineRule="atLeast"/>
              <w:ind w:left="586" w:hanging="450"/>
              <w:jc w:val="both"/>
              <w:textAlignment w:val="auto"/>
              <w:rPr>
                <w:rFonts w:cs="Times New Roman"/>
                <w:sz w:val="20"/>
                <w:szCs w:val="20"/>
                <w:lang w:val="lv-LV"/>
              </w:rPr>
            </w:pPr>
            <w:r w:rsidRPr="006E276F">
              <w:rPr>
                <w:rFonts w:cs="Times New Roman"/>
                <w:sz w:val="20"/>
                <w:szCs w:val="20"/>
                <w:lang w:val="lv-LV"/>
              </w:rPr>
              <w:t>Papildus līguma projektā noteikts, ka līgums var tikt izbeigts šādos gadījumos:</w:t>
            </w:r>
          </w:p>
          <w:p w14:paraId="25F0E771" w14:textId="77777777" w:rsidR="001A32E7" w:rsidRPr="006E276F" w:rsidRDefault="001A32E7" w:rsidP="00A8614A">
            <w:pPr>
              <w:pStyle w:val="BodyText"/>
              <w:numPr>
                <w:ilvl w:val="2"/>
                <w:numId w:val="8"/>
              </w:numPr>
              <w:tabs>
                <w:tab w:val="left" w:pos="796"/>
              </w:tabs>
              <w:suppressAutoHyphens w:val="0"/>
              <w:spacing w:after="119" w:line="100" w:lineRule="atLeast"/>
              <w:ind w:left="766" w:hanging="630"/>
              <w:jc w:val="both"/>
              <w:textAlignment w:val="auto"/>
              <w:rPr>
                <w:rFonts w:cs="Times New Roman"/>
                <w:sz w:val="20"/>
                <w:szCs w:val="20"/>
                <w:lang w:val="lv-LV"/>
              </w:rPr>
            </w:pPr>
            <w:r w:rsidRPr="006E276F">
              <w:rPr>
                <w:rFonts w:cs="Times New Roman"/>
                <w:sz w:val="20"/>
                <w:szCs w:val="20"/>
                <w:lang w:val="lv-LV"/>
              </w:rPr>
              <w:t>turpmāku līguma izpildi padara neiespējamu nepārvarama vara;</w:t>
            </w:r>
          </w:p>
          <w:p w14:paraId="25EBA894" w14:textId="715B29A0" w:rsidR="001A32E7" w:rsidRPr="006E276F" w:rsidRDefault="001A32E7" w:rsidP="00A8614A">
            <w:pPr>
              <w:pStyle w:val="BodyText"/>
              <w:numPr>
                <w:ilvl w:val="2"/>
                <w:numId w:val="8"/>
              </w:numPr>
              <w:tabs>
                <w:tab w:val="left" w:pos="796"/>
              </w:tabs>
              <w:suppressAutoHyphens w:val="0"/>
              <w:spacing w:after="119" w:line="100" w:lineRule="atLeast"/>
              <w:ind w:left="766" w:hanging="630"/>
              <w:jc w:val="both"/>
              <w:textAlignment w:val="auto"/>
              <w:rPr>
                <w:rFonts w:cs="Times New Roman"/>
                <w:sz w:val="20"/>
                <w:szCs w:val="20"/>
                <w:lang w:val="lv-LV"/>
              </w:rPr>
            </w:pPr>
            <w:r w:rsidRPr="006E276F">
              <w:rPr>
                <w:rFonts w:cs="Times New Roman"/>
                <w:sz w:val="20"/>
                <w:szCs w:val="20"/>
                <w:lang w:val="lv-LV"/>
              </w:rPr>
              <w:t xml:space="preserve">Ministru kabinets ir pieņēmis lēmumu par </w:t>
            </w:r>
            <w:r w:rsidR="00B96599">
              <w:rPr>
                <w:rFonts w:cs="Times New Roman"/>
                <w:sz w:val="20"/>
                <w:szCs w:val="20"/>
                <w:lang w:val="lv-LV"/>
              </w:rPr>
              <w:t xml:space="preserve">Eiropas Savienības fondu </w:t>
            </w:r>
            <w:r w:rsidR="007E7B1A">
              <w:rPr>
                <w:rFonts w:cs="Times New Roman"/>
                <w:sz w:val="20"/>
                <w:szCs w:val="20"/>
                <w:lang w:val="lv-LV"/>
              </w:rPr>
              <w:t>2021.-2027. gada</w:t>
            </w:r>
            <w:r w:rsidR="00C21E0F">
              <w:rPr>
                <w:rFonts w:cs="Times New Roman"/>
                <w:sz w:val="20"/>
                <w:szCs w:val="20"/>
                <w:lang w:val="lv-LV"/>
              </w:rPr>
              <w:t xml:space="preserve"> </w:t>
            </w:r>
            <w:r w:rsidRPr="006E276F">
              <w:rPr>
                <w:rFonts w:cs="Times New Roman"/>
                <w:sz w:val="20"/>
                <w:szCs w:val="20"/>
                <w:lang w:val="lv-LV"/>
              </w:rPr>
              <w:t>plānošanas perioda prioritāšu pārskatīšanu, un tādēļ pasūtītājam ir būtiski samazināts vai atcelts ārvalstu finanšu instrumenta finansējums, ko pasūtītājs gribēja izmantot līgumā paredzēto maksājuma saistību segšanai.</w:t>
            </w:r>
          </w:p>
        </w:tc>
        <w:tc>
          <w:tcPr>
            <w:tcW w:w="709" w:type="dxa"/>
            <w:tcBorders>
              <w:top w:val="single" w:sz="4" w:space="0" w:color="auto"/>
              <w:bottom w:val="single" w:sz="4" w:space="0" w:color="auto"/>
            </w:tcBorders>
            <w:vAlign w:val="center"/>
          </w:tcPr>
          <w:p w14:paraId="5CAEF707" w14:textId="77777777" w:rsidR="001A32E7" w:rsidRPr="006E276F" w:rsidRDefault="001A32E7" w:rsidP="001A32E7">
            <w:pPr>
              <w:spacing w:after="119" w:line="100" w:lineRule="atLeast"/>
              <w:jc w:val="center"/>
              <w:rPr>
                <w:rFonts w:ascii="Times New Roman" w:eastAsia="Times New Roman" w:hAnsi="Times New Roman"/>
                <w:sz w:val="20"/>
                <w:szCs w:val="20"/>
              </w:rPr>
            </w:pPr>
          </w:p>
        </w:tc>
        <w:tc>
          <w:tcPr>
            <w:tcW w:w="1559" w:type="dxa"/>
            <w:tcBorders>
              <w:top w:val="single" w:sz="4" w:space="0" w:color="auto"/>
              <w:bottom w:val="single" w:sz="4" w:space="0" w:color="auto"/>
            </w:tcBorders>
            <w:shd w:val="clear" w:color="auto" w:fill="auto"/>
          </w:tcPr>
          <w:p w14:paraId="3F47A966" w14:textId="77777777" w:rsidR="001A32E7" w:rsidRPr="006E276F" w:rsidRDefault="001A32E7" w:rsidP="001A32E7">
            <w:pPr>
              <w:spacing w:after="119" w:line="100" w:lineRule="atLeast"/>
              <w:jc w:val="center"/>
              <w:rPr>
                <w:rFonts w:ascii="Times New Roman" w:hAnsi="Times New Roman"/>
                <w:sz w:val="20"/>
                <w:szCs w:val="20"/>
              </w:rPr>
            </w:pPr>
            <w:r w:rsidRPr="006E276F">
              <w:rPr>
                <w:rFonts w:ascii="Times New Roman" w:hAnsi="Times New Roman"/>
                <w:sz w:val="20"/>
                <w:szCs w:val="20"/>
              </w:rPr>
              <w:t>166.p.</w:t>
            </w:r>
          </w:p>
        </w:tc>
        <w:tc>
          <w:tcPr>
            <w:tcW w:w="1561" w:type="dxa"/>
            <w:tcBorders>
              <w:top w:val="single" w:sz="4" w:space="0" w:color="auto"/>
              <w:bottom w:val="single" w:sz="4" w:space="0" w:color="auto"/>
            </w:tcBorders>
            <w:shd w:val="clear" w:color="auto" w:fill="auto"/>
          </w:tcPr>
          <w:p w14:paraId="3B3A9070" w14:textId="77777777" w:rsidR="001A32E7" w:rsidRPr="006E276F" w:rsidRDefault="001A32E7" w:rsidP="001A32E7">
            <w:pPr>
              <w:pStyle w:val="TableContents"/>
              <w:snapToGrid w:val="0"/>
              <w:spacing w:after="119"/>
              <w:ind w:firstLine="454"/>
              <w:rPr>
                <w:sz w:val="20"/>
              </w:rPr>
            </w:pPr>
          </w:p>
        </w:tc>
      </w:tr>
    </w:tbl>
    <w:p w14:paraId="05537837" w14:textId="77777777" w:rsidR="00D85F13" w:rsidRPr="006E276F" w:rsidRDefault="00D85F13" w:rsidP="00A619FB">
      <w:pPr>
        <w:rPr>
          <w:rFonts w:ascii="Times New Roman" w:hAnsi="Times New Roman"/>
          <w:sz w:val="20"/>
          <w:szCs w:val="20"/>
        </w:rPr>
      </w:pPr>
    </w:p>
    <w:sectPr w:rsidR="00D85F13" w:rsidRPr="006E276F" w:rsidSect="00C74D17">
      <w:headerReference w:type="default" r:id="rId10"/>
      <w:footerReference w:type="defaul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62604" w14:textId="77777777" w:rsidR="00040A05" w:rsidRDefault="00040A05" w:rsidP="00481F13">
      <w:pPr>
        <w:spacing w:after="0" w:line="240" w:lineRule="auto"/>
      </w:pPr>
      <w:r>
        <w:separator/>
      </w:r>
    </w:p>
  </w:endnote>
  <w:endnote w:type="continuationSeparator" w:id="0">
    <w:p w14:paraId="6B0DD444" w14:textId="77777777" w:rsidR="00040A05" w:rsidRDefault="00040A05" w:rsidP="00481F13">
      <w:pPr>
        <w:spacing w:after="0" w:line="240" w:lineRule="auto"/>
      </w:pPr>
      <w:r>
        <w:continuationSeparator/>
      </w:r>
    </w:p>
  </w:endnote>
  <w:endnote w:type="continuationNotice" w:id="1">
    <w:p w14:paraId="50415AE0" w14:textId="77777777" w:rsidR="00040A05" w:rsidRDefault="00040A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Segoe UI Symbol"/>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00"/>
    <w:family w:val="auto"/>
    <w:pitch w:val="variable"/>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DCF16" w14:textId="77777777" w:rsidR="003C1A12" w:rsidRDefault="003C1A12">
    <w:pPr>
      <w:pStyle w:val="Footer"/>
      <w:jc w:val="center"/>
    </w:pPr>
    <w:r>
      <w:fldChar w:fldCharType="begin"/>
    </w:r>
    <w:r>
      <w:instrText xml:space="preserve"> PAGE   \* MERGEFORMAT </w:instrText>
    </w:r>
    <w:r>
      <w:fldChar w:fldCharType="separate"/>
    </w:r>
    <w:r w:rsidR="00D362C5">
      <w:rPr>
        <w:noProof/>
      </w:rPr>
      <w:t>19</w:t>
    </w:r>
    <w:r>
      <w:rPr>
        <w:noProof/>
      </w:rPr>
      <w:fldChar w:fldCharType="end"/>
    </w:r>
  </w:p>
  <w:p w14:paraId="406E6951" w14:textId="77777777" w:rsidR="003C1A12" w:rsidRDefault="003C1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4AC94" w14:textId="77777777" w:rsidR="00040A05" w:rsidRDefault="00040A05" w:rsidP="00481F13">
      <w:pPr>
        <w:spacing w:after="0" w:line="240" w:lineRule="auto"/>
      </w:pPr>
      <w:r>
        <w:separator/>
      </w:r>
    </w:p>
  </w:footnote>
  <w:footnote w:type="continuationSeparator" w:id="0">
    <w:p w14:paraId="61FD84DD" w14:textId="77777777" w:rsidR="00040A05" w:rsidRDefault="00040A05" w:rsidP="00481F13">
      <w:pPr>
        <w:spacing w:after="0" w:line="240" w:lineRule="auto"/>
      </w:pPr>
      <w:r>
        <w:continuationSeparator/>
      </w:r>
    </w:p>
  </w:footnote>
  <w:footnote w:type="continuationNotice" w:id="1">
    <w:p w14:paraId="64D8D080" w14:textId="77777777" w:rsidR="00040A05" w:rsidRDefault="00040A05">
      <w:pPr>
        <w:spacing w:after="0" w:line="240" w:lineRule="auto"/>
      </w:pPr>
    </w:p>
  </w:footnote>
  <w:footnote w:id="2">
    <w:p w14:paraId="6E378230" w14:textId="77777777" w:rsidR="003C1A12" w:rsidRDefault="003C1A12" w:rsidP="00DA15DC">
      <w:pPr>
        <w:pStyle w:val="FootnoteText"/>
        <w:jc w:val="both"/>
      </w:pPr>
      <w:r>
        <w:rPr>
          <w:rStyle w:val="FootnoteReference"/>
        </w:rPr>
        <w:footnoteRef/>
      </w:r>
      <w:r>
        <w:t xml:space="preserve"> </w:t>
      </w:r>
      <w:r w:rsidRPr="001A4320">
        <w:rPr>
          <w:rFonts w:ascii="Times New Roman" w:hAnsi="Times New Roman"/>
        </w:rPr>
        <w:t xml:space="preserve">Ministru kabineta </w:t>
      </w:r>
      <w:proofErr w:type="gramStart"/>
      <w:r w:rsidRPr="001A4320">
        <w:rPr>
          <w:rFonts w:ascii="Times New Roman" w:hAnsi="Times New Roman"/>
        </w:rPr>
        <w:t>201</w:t>
      </w:r>
      <w:r>
        <w:rPr>
          <w:rFonts w:ascii="Times New Roman" w:hAnsi="Times New Roman"/>
        </w:rPr>
        <w:t>6.gada</w:t>
      </w:r>
      <w:proofErr w:type="gramEnd"/>
      <w:r>
        <w:rPr>
          <w:rFonts w:ascii="Times New Roman" w:hAnsi="Times New Roman"/>
        </w:rPr>
        <w:t xml:space="preserve"> 20.septembra instrukcija</w:t>
      </w:r>
      <w:r w:rsidRPr="001A4320">
        <w:rPr>
          <w:rFonts w:ascii="Times New Roman" w:hAnsi="Times New Roman"/>
        </w:rPr>
        <w:t xml:space="preserve"> Nr.3 „Ārvalstu finanšu instrumentu finansētu civiltiesisku līgumu izstrādes un slēgšanas instrukcija valsts tiešās pārvaldes iestādēs”</w:t>
      </w:r>
      <w:r w:rsidRPr="00E9078C">
        <w:rPr>
          <w:rFonts w:ascii="Times New Roman" w:hAnsi="Times New Roman"/>
        </w:rPr>
        <w:t xml:space="preserve"> – attiecas uz finansējuma saņēmējiem, kas ir </w:t>
      </w:r>
      <w:r w:rsidRPr="001A4320">
        <w:rPr>
          <w:rFonts w:ascii="Times New Roman" w:hAnsi="Times New Roman"/>
        </w:rPr>
        <w:t>valsts tiešās</w:t>
      </w:r>
      <w:r>
        <w:rPr>
          <w:rFonts w:ascii="Times New Roman" w:hAnsi="Times New Roman"/>
        </w:rPr>
        <w:t xml:space="preserve"> </w:t>
      </w:r>
      <w:r w:rsidRPr="00E9078C">
        <w:rPr>
          <w:rFonts w:ascii="Times New Roman" w:hAnsi="Times New Roman"/>
        </w:rPr>
        <w:t>pārvaldes iestādes. Līguma pārbaude minētās instrukcijas nosacījumu kontekstā tiek veikta tikai gadījumā, ja iepirkuma dokumentācijai pasūtītājs pievienojis līguma projektu.</w:t>
      </w:r>
    </w:p>
  </w:footnote>
  <w:footnote w:id="3">
    <w:p w14:paraId="628A4BB8" w14:textId="77777777" w:rsidR="008263E8" w:rsidRDefault="008263E8" w:rsidP="00975175">
      <w:pPr>
        <w:pStyle w:val="FootnoteText"/>
        <w:jc w:val="both"/>
      </w:pPr>
      <w:r>
        <w:rPr>
          <w:rStyle w:val="FootnoteReference"/>
        </w:rPr>
        <w:footnoteRef/>
      </w:r>
      <w:r>
        <w:t xml:space="preserve"> </w:t>
      </w:r>
      <w:r w:rsidRPr="005822B5">
        <w:rPr>
          <w:rFonts w:ascii="Times New Roman" w:hAnsi="Times New Roman"/>
          <w:iCs/>
        </w:rPr>
        <w:t>M</w:t>
      </w:r>
      <w:r>
        <w:rPr>
          <w:rFonts w:ascii="Times New Roman" w:hAnsi="Times New Roman"/>
          <w:iCs/>
        </w:rPr>
        <w:t>inistru kabineta</w:t>
      </w:r>
      <w:r w:rsidRPr="005822B5">
        <w:rPr>
          <w:rFonts w:ascii="Times New Roman" w:hAnsi="Times New Roman"/>
          <w:iCs/>
        </w:rPr>
        <w:t xml:space="preserve"> </w:t>
      </w:r>
      <w:proofErr w:type="gramStart"/>
      <w:r w:rsidRPr="005822B5">
        <w:rPr>
          <w:rFonts w:ascii="Times New Roman" w:hAnsi="Times New Roman"/>
          <w:iCs/>
        </w:rPr>
        <w:t>2017.</w:t>
      </w:r>
      <w:r>
        <w:rPr>
          <w:rFonts w:ascii="Times New Roman" w:hAnsi="Times New Roman"/>
          <w:iCs/>
        </w:rPr>
        <w:t>gada</w:t>
      </w:r>
      <w:proofErr w:type="gramEnd"/>
      <w:r>
        <w:rPr>
          <w:rFonts w:ascii="Times New Roman" w:hAnsi="Times New Roman"/>
          <w:iCs/>
        </w:rPr>
        <w:t xml:space="preserve"> 28.februāra</w:t>
      </w:r>
      <w:r w:rsidRPr="005822B5">
        <w:rPr>
          <w:rFonts w:ascii="Times New Roman" w:hAnsi="Times New Roman"/>
          <w:iCs/>
        </w:rPr>
        <w:t xml:space="preserve"> noteikumi Nr.105 “Noteikumi par publisko iepirkumu līgumcenu robežvērtībām”</w:t>
      </w:r>
      <w:r>
        <w:rPr>
          <w:rFonts w:ascii="Times New Roman" w:hAnsi="Times New Roman"/>
        </w:rPr>
        <w:t xml:space="preserve">. </w:t>
      </w:r>
    </w:p>
  </w:footnote>
  <w:footnote w:id="4">
    <w:p w14:paraId="6E87BB6A" w14:textId="77777777" w:rsidR="005861F6" w:rsidRPr="005861F6" w:rsidRDefault="005861F6" w:rsidP="005861F6">
      <w:pPr>
        <w:pStyle w:val="FootnoteText"/>
        <w:jc w:val="both"/>
        <w:rPr>
          <w:rFonts w:ascii="Times New Roman" w:hAnsi="Times New Roman"/>
        </w:rPr>
      </w:pPr>
      <w:r w:rsidRPr="005861F6">
        <w:rPr>
          <w:rStyle w:val="FootnoteReference"/>
          <w:rFonts w:ascii="Times New Roman" w:hAnsi="Times New Roman"/>
        </w:rPr>
        <w:footnoteRef/>
      </w:r>
      <w:r w:rsidRPr="005861F6">
        <w:rPr>
          <w:rFonts w:ascii="Times New Roman" w:hAnsi="Times New Roman"/>
        </w:rPr>
        <w:t xml:space="preserve"> Ja tiek konstatēta neatbilstība šajā vai citā pārbaudes lapas jautājumā, pie kura pievienota atzīme (</w:t>
      </w:r>
      <w:r w:rsidR="00876E8D">
        <w:rPr>
          <w:rFonts w:ascii="Times New Roman" w:hAnsi="Times New Roman"/>
        </w:rPr>
        <w:t>i3</w:t>
      </w:r>
      <w:r w:rsidRPr="005861F6">
        <w:rPr>
          <w:rFonts w:ascii="Times New Roman" w:hAnsi="Times New Roman"/>
        </w:rPr>
        <w:t>), nepieciešams pārbaudīt visus pārbaudes lapas 1</w:t>
      </w:r>
      <w:r w:rsidR="00C323D4">
        <w:rPr>
          <w:rFonts w:ascii="Times New Roman" w:hAnsi="Times New Roman"/>
        </w:rPr>
        <w:t>2</w:t>
      </w:r>
      <w:r w:rsidRPr="005861F6">
        <w:rPr>
          <w:rFonts w:ascii="Times New Roman" w:hAnsi="Times New Roman"/>
        </w:rPr>
        <w:t xml:space="preserve">.punkta jautājumus.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DB147" w14:textId="77777777" w:rsidR="00E600F5" w:rsidRDefault="00E600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A4C222F2"/>
    <w:name w:val="WW8Num1"/>
    <w:lvl w:ilvl="0">
      <w:start w:val="1"/>
      <w:numFmt w:val="bullet"/>
      <w:lvlText w:val="-"/>
      <w:lvlJc w:val="left"/>
      <w:pPr>
        <w:tabs>
          <w:tab w:val="num" w:pos="927"/>
        </w:tabs>
        <w:ind w:left="927" w:hanging="360"/>
      </w:pPr>
      <w:rPr>
        <w:rFonts w:ascii="Symbol" w:hAnsi="Symbol" w:cs="Calibri"/>
        <w:color w:val="000000"/>
      </w:rPr>
    </w:lvl>
    <w:lvl w:ilvl="1">
      <w:start w:val="1"/>
      <w:numFmt w:val="bullet"/>
      <w:lvlText w:val=""/>
      <w:lvlJc w:val="left"/>
      <w:pPr>
        <w:tabs>
          <w:tab w:val="num" w:pos="1287"/>
        </w:tabs>
        <w:ind w:left="1287" w:hanging="360"/>
      </w:pPr>
      <w:rPr>
        <w:rFonts w:ascii="Symbol" w:hAnsi="Symbol" w:cs="OpenSymbol"/>
      </w:rPr>
    </w:lvl>
    <w:lvl w:ilvl="2">
      <w:start w:val="1"/>
      <w:numFmt w:val="bullet"/>
      <w:lvlText w:val=""/>
      <w:lvlJc w:val="left"/>
      <w:pPr>
        <w:tabs>
          <w:tab w:val="num" w:pos="1647"/>
        </w:tabs>
        <w:ind w:left="1647" w:hanging="360"/>
      </w:pPr>
      <w:rPr>
        <w:rFonts w:ascii="Symbol" w:hAnsi="Symbol" w:cs="OpenSymbol"/>
      </w:rPr>
    </w:lvl>
    <w:lvl w:ilvl="3">
      <w:start w:val="1"/>
      <w:numFmt w:val="bullet"/>
      <w:lvlText w:val=""/>
      <w:lvlJc w:val="left"/>
      <w:pPr>
        <w:tabs>
          <w:tab w:val="num" w:pos="2007"/>
        </w:tabs>
        <w:ind w:left="2007" w:hanging="360"/>
      </w:pPr>
      <w:rPr>
        <w:rFonts w:ascii="Symbol" w:hAnsi="Symbol" w:cs="OpenSymbol"/>
      </w:rPr>
    </w:lvl>
    <w:lvl w:ilvl="4">
      <w:start w:val="1"/>
      <w:numFmt w:val="bullet"/>
      <w:lvlText w:val=""/>
      <w:lvlJc w:val="left"/>
      <w:pPr>
        <w:tabs>
          <w:tab w:val="num" w:pos="2367"/>
        </w:tabs>
        <w:ind w:left="2367" w:hanging="360"/>
      </w:pPr>
      <w:rPr>
        <w:rFonts w:ascii="Symbol" w:hAnsi="Symbol" w:cs="OpenSymbol"/>
      </w:rPr>
    </w:lvl>
    <w:lvl w:ilvl="5">
      <w:start w:val="1"/>
      <w:numFmt w:val="bullet"/>
      <w:lvlText w:val=""/>
      <w:lvlJc w:val="left"/>
      <w:pPr>
        <w:tabs>
          <w:tab w:val="num" w:pos="2727"/>
        </w:tabs>
        <w:ind w:left="2727" w:hanging="360"/>
      </w:pPr>
      <w:rPr>
        <w:rFonts w:ascii="Symbol" w:hAnsi="Symbol" w:cs="OpenSymbol"/>
      </w:rPr>
    </w:lvl>
    <w:lvl w:ilvl="6">
      <w:start w:val="1"/>
      <w:numFmt w:val="bullet"/>
      <w:lvlText w:val=""/>
      <w:lvlJc w:val="left"/>
      <w:pPr>
        <w:tabs>
          <w:tab w:val="num" w:pos="3087"/>
        </w:tabs>
        <w:ind w:left="3087" w:hanging="360"/>
      </w:pPr>
      <w:rPr>
        <w:rFonts w:ascii="Symbol" w:hAnsi="Symbol" w:cs="OpenSymbol"/>
      </w:rPr>
    </w:lvl>
    <w:lvl w:ilvl="7">
      <w:start w:val="1"/>
      <w:numFmt w:val="bullet"/>
      <w:lvlText w:val=""/>
      <w:lvlJc w:val="left"/>
      <w:pPr>
        <w:tabs>
          <w:tab w:val="num" w:pos="3447"/>
        </w:tabs>
        <w:ind w:left="3447" w:hanging="360"/>
      </w:pPr>
      <w:rPr>
        <w:rFonts w:ascii="Symbol" w:hAnsi="Symbol" w:cs="OpenSymbol"/>
      </w:rPr>
    </w:lvl>
    <w:lvl w:ilvl="8">
      <w:start w:val="1"/>
      <w:numFmt w:val="bullet"/>
      <w:lvlText w:val=""/>
      <w:lvlJc w:val="left"/>
      <w:pPr>
        <w:tabs>
          <w:tab w:val="num" w:pos="3807"/>
        </w:tabs>
        <w:ind w:left="3807" w:hanging="360"/>
      </w:pPr>
      <w:rPr>
        <w:rFonts w:ascii="Symbol" w:hAnsi="Symbol" w:cs="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2160" w:hanging="360"/>
      </w:pPr>
      <w:rPr>
        <w:rFonts w:ascii="Symbol" w:hAnsi="Symbol" w:cs="OpenSymbol"/>
      </w:rPr>
    </w:lvl>
    <w:lvl w:ilvl="1">
      <w:start w:val="1"/>
      <w:numFmt w:val="bullet"/>
      <w:lvlText w:val=""/>
      <w:lvlJc w:val="left"/>
      <w:pPr>
        <w:tabs>
          <w:tab w:val="num" w:pos="0"/>
        </w:tabs>
        <w:ind w:left="1800" w:hanging="360"/>
      </w:pPr>
      <w:rPr>
        <w:rFonts w:ascii="Symbol" w:hAnsi="Symbol" w:cs="OpenSymbol"/>
      </w:rPr>
    </w:lvl>
    <w:lvl w:ilvl="2">
      <w:start w:val="1"/>
      <w:numFmt w:val="bullet"/>
      <w:lvlText w:val=""/>
      <w:lvlJc w:val="left"/>
      <w:pPr>
        <w:tabs>
          <w:tab w:val="num" w:pos="0"/>
        </w:tabs>
        <w:ind w:left="1440" w:hanging="360"/>
      </w:pPr>
      <w:rPr>
        <w:rFonts w:ascii="Symbol" w:hAnsi="Symbol" w:cs="OpenSymbol"/>
      </w:rPr>
    </w:lvl>
    <w:lvl w:ilvl="3">
      <w:start w:val="1"/>
      <w:numFmt w:val="bullet"/>
      <w:lvlText w:val=""/>
      <w:lvlJc w:val="left"/>
      <w:pPr>
        <w:tabs>
          <w:tab w:val="num" w:pos="0"/>
        </w:tabs>
        <w:ind w:left="1080" w:hanging="360"/>
      </w:pPr>
      <w:rPr>
        <w:rFonts w:ascii="Symbol" w:hAnsi="Symbol" w:cs="OpenSymbol"/>
      </w:rPr>
    </w:lvl>
    <w:lvl w:ilvl="4">
      <w:start w:val="1"/>
      <w:numFmt w:val="bullet"/>
      <w:lvlText w:val=""/>
      <w:lvlJc w:val="left"/>
      <w:pPr>
        <w:tabs>
          <w:tab w:val="num" w:pos="0"/>
        </w:tabs>
        <w:ind w:left="720" w:hanging="360"/>
      </w:pPr>
      <w:rPr>
        <w:rFonts w:ascii="Symbol" w:hAnsi="Symbol" w:cs="OpenSymbol"/>
      </w:rPr>
    </w:lvl>
    <w:lvl w:ilvl="5">
      <w:start w:val="1"/>
      <w:numFmt w:val="bullet"/>
      <w:lvlText w:val=""/>
      <w:lvlJc w:val="left"/>
      <w:pPr>
        <w:tabs>
          <w:tab w:val="num" w:pos="0"/>
        </w:tabs>
        <w:ind w:left="360" w:hanging="360"/>
      </w:pPr>
      <w:rPr>
        <w:rFonts w:ascii="Symbol" w:hAnsi="Symbol" w:cs="OpenSymbol"/>
      </w:rPr>
    </w:lvl>
    <w:lvl w:ilvl="6">
      <w:start w:val="1"/>
      <w:numFmt w:val="bullet"/>
      <w:lvlText w:val=""/>
      <w:lvlJc w:val="left"/>
      <w:pPr>
        <w:tabs>
          <w:tab w:val="num" w:pos="0"/>
        </w:tabs>
        <w:ind w:left="0" w:hanging="360"/>
      </w:pPr>
      <w:rPr>
        <w:rFonts w:ascii="Symbol" w:hAnsi="Symbol" w:cs="OpenSymbol"/>
      </w:rPr>
    </w:lvl>
    <w:lvl w:ilvl="7">
      <w:start w:val="1"/>
      <w:numFmt w:val="bullet"/>
      <w:lvlText w:val=""/>
      <w:lvlJc w:val="left"/>
      <w:pPr>
        <w:tabs>
          <w:tab w:val="num" w:pos="360"/>
        </w:tabs>
        <w:ind w:left="360" w:hanging="360"/>
      </w:pPr>
      <w:rPr>
        <w:rFonts w:ascii="Symbol" w:hAnsi="Symbol" w:cs="OpenSymbol"/>
      </w:rPr>
    </w:lvl>
    <w:lvl w:ilvl="8">
      <w:start w:val="1"/>
      <w:numFmt w:val="bullet"/>
      <w:lvlText w:val=""/>
      <w:lvlJc w:val="left"/>
      <w:pPr>
        <w:tabs>
          <w:tab w:val="num" w:pos="720"/>
        </w:tabs>
        <w:ind w:left="720" w:hanging="360"/>
      </w:pPr>
      <w:rPr>
        <w:rFonts w:ascii="Symbol" w:hAnsi="Symbol" w:cs="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720" w:hanging="360"/>
      </w:pPr>
      <w:rPr>
        <w:rFonts w:ascii="Calibri" w:hAnsi="Calibri" w:cs="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810" w:hanging="360"/>
      </w:pPr>
      <w:rPr>
        <w:rFonts w:ascii="Symbol" w:hAnsi="Symbol" w:cs="Calibri"/>
        <w:color w:val="000000"/>
      </w:rPr>
    </w:lvl>
  </w:abstractNum>
  <w:abstractNum w:abstractNumId="6" w15:restartNumberingAfterBreak="0">
    <w:nsid w:val="00000008"/>
    <w:multiLevelType w:val="multilevel"/>
    <w:tmpl w:val="B5AE7FE0"/>
    <w:name w:val="WW8Num8"/>
    <w:lvl w:ilvl="0">
      <w:start w:val="1"/>
      <w:numFmt w:val="bullet"/>
      <w:lvlText w:val="-"/>
      <w:lvlJc w:val="left"/>
      <w:pPr>
        <w:tabs>
          <w:tab w:val="num" w:pos="0"/>
        </w:tabs>
        <w:ind w:left="720" w:hanging="360"/>
      </w:pPr>
      <w:rPr>
        <w:rFonts w:ascii="Symbol" w:hAnsi="Symbol" w:cs="Calibri"/>
        <w:color w:val="000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1A"/>
    <w:multiLevelType w:val="singleLevel"/>
    <w:tmpl w:val="0000001A"/>
    <w:name w:val="WW8Num26"/>
    <w:lvl w:ilvl="0">
      <w:start w:val="1"/>
      <w:numFmt w:val="bullet"/>
      <w:lvlText w:val="-"/>
      <w:lvlJc w:val="left"/>
      <w:pPr>
        <w:tabs>
          <w:tab w:val="num" w:pos="0"/>
        </w:tabs>
        <w:ind w:left="1080" w:hanging="360"/>
      </w:pPr>
      <w:rPr>
        <w:rFonts w:ascii="Symbol" w:hAnsi="Symbol" w:cs="Symbol"/>
      </w:rPr>
    </w:lvl>
  </w:abstractNum>
  <w:abstractNum w:abstractNumId="8" w15:restartNumberingAfterBreak="0">
    <w:nsid w:val="10CD4776"/>
    <w:multiLevelType w:val="multilevel"/>
    <w:tmpl w:val="FCD6553C"/>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1493F14"/>
    <w:multiLevelType w:val="hybridMultilevel"/>
    <w:tmpl w:val="D60286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1576549"/>
    <w:multiLevelType w:val="hybridMultilevel"/>
    <w:tmpl w:val="32EA8976"/>
    <w:lvl w:ilvl="0" w:tplc="182248DA">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11" w15:restartNumberingAfterBreak="0">
    <w:nsid w:val="13CA6B52"/>
    <w:multiLevelType w:val="hybridMultilevel"/>
    <w:tmpl w:val="032637C8"/>
    <w:lvl w:ilvl="0" w:tplc="04260011">
      <w:start w:val="1"/>
      <w:numFmt w:val="decimal"/>
      <w:lvlText w:val="%1)"/>
      <w:lvlJc w:val="left"/>
      <w:pPr>
        <w:ind w:left="785" w:hanging="360"/>
      </w:pPr>
    </w:lvl>
    <w:lvl w:ilvl="1" w:tplc="04260019">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12" w15:restartNumberingAfterBreak="0">
    <w:nsid w:val="1C2036EC"/>
    <w:multiLevelType w:val="multilevel"/>
    <w:tmpl w:val="FCD6553C"/>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EBB15A4"/>
    <w:multiLevelType w:val="hybridMultilevel"/>
    <w:tmpl w:val="1FA0B3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0032276"/>
    <w:multiLevelType w:val="hybridMultilevel"/>
    <w:tmpl w:val="BAE21B4C"/>
    <w:lvl w:ilvl="0" w:tplc="04260001">
      <w:start w:val="1"/>
      <w:numFmt w:val="bullet"/>
      <w:lvlText w:val=""/>
      <w:lvlJc w:val="left"/>
      <w:pPr>
        <w:ind w:left="1373" w:hanging="360"/>
      </w:pPr>
      <w:rPr>
        <w:rFonts w:ascii="Symbol" w:hAnsi="Symbol" w:hint="default"/>
      </w:rPr>
    </w:lvl>
    <w:lvl w:ilvl="1" w:tplc="04260003" w:tentative="1">
      <w:start w:val="1"/>
      <w:numFmt w:val="bullet"/>
      <w:lvlText w:val="o"/>
      <w:lvlJc w:val="left"/>
      <w:pPr>
        <w:ind w:left="2093" w:hanging="360"/>
      </w:pPr>
      <w:rPr>
        <w:rFonts w:ascii="Courier New" w:hAnsi="Courier New" w:cs="Courier New" w:hint="default"/>
      </w:rPr>
    </w:lvl>
    <w:lvl w:ilvl="2" w:tplc="04260005" w:tentative="1">
      <w:start w:val="1"/>
      <w:numFmt w:val="bullet"/>
      <w:lvlText w:val=""/>
      <w:lvlJc w:val="left"/>
      <w:pPr>
        <w:ind w:left="2813" w:hanging="360"/>
      </w:pPr>
      <w:rPr>
        <w:rFonts w:ascii="Wingdings" w:hAnsi="Wingdings" w:hint="default"/>
      </w:rPr>
    </w:lvl>
    <w:lvl w:ilvl="3" w:tplc="04260001" w:tentative="1">
      <w:start w:val="1"/>
      <w:numFmt w:val="bullet"/>
      <w:lvlText w:val=""/>
      <w:lvlJc w:val="left"/>
      <w:pPr>
        <w:ind w:left="3533" w:hanging="360"/>
      </w:pPr>
      <w:rPr>
        <w:rFonts w:ascii="Symbol" w:hAnsi="Symbol" w:hint="default"/>
      </w:rPr>
    </w:lvl>
    <w:lvl w:ilvl="4" w:tplc="04260003" w:tentative="1">
      <w:start w:val="1"/>
      <w:numFmt w:val="bullet"/>
      <w:lvlText w:val="o"/>
      <w:lvlJc w:val="left"/>
      <w:pPr>
        <w:ind w:left="4253" w:hanging="360"/>
      </w:pPr>
      <w:rPr>
        <w:rFonts w:ascii="Courier New" w:hAnsi="Courier New" w:cs="Courier New" w:hint="default"/>
      </w:rPr>
    </w:lvl>
    <w:lvl w:ilvl="5" w:tplc="04260005" w:tentative="1">
      <w:start w:val="1"/>
      <w:numFmt w:val="bullet"/>
      <w:lvlText w:val=""/>
      <w:lvlJc w:val="left"/>
      <w:pPr>
        <w:ind w:left="4973" w:hanging="360"/>
      </w:pPr>
      <w:rPr>
        <w:rFonts w:ascii="Wingdings" w:hAnsi="Wingdings" w:hint="default"/>
      </w:rPr>
    </w:lvl>
    <w:lvl w:ilvl="6" w:tplc="04260001" w:tentative="1">
      <w:start w:val="1"/>
      <w:numFmt w:val="bullet"/>
      <w:lvlText w:val=""/>
      <w:lvlJc w:val="left"/>
      <w:pPr>
        <w:ind w:left="5693" w:hanging="360"/>
      </w:pPr>
      <w:rPr>
        <w:rFonts w:ascii="Symbol" w:hAnsi="Symbol" w:hint="default"/>
      </w:rPr>
    </w:lvl>
    <w:lvl w:ilvl="7" w:tplc="04260003" w:tentative="1">
      <w:start w:val="1"/>
      <w:numFmt w:val="bullet"/>
      <w:lvlText w:val="o"/>
      <w:lvlJc w:val="left"/>
      <w:pPr>
        <w:ind w:left="6413" w:hanging="360"/>
      </w:pPr>
      <w:rPr>
        <w:rFonts w:ascii="Courier New" w:hAnsi="Courier New" w:cs="Courier New" w:hint="default"/>
      </w:rPr>
    </w:lvl>
    <w:lvl w:ilvl="8" w:tplc="04260005" w:tentative="1">
      <w:start w:val="1"/>
      <w:numFmt w:val="bullet"/>
      <w:lvlText w:val=""/>
      <w:lvlJc w:val="left"/>
      <w:pPr>
        <w:ind w:left="7133" w:hanging="360"/>
      </w:pPr>
      <w:rPr>
        <w:rFonts w:ascii="Wingdings" w:hAnsi="Wingdings" w:hint="default"/>
      </w:rPr>
    </w:lvl>
  </w:abstractNum>
  <w:abstractNum w:abstractNumId="15" w15:restartNumberingAfterBreak="0">
    <w:nsid w:val="33B154CF"/>
    <w:multiLevelType w:val="multilevel"/>
    <w:tmpl w:val="27A447A4"/>
    <w:lvl w:ilvl="0">
      <w:start w:val="1"/>
      <w:numFmt w:val="decimal"/>
      <w:lvlText w:val="%1."/>
      <w:lvlJc w:val="left"/>
      <w:pPr>
        <w:ind w:left="876" w:hanging="360"/>
      </w:pPr>
    </w:lvl>
    <w:lvl w:ilvl="1">
      <w:start w:val="5"/>
      <w:numFmt w:val="decimal"/>
      <w:isLgl/>
      <w:lvlText w:val="%1.%2."/>
      <w:lvlJc w:val="left"/>
      <w:pPr>
        <w:ind w:left="876" w:hanging="360"/>
      </w:pPr>
      <w:rPr>
        <w:rFonts w:hint="default"/>
      </w:rPr>
    </w:lvl>
    <w:lvl w:ilvl="2">
      <w:start w:val="1"/>
      <w:numFmt w:val="decimal"/>
      <w:isLgl/>
      <w:lvlText w:val="%1.%2.%3."/>
      <w:lvlJc w:val="left"/>
      <w:pPr>
        <w:ind w:left="1236" w:hanging="720"/>
      </w:pPr>
      <w:rPr>
        <w:rFonts w:hint="default"/>
      </w:rPr>
    </w:lvl>
    <w:lvl w:ilvl="3">
      <w:start w:val="1"/>
      <w:numFmt w:val="decimal"/>
      <w:isLgl/>
      <w:lvlText w:val="%1.%2.%3.%4."/>
      <w:lvlJc w:val="left"/>
      <w:pPr>
        <w:ind w:left="1236" w:hanging="720"/>
      </w:pPr>
      <w:rPr>
        <w:rFonts w:hint="default"/>
      </w:rPr>
    </w:lvl>
    <w:lvl w:ilvl="4">
      <w:start w:val="1"/>
      <w:numFmt w:val="decimal"/>
      <w:isLgl/>
      <w:lvlText w:val="%1.%2.%3.%4.%5."/>
      <w:lvlJc w:val="left"/>
      <w:pPr>
        <w:ind w:left="1596" w:hanging="1080"/>
      </w:pPr>
      <w:rPr>
        <w:rFonts w:hint="default"/>
      </w:rPr>
    </w:lvl>
    <w:lvl w:ilvl="5">
      <w:start w:val="1"/>
      <w:numFmt w:val="decimal"/>
      <w:isLgl/>
      <w:lvlText w:val="%1.%2.%3.%4.%5.%6."/>
      <w:lvlJc w:val="left"/>
      <w:pPr>
        <w:ind w:left="1596" w:hanging="1080"/>
      </w:pPr>
      <w:rPr>
        <w:rFonts w:hint="default"/>
      </w:rPr>
    </w:lvl>
    <w:lvl w:ilvl="6">
      <w:start w:val="1"/>
      <w:numFmt w:val="decimal"/>
      <w:isLgl/>
      <w:lvlText w:val="%1.%2.%3.%4.%5.%6.%7."/>
      <w:lvlJc w:val="left"/>
      <w:pPr>
        <w:ind w:left="1596" w:hanging="1080"/>
      </w:pPr>
      <w:rPr>
        <w:rFonts w:hint="default"/>
      </w:rPr>
    </w:lvl>
    <w:lvl w:ilvl="7">
      <w:start w:val="1"/>
      <w:numFmt w:val="decimal"/>
      <w:isLgl/>
      <w:lvlText w:val="%1.%2.%3.%4.%5.%6.%7.%8."/>
      <w:lvlJc w:val="left"/>
      <w:pPr>
        <w:ind w:left="1956" w:hanging="1440"/>
      </w:pPr>
      <w:rPr>
        <w:rFonts w:hint="default"/>
      </w:rPr>
    </w:lvl>
    <w:lvl w:ilvl="8">
      <w:start w:val="1"/>
      <w:numFmt w:val="decimal"/>
      <w:isLgl/>
      <w:lvlText w:val="%1.%2.%3.%4.%5.%6.%7.%8.%9."/>
      <w:lvlJc w:val="left"/>
      <w:pPr>
        <w:ind w:left="1956" w:hanging="1440"/>
      </w:pPr>
      <w:rPr>
        <w:rFonts w:hint="default"/>
      </w:rPr>
    </w:lvl>
  </w:abstractNum>
  <w:abstractNum w:abstractNumId="16" w15:restartNumberingAfterBreak="0">
    <w:nsid w:val="389A2653"/>
    <w:multiLevelType w:val="multilevel"/>
    <w:tmpl w:val="E02A298C"/>
    <w:lvl w:ilvl="0">
      <w:start w:val="1"/>
      <w:numFmt w:val="decimal"/>
      <w:lvlText w:val="%1."/>
      <w:lvlJc w:val="left"/>
      <w:pPr>
        <w:ind w:left="447" w:hanging="360"/>
      </w:pPr>
      <w:rPr>
        <w:rFonts w:hint="default"/>
        <w:b/>
      </w:rPr>
    </w:lvl>
    <w:lvl w:ilvl="1">
      <w:start w:val="1"/>
      <w:numFmt w:val="decimal"/>
      <w:isLgl/>
      <w:lvlText w:val="%1.%2."/>
      <w:lvlJc w:val="left"/>
      <w:pPr>
        <w:ind w:left="360" w:hanging="360"/>
      </w:pPr>
      <w:rPr>
        <w:rFonts w:eastAsia="Andale Sans UI" w:hint="default"/>
        <w:b w:val="0"/>
        <w:i w:val="0"/>
        <w:color w:val="auto"/>
        <w:sz w:val="20"/>
        <w:szCs w:val="20"/>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17" w15:restartNumberingAfterBreak="0">
    <w:nsid w:val="393151E1"/>
    <w:multiLevelType w:val="multilevel"/>
    <w:tmpl w:val="B5E4A2E4"/>
    <w:lvl w:ilvl="0">
      <w:start w:val="1"/>
      <w:numFmt w:val="decimal"/>
      <w:lvlText w:val="%1."/>
      <w:lvlJc w:val="left"/>
      <w:pPr>
        <w:ind w:left="447" w:hanging="360"/>
      </w:pPr>
      <w:rPr>
        <w:rFonts w:hint="default"/>
        <w:b/>
      </w:rPr>
    </w:lvl>
    <w:lvl w:ilvl="1">
      <w:start w:val="1"/>
      <w:numFmt w:val="decimal"/>
      <w:isLgl/>
      <w:lvlText w:val="%1.%2."/>
      <w:lvlJc w:val="left"/>
      <w:pPr>
        <w:ind w:left="785" w:hanging="360"/>
      </w:pPr>
      <w:rPr>
        <w:rFonts w:eastAsia="Andale Sans UI" w:hint="default"/>
        <w:b w:val="0"/>
        <w:i w:val="0"/>
        <w:color w:val="auto"/>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18" w15:restartNumberingAfterBreak="0">
    <w:nsid w:val="516B48B7"/>
    <w:multiLevelType w:val="multilevel"/>
    <w:tmpl w:val="06C896C2"/>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53180758"/>
    <w:multiLevelType w:val="multilevel"/>
    <w:tmpl w:val="F592756A"/>
    <w:lvl w:ilvl="0">
      <w:start w:val="1"/>
      <w:numFmt w:val="decimal"/>
      <w:lvlText w:val="%1."/>
      <w:lvlJc w:val="left"/>
      <w:pPr>
        <w:ind w:left="447" w:hanging="360"/>
      </w:pPr>
      <w:rPr>
        <w:rFonts w:hint="default"/>
        <w:b/>
      </w:rPr>
    </w:lvl>
    <w:lvl w:ilvl="1">
      <w:start w:val="1"/>
      <w:numFmt w:val="decimal"/>
      <w:isLgl/>
      <w:lvlText w:val="%1.%2."/>
      <w:lvlJc w:val="left"/>
      <w:pPr>
        <w:ind w:left="698" w:hanging="360"/>
      </w:pPr>
      <w:rPr>
        <w:rFonts w:eastAsia="Andale Sans UI" w:hint="default"/>
        <w:b w:val="0"/>
        <w:i w:val="0"/>
        <w:color w:val="auto"/>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20" w15:restartNumberingAfterBreak="0">
    <w:nsid w:val="56F5436C"/>
    <w:multiLevelType w:val="hybridMultilevel"/>
    <w:tmpl w:val="F070B648"/>
    <w:lvl w:ilvl="0" w:tplc="04260001">
      <w:start w:val="1"/>
      <w:numFmt w:val="bullet"/>
      <w:lvlText w:val=""/>
      <w:lvlJc w:val="left"/>
      <w:pPr>
        <w:ind w:left="806" w:hanging="360"/>
      </w:pPr>
      <w:rPr>
        <w:rFonts w:ascii="Symbol" w:hAnsi="Symbol" w:hint="default"/>
      </w:rPr>
    </w:lvl>
    <w:lvl w:ilvl="1" w:tplc="04260003" w:tentative="1">
      <w:start w:val="1"/>
      <w:numFmt w:val="bullet"/>
      <w:lvlText w:val="o"/>
      <w:lvlJc w:val="left"/>
      <w:pPr>
        <w:ind w:left="1526" w:hanging="360"/>
      </w:pPr>
      <w:rPr>
        <w:rFonts w:ascii="Courier New" w:hAnsi="Courier New" w:cs="Courier New" w:hint="default"/>
      </w:rPr>
    </w:lvl>
    <w:lvl w:ilvl="2" w:tplc="04260005" w:tentative="1">
      <w:start w:val="1"/>
      <w:numFmt w:val="bullet"/>
      <w:lvlText w:val=""/>
      <w:lvlJc w:val="left"/>
      <w:pPr>
        <w:ind w:left="2246" w:hanging="360"/>
      </w:pPr>
      <w:rPr>
        <w:rFonts w:ascii="Wingdings" w:hAnsi="Wingdings" w:hint="default"/>
      </w:rPr>
    </w:lvl>
    <w:lvl w:ilvl="3" w:tplc="04260001" w:tentative="1">
      <w:start w:val="1"/>
      <w:numFmt w:val="bullet"/>
      <w:lvlText w:val=""/>
      <w:lvlJc w:val="left"/>
      <w:pPr>
        <w:ind w:left="2966" w:hanging="360"/>
      </w:pPr>
      <w:rPr>
        <w:rFonts w:ascii="Symbol" w:hAnsi="Symbol" w:hint="default"/>
      </w:rPr>
    </w:lvl>
    <w:lvl w:ilvl="4" w:tplc="04260003" w:tentative="1">
      <w:start w:val="1"/>
      <w:numFmt w:val="bullet"/>
      <w:lvlText w:val="o"/>
      <w:lvlJc w:val="left"/>
      <w:pPr>
        <w:ind w:left="3686" w:hanging="360"/>
      </w:pPr>
      <w:rPr>
        <w:rFonts w:ascii="Courier New" w:hAnsi="Courier New" w:cs="Courier New" w:hint="default"/>
      </w:rPr>
    </w:lvl>
    <w:lvl w:ilvl="5" w:tplc="04260005" w:tentative="1">
      <w:start w:val="1"/>
      <w:numFmt w:val="bullet"/>
      <w:lvlText w:val=""/>
      <w:lvlJc w:val="left"/>
      <w:pPr>
        <w:ind w:left="4406" w:hanging="360"/>
      </w:pPr>
      <w:rPr>
        <w:rFonts w:ascii="Wingdings" w:hAnsi="Wingdings" w:hint="default"/>
      </w:rPr>
    </w:lvl>
    <w:lvl w:ilvl="6" w:tplc="04260001" w:tentative="1">
      <w:start w:val="1"/>
      <w:numFmt w:val="bullet"/>
      <w:lvlText w:val=""/>
      <w:lvlJc w:val="left"/>
      <w:pPr>
        <w:ind w:left="5126" w:hanging="360"/>
      </w:pPr>
      <w:rPr>
        <w:rFonts w:ascii="Symbol" w:hAnsi="Symbol" w:hint="default"/>
      </w:rPr>
    </w:lvl>
    <w:lvl w:ilvl="7" w:tplc="04260003" w:tentative="1">
      <w:start w:val="1"/>
      <w:numFmt w:val="bullet"/>
      <w:lvlText w:val="o"/>
      <w:lvlJc w:val="left"/>
      <w:pPr>
        <w:ind w:left="5846" w:hanging="360"/>
      </w:pPr>
      <w:rPr>
        <w:rFonts w:ascii="Courier New" w:hAnsi="Courier New" w:cs="Courier New" w:hint="default"/>
      </w:rPr>
    </w:lvl>
    <w:lvl w:ilvl="8" w:tplc="04260005" w:tentative="1">
      <w:start w:val="1"/>
      <w:numFmt w:val="bullet"/>
      <w:lvlText w:val=""/>
      <w:lvlJc w:val="left"/>
      <w:pPr>
        <w:ind w:left="6566" w:hanging="360"/>
      </w:pPr>
      <w:rPr>
        <w:rFonts w:ascii="Wingdings" w:hAnsi="Wingdings" w:hint="default"/>
      </w:rPr>
    </w:lvl>
  </w:abstractNum>
  <w:abstractNum w:abstractNumId="21" w15:restartNumberingAfterBreak="0">
    <w:nsid w:val="5F7D08BC"/>
    <w:multiLevelType w:val="hybridMultilevel"/>
    <w:tmpl w:val="58CA9E38"/>
    <w:lvl w:ilvl="0" w:tplc="9D18120A">
      <w:start w:val="1"/>
      <w:numFmt w:val="decimal"/>
      <w:lvlText w:val="%1)"/>
      <w:lvlJc w:val="left"/>
      <w:pPr>
        <w:ind w:left="1086" w:hanging="360"/>
      </w:pPr>
      <w:rPr>
        <w:rFonts w:hint="default"/>
      </w:rPr>
    </w:lvl>
    <w:lvl w:ilvl="1" w:tplc="04260019" w:tentative="1">
      <w:start w:val="1"/>
      <w:numFmt w:val="lowerLetter"/>
      <w:lvlText w:val="%2."/>
      <w:lvlJc w:val="left"/>
      <w:pPr>
        <w:ind w:left="1806" w:hanging="360"/>
      </w:pPr>
    </w:lvl>
    <w:lvl w:ilvl="2" w:tplc="0426001B" w:tentative="1">
      <w:start w:val="1"/>
      <w:numFmt w:val="lowerRoman"/>
      <w:lvlText w:val="%3."/>
      <w:lvlJc w:val="right"/>
      <w:pPr>
        <w:ind w:left="2526" w:hanging="180"/>
      </w:pPr>
    </w:lvl>
    <w:lvl w:ilvl="3" w:tplc="0426000F" w:tentative="1">
      <w:start w:val="1"/>
      <w:numFmt w:val="decimal"/>
      <w:lvlText w:val="%4."/>
      <w:lvlJc w:val="left"/>
      <w:pPr>
        <w:ind w:left="3246" w:hanging="360"/>
      </w:pPr>
    </w:lvl>
    <w:lvl w:ilvl="4" w:tplc="04260019" w:tentative="1">
      <w:start w:val="1"/>
      <w:numFmt w:val="lowerLetter"/>
      <w:lvlText w:val="%5."/>
      <w:lvlJc w:val="left"/>
      <w:pPr>
        <w:ind w:left="3966" w:hanging="360"/>
      </w:pPr>
    </w:lvl>
    <w:lvl w:ilvl="5" w:tplc="0426001B" w:tentative="1">
      <w:start w:val="1"/>
      <w:numFmt w:val="lowerRoman"/>
      <w:lvlText w:val="%6."/>
      <w:lvlJc w:val="right"/>
      <w:pPr>
        <w:ind w:left="4686" w:hanging="180"/>
      </w:pPr>
    </w:lvl>
    <w:lvl w:ilvl="6" w:tplc="0426000F" w:tentative="1">
      <w:start w:val="1"/>
      <w:numFmt w:val="decimal"/>
      <w:lvlText w:val="%7."/>
      <w:lvlJc w:val="left"/>
      <w:pPr>
        <w:ind w:left="5406" w:hanging="360"/>
      </w:pPr>
    </w:lvl>
    <w:lvl w:ilvl="7" w:tplc="04260019" w:tentative="1">
      <w:start w:val="1"/>
      <w:numFmt w:val="lowerLetter"/>
      <w:lvlText w:val="%8."/>
      <w:lvlJc w:val="left"/>
      <w:pPr>
        <w:ind w:left="6126" w:hanging="360"/>
      </w:pPr>
    </w:lvl>
    <w:lvl w:ilvl="8" w:tplc="0426001B" w:tentative="1">
      <w:start w:val="1"/>
      <w:numFmt w:val="lowerRoman"/>
      <w:lvlText w:val="%9."/>
      <w:lvlJc w:val="right"/>
      <w:pPr>
        <w:ind w:left="6846" w:hanging="180"/>
      </w:pPr>
    </w:lvl>
  </w:abstractNum>
  <w:abstractNum w:abstractNumId="22" w15:restartNumberingAfterBreak="0">
    <w:nsid w:val="71A92935"/>
    <w:multiLevelType w:val="multilevel"/>
    <w:tmpl w:val="B1442E84"/>
    <w:lvl w:ilvl="0">
      <w:start w:val="1"/>
      <w:numFmt w:val="decimal"/>
      <w:lvlText w:val="%1."/>
      <w:lvlJc w:val="left"/>
      <w:pPr>
        <w:ind w:left="447" w:hanging="360"/>
      </w:pPr>
      <w:rPr>
        <w:rFonts w:hint="default"/>
        <w:b/>
        <w:i w:val="0"/>
      </w:rPr>
    </w:lvl>
    <w:lvl w:ilvl="1">
      <w:start w:val="1"/>
      <w:numFmt w:val="decimal"/>
      <w:isLgl/>
      <w:lvlText w:val="%1.%2."/>
      <w:lvlJc w:val="left"/>
      <w:pPr>
        <w:ind w:left="698" w:hanging="360"/>
      </w:pPr>
      <w:rPr>
        <w:rFonts w:ascii="Times New Roman" w:eastAsia="Andale Sans UI" w:hAnsi="Times New Roman" w:cs="Times New Roman" w:hint="default"/>
        <w:b w:val="0"/>
        <w:i w:val="0"/>
        <w:color w:val="auto"/>
        <w:sz w:val="20"/>
        <w:szCs w:val="20"/>
        <w:lang w:val="lv-LV"/>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23" w15:restartNumberingAfterBreak="0">
    <w:nsid w:val="73FA1DAC"/>
    <w:multiLevelType w:val="multilevel"/>
    <w:tmpl w:val="7030515E"/>
    <w:lvl w:ilvl="0">
      <w:start w:val="1"/>
      <w:numFmt w:val="decimal"/>
      <w:lvlText w:val="%1."/>
      <w:lvlJc w:val="left"/>
      <w:pPr>
        <w:ind w:left="720" w:hanging="360"/>
      </w:pPr>
      <w:rPr>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533615892">
    <w:abstractNumId w:val="22"/>
  </w:num>
  <w:num w:numId="2" w16cid:durableId="921642332">
    <w:abstractNumId w:val="11"/>
  </w:num>
  <w:num w:numId="3" w16cid:durableId="81731714">
    <w:abstractNumId w:val="19"/>
  </w:num>
  <w:num w:numId="4" w16cid:durableId="1171871955">
    <w:abstractNumId w:val="20"/>
  </w:num>
  <w:num w:numId="5" w16cid:durableId="1798209371">
    <w:abstractNumId w:val="14"/>
  </w:num>
  <w:num w:numId="6" w16cid:durableId="190462103">
    <w:abstractNumId w:val="13"/>
  </w:num>
  <w:num w:numId="7" w16cid:durableId="1091467704">
    <w:abstractNumId w:val="9"/>
  </w:num>
  <w:num w:numId="8" w16cid:durableId="1781144020">
    <w:abstractNumId w:val="23"/>
  </w:num>
  <w:num w:numId="9" w16cid:durableId="122502513">
    <w:abstractNumId w:val="18"/>
  </w:num>
  <w:num w:numId="10" w16cid:durableId="1300038774">
    <w:abstractNumId w:val="17"/>
  </w:num>
  <w:num w:numId="11" w16cid:durableId="1363745923">
    <w:abstractNumId w:val="10"/>
  </w:num>
  <w:num w:numId="12" w16cid:durableId="17396522">
    <w:abstractNumId w:val="15"/>
  </w:num>
  <w:num w:numId="13" w16cid:durableId="1483699361">
    <w:abstractNumId w:val="8"/>
  </w:num>
  <w:num w:numId="14" w16cid:durableId="387726875">
    <w:abstractNumId w:val="12"/>
  </w:num>
  <w:num w:numId="15" w16cid:durableId="1231697027">
    <w:abstractNumId w:val="16"/>
  </w:num>
  <w:num w:numId="16" w16cid:durableId="1168398676">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A84"/>
    <w:rsid w:val="000007DE"/>
    <w:rsid w:val="00001DE4"/>
    <w:rsid w:val="00003128"/>
    <w:rsid w:val="000067C9"/>
    <w:rsid w:val="000072A3"/>
    <w:rsid w:val="00007854"/>
    <w:rsid w:val="000109A4"/>
    <w:rsid w:val="0001151A"/>
    <w:rsid w:val="000116D3"/>
    <w:rsid w:val="00011A66"/>
    <w:rsid w:val="00012C1C"/>
    <w:rsid w:val="00012C5A"/>
    <w:rsid w:val="00013B37"/>
    <w:rsid w:val="000157E3"/>
    <w:rsid w:val="00015F30"/>
    <w:rsid w:val="00016FF5"/>
    <w:rsid w:val="00020013"/>
    <w:rsid w:val="0002207F"/>
    <w:rsid w:val="00022338"/>
    <w:rsid w:val="00023911"/>
    <w:rsid w:val="00024908"/>
    <w:rsid w:val="0002534B"/>
    <w:rsid w:val="00026318"/>
    <w:rsid w:val="0002730A"/>
    <w:rsid w:val="00027C7F"/>
    <w:rsid w:val="000304B9"/>
    <w:rsid w:val="00033661"/>
    <w:rsid w:val="000338B9"/>
    <w:rsid w:val="00034638"/>
    <w:rsid w:val="000349EF"/>
    <w:rsid w:val="00035F61"/>
    <w:rsid w:val="00036FE8"/>
    <w:rsid w:val="00037826"/>
    <w:rsid w:val="000401CB"/>
    <w:rsid w:val="00040A05"/>
    <w:rsid w:val="00042AA1"/>
    <w:rsid w:val="0004630B"/>
    <w:rsid w:val="00053D03"/>
    <w:rsid w:val="000550B6"/>
    <w:rsid w:val="0005551B"/>
    <w:rsid w:val="000558D4"/>
    <w:rsid w:val="00055F08"/>
    <w:rsid w:val="000561F7"/>
    <w:rsid w:val="000568AB"/>
    <w:rsid w:val="00057781"/>
    <w:rsid w:val="000619DA"/>
    <w:rsid w:val="00062161"/>
    <w:rsid w:val="00062D65"/>
    <w:rsid w:val="0006333F"/>
    <w:rsid w:val="00066C05"/>
    <w:rsid w:val="00075073"/>
    <w:rsid w:val="00076B20"/>
    <w:rsid w:val="0008182D"/>
    <w:rsid w:val="000818A6"/>
    <w:rsid w:val="00081EBA"/>
    <w:rsid w:val="000831DA"/>
    <w:rsid w:val="0008356B"/>
    <w:rsid w:val="0009042B"/>
    <w:rsid w:val="00091A5F"/>
    <w:rsid w:val="000928BD"/>
    <w:rsid w:val="0009663F"/>
    <w:rsid w:val="000A2540"/>
    <w:rsid w:val="000A4338"/>
    <w:rsid w:val="000A47B7"/>
    <w:rsid w:val="000A47C5"/>
    <w:rsid w:val="000A50F4"/>
    <w:rsid w:val="000A66CE"/>
    <w:rsid w:val="000A6FB0"/>
    <w:rsid w:val="000B0DB8"/>
    <w:rsid w:val="000B1D16"/>
    <w:rsid w:val="000B2DBE"/>
    <w:rsid w:val="000B4038"/>
    <w:rsid w:val="000B5885"/>
    <w:rsid w:val="000C01A5"/>
    <w:rsid w:val="000C1D97"/>
    <w:rsid w:val="000C38A4"/>
    <w:rsid w:val="000C392E"/>
    <w:rsid w:val="000C448B"/>
    <w:rsid w:val="000C4E8E"/>
    <w:rsid w:val="000D0E5B"/>
    <w:rsid w:val="000D10EB"/>
    <w:rsid w:val="000D1B58"/>
    <w:rsid w:val="000D1F15"/>
    <w:rsid w:val="000D2B01"/>
    <w:rsid w:val="000D2B84"/>
    <w:rsid w:val="000D36C5"/>
    <w:rsid w:val="000D44BF"/>
    <w:rsid w:val="000D60C1"/>
    <w:rsid w:val="000E2C8D"/>
    <w:rsid w:val="000E3797"/>
    <w:rsid w:val="000E4056"/>
    <w:rsid w:val="000E47C6"/>
    <w:rsid w:val="000E7C46"/>
    <w:rsid w:val="000F3180"/>
    <w:rsid w:val="00103196"/>
    <w:rsid w:val="00103677"/>
    <w:rsid w:val="00104E1E"/>
    <w:rsid w:val="001065AA"/>
    <w:rsid w:val="00106E64"/>
    <w:rsid w:val="00107459"/>
    <w:rsid w:val="00107BC2"/>
    <w:rsid w:val="001115B3"/>
    <w:rsid w:val="0011281C"/>
    <w:rsid w:val="0011346D"/>
    <w:rsid w:val="00113C90"/>
    <w:rsid w:val="00115299"/>
    <w:rsid w:val="00115FB3"/>
    <w:rsid w:val="001177F3"/>
    <w:rsid w:val="00117DC6"/>
    <w:rsid w:val="00117E0A"/>
    <w:rsid w:val="00120F98"/>
    <w:rsid w:val="00122011"/>
    <w:rsid w:val="00122BB2"/>
    <w:rsid w:val="00123467"/>
    <w:rsid w:val="00124806"/>
    <w:rsid w:val="00131A62"/>
    <w:rsid w:val="0013213B"/>
    <w:rsid w:val="00133F8B"/>
    <w:rsid w:val="001350A5"/>
    <w:rsid w:val="001354A1"/>
    <w:rsid w:val="00137A6F"/>
    <w:rsid w:val="001432F3"/>
    <w:rsid w:val="0014435C"/>
    <w:rsid w:val="00146905"/>
    <w:rsid w:val="00150CB1"/>
    <w:rsid w:val="001511B3"/>
    <w:rsid w:val="001517AA"/>
    <w:rsid w:val="00151FA3"/>
    <w:rsid w:val="001540BA"/>
    <w:rsid w:val="00154C6F"/>
    <w:rsid w:val="00155F83"/>
    <w:rsid w:val="0015651A"/>
    <w:rsid w:val="001573F7"/>
    <w:rsid w:val="00160273"/>
    <w:rsid w:val="00160CE1"/>
    <w:rsid w:val="00162E72"/>
    <w:rsid w:val="00164EFE"/>
    <w:rsid w:val="0016571E"/>
    <w:rsid w:val="00165E3A"/>
    <w:rsid w:val="0016634A"/>
    <w:rsid w:val="00170CD2"/>
    <w:rsid w:val="001716E6"/>
    <w:rsid w:val="0017190E"/>
    <w:rsid w:val="001719E0"/>
    <w:rsid w:val="00171C3C"/>
    <w:rsid w:val="0017232A"/>
    <w:rsid w:val="00172B37"/>
    <w:rsid w:val="0017321D"/>
    <w:rsid w:val="00173E01"/>
    <w:rsid w:val="00174B7E"/>
    <w:rsid w:val="001765CA"/>
    <w:rsid w:val="00176798"/>
    <w:rsid w:val="00180789"/>
    <w:rsid w:val="001808F7"/>
    <w:rsid w:val="00181C46"/>
    <w:rsid w:val="00181DB6"/>
    <w:rsid w:val="001830B2"/>
    <w:rsid w:val="001834F5"/>
    <w:rsid w:val="00184817"/>
    <w:rsid w:val="00185DA5"/>
    <w:rsid w:val="001873BA"/>
    <w:rsid w:val="001900F5"/>
    <w:rsid w:val="001913DB"/>
    <w:rsid w:val="00196C05"/>
    <w:rsid w:val="00196D35"/>
    <w:rsid w:val="001A1E94"/>
    <w:rsid w:val="001A2702"/>
    <w:rsid w:val="001A32E7"/>
    <w:rsid w:val="001A3547"/>
    <w:rsid w:val="001A41BF"/>
    <w:rsid w:val="001A4320"/>
    <w:rsid w:val="001A5920"/>
    <w:rsid w:val="001A7120"/>
    <w:rsid w:val="001B0202"/>
    <w:rsid w:val="001B0D96"/>
    <w:rsid w:val="001B4C37"/>
    <w:rsid w:val="001B5621"/>
    <w:rsid w:val="001B577E"/>
    <w:rsid w:val="001C12AF"/>
    <w:rsid w:val="001C2E3C"/>
    <w:rsid w:val="001C3581"/>
    <w:rsid w:val="001C4C46"/>
    <w:rsid w:val="001C54D4"/>
    <w:rsid w:val="001C693D"/>
    <w:rsid w:val="001C6C29"/>
    <w:rsid w:val="001D069F"/>
    <w:rsid w:val="001D09A8"/>
    <w:rsid w:val="001D0C7D"/>
    <w:rsid w:val="001D2FC1"/>
    <w:rsid w:val="001D4D9B"/>
    <w:rsid w:val="001D53FE"/>
    <w:rsid w:val="001D628C"/>
    <w:rsid w:val="001D723B"/>
    <w:rsid w:val="001D78CB"/>
    <w:rsid w:val="001E0E00"/>
    <w:rsid w:val="001E113B"/>
    <w:rsid w:val="001E2938"/>
    <w:rsid w:val="001E397F"/>
    <w:rsid w:val="001E4D39"/>
    <w:rsid w:val="001E536C"/>
    <w:rsid w:val="001E5B59"/>
    <w:rsid w:val="001E6615"/>
    <w:rsid w:val="001F1854"/>
    <w:rsid w:val="001F1D5D"/>
    <w:rsid w:val="001F3076"/>
    <w:rsid w:val="001F49CE"/>
    <w:rsid w:val="001F5353"/>
    <w:rsid w:val="001F606C"/>
    <w:rsid w:val="001F6670"/>
    <w:rsid w:val="001F707D"/>
    <w:rsid w:val="001F75A6"/>
    <w:rsid w:val="002027B9"/>
    <w:rsid w:val="002034EB"/>
    <w:rsid w:val="00203F54"/>
    <w:rsid w:val="00205D92"/>
    <w:rsid w:val="00206A78"/>
    <w:rsid w:val="00206B90"/>
    <w:rsid w:val="00207722"/>
    <w:rsid w:val="00215834"/>
    <w:rsid w:val="00216B72"/>
    <w:rsid w:val="00217EF1"/>
    <w:rsid w:val="00222827"/>
    <w:rsid w:val="00226E24"/>
    <w:rsid w:val="00231A87"/>
    <w:rsid w:val="00232662"/>
    <w:rsid w:val="00233D0D"/>
    <w:rsid w:val="00235B47"/>
    <w:rsid w:val="00235F0F"/>
    <w:rsid w:val="00237E15"/>
    <w:rsid w:val="00237F3A"/>
    <w:rsid w:val="00241433"/>
    <w:rsid w:val="0024164E"/>
    <w:rsid w:val="00242595"/>
    <w:rsid w:val="0025003D"/>
    <w:rsid w:val="002509BB"/>
    <w:rsid w:val="00252A37"/>
    <w:rsid w:val="00253017"/>
    <w:rsid w:val="00255C16"/>
    <w:rsid w:val="002565BA"/>
    <w:rsid w:val="002571D8"/>
    <w:rsid w:val="00257CD6"/>
    <w:rsid w:val="00263D9A"/>
    <w:rsid w:val="00266487"/>
    <w:rsid w:val="00267A0A"/>
    <w:rsid w:val="002710AD"/>
    <w:rsid w:val="0027126D"/>
    <w:rsid w:val="00272388"/>
    <w:rsid w:val="002724BE"/>
    <w:rsid w:val="00276FBE"/>
    <w:rsid w:val="00282D34"/>
    <w:rsid w:val="00282D7B"/>
    <w:rsid w:val="0028407D"/>
    <w:rsid w:val="0028413D"/>
    <w:rsid w:val="002866A7"/>
    <w:rsid w:val="00286DFD"/>
    <w:rsid w:val="00287CE6"/>
    <w:rsid w:val="0029008B"/>
    <w:rsid w:val="002939AB"/>
    <w:rsid w:val="00296B91"/>
    <w:rsid w:val="002A05FD"/>
    <w:rsid w:val="002A06D2"/>
    <w:rsid w:val="002A3233"/>
    <w:rsid w:val="002A3FDD"/>
    <w:rsid w:val="002A4354"/>
    <w:rsid w:val="002B0FAB"/>
    <w:rsid w:val="002B1663"/>
    <w:rsid w:val="002B22C8"/>
    <w:rsid w:val="002B263F"/>
    <w:rsid w:val="002B286D"/>
    <w:rsid w:val="002B3E45"/>
    <w:rsid w:val="002B4222"/>
    <w:rsid w:val="002B4737"/>
    <w:rsid w:val="002B7292"/>
    <w:rsid w:val="002C2866"/>
    <w:rsid w:val="002C2FB2"/>
    <w:rsid w:val="002C3687"/>
    <w:rsid w:val="002C3925"/>
    <w:rsid w:val="002C4E4F"/>
    <w:rsid w:val="002C4F67"/>
    <w:rsid w:val="002C590A"/>
    <w:rsid w:val="002D13B0"/>
    <w:rsid w:val="002D1FFB"/>
    <w:rsid w:val="002D269A"/>
    <w:rsid w:val="002D3000"/>
    <w:rsid w:val="002D32AD"/>
    <w:rsid w:val="002D543A"/>
    <w:rsid w:val="002D59E4"/>
    <w:rsid w:val="002D785A"/>
    <w:rsid w:val="002E19E0"/>
    <w:rsid w:val="002E3BDE"/>
    <w:rsid w:val="002E45CA"/>
    <w:rsid w:val="002E62FB"/>
    <w:rsid w:val="002E6DE4"/>
    <w:rsid w:val="002E7061"/>
    <w:rsid w:val="002E7FB3"/>
    <w:rsid w:val="002F0093"/>
    <w:rsid w:val="002F0E2A"/>
    <w:rsid w:val="002F22D4"/>
    <w:rsid w:val="002F4771"/>
    <w:rsid w:val="002F4824"/>
    <w:rsid w:val="002F5990"/>
    <w:rsid w:val="002F6F06"/>
    <w:rsid w:val="002F7DBF"/>
    <w:rsid w:val="00300526"/>
    <w:rsid w:val="00300891"/>
    <w:rsid w:val="0030479E"/>
    <w:rsid w:val="00304A3D"/>
    <w:rsid w:val="00305288"/>
    <w:rsid w:val="00305F6F"/>
    <w:rsid w:val="003060B9"/>
    <w:rsid w:val="00307031"/>
    <w:rsid w:val="0030787B"/>
    <w:rsid w:val="003205BF"/>
    <w:rsid w:val="00323191"/>
    <w:rsid w:val="0032374D"/>
    <w:rsid w:val="00324995"/>
    <w:rsid w:val="00325742"/>
    <w:rsid w:val="00326275"/>
    <w:rsid w:val="003269B1"/>
    <w:rsid w:val="003274A5"/>
    <w:rsid w:val="00327A3F"/>
    <w:rsid w:val="00330E61"/>
    <w:rsid w:val="003315F0"/>
    <w:rsid w:val="00333647"/>
    <w:rsid w:val="00336075"/>
    <w:rsid w:val="00341D3D"/>
    <w:rsid w:val="00342DA3"/>
    <w:rsid w:val="0034300D"/>
    <w:rsid w:val="00343917"/>
    <w:rsid w:val="00344157"/>
    <w:rsid w:val="00344160"/>
    <w:rsid w:val="003441FB"/>
    <w:rsid w:val="00344970"/>
    <w:rsid w:val="00347B02"/>
    <w:rsid w:val="00350905"/>
    <w:rsid w:val="00351902"/>
    <w:rsid w:val="00351910"/>
    <w:rsid w:val="00352FBE"/>
    <w:rsid w:val="003542AB"/>
    <w:rsid w:val="00362CF1"/>
    <w:rsid w:val="00364086"/>
    <w:rsid w:val="00364B3B"/>
    <w:rsid w:val="003678AA"/>
    <w:rsid w:val="003720CA"/>
    <w:rsid w:val="00372C1B"/>
    <w:rsid w:val="00373113"/>
    <w:rsid w:val="00373B6F"/>
    <w:rsid w:val="0037435E"/>
    <w:rsid w:val="00380624"/>
    <w:rsid w:val="00380C8D"/>
    <w:rsid w:val="00381B97"/>
    <w:rsid w:val="00381F66"/>
    <w:rsid w:val="00382063"/>
    <w:rsid w:val="00382B6C"/>
    <w:rsid w:val="0038797D"/>
    <w:rsid w:val="00390F81"/>
    <w:rsid w:val="00391076"/>
    <w:rsid w:val="00391C40"/>
    <w:rsid w:val="00393A69"/>
    <w:rsid w:val="00393A84"/>
    <w:rsid w:val="003945EB"/>
    <w:rsid w:val="003961F5"/>
    <w:rsid w:val="00396520"/>
    <w:rsid w:val="0039674B"/>
    <w:rsid w:val="003975E5"/>
    <w:rsid w:val="003979DD"/>
    <w:rsid w:val="00397E4D"/>
    <w:rsid w:val="003A07D8"/>
    <w:rsid w:val="003A1627"/>
    <w:rsid w:val="003A19C3"/>
    <w:rsid w:val="003A1AED"/>
    <w:rsid w:val="003A38BB"/>
    <w:rsid w:val="003A44E0"/>
    <w:rsid w:val="003A46E4"/>
    <w:rsid w:val="003A5B65"/>
    <w:rsid w:val="003A611D"/>
    <w:rsid w:val="003A63FA"/>
    <w:rsid w:val="003A6680"/>
    <w:rsid w:val="003B1F99"/>
    <w:rsid w:val="003B2576"/>
    <w:rsid w:val="003B2C6B"/>
    <w:rsid w:val="003B317C"/>
    <w:rsid w:val="003B3AF3"/>
    <w:rsid w:val="003B4A57"/>
    <w:rsid w:val="003B515C"/>
    <w:rsid w:val="003B6476"/>
    <w:rsid w:val="003B76FB"/>
    <w:rsid w:val="003C00E6"/>
    <w:rsid w:val="003C1A12"/>
    <w:rsid w:val="003C40C8"/>
    <w:rsid w:val="003C4181"/>
    <w:rsid w:val="003C5B60"/>
    <w:rsid w:val="003C65CB"/>
    <w:rsid w:val="003C6854"/>
    <w:rsid w:val="003D1929"/>
    <w:rsid w:val="003D2E89"/>
    <w:rsid w:val="003D5382"/>
    <w:rsid w:val="003D5596"/>
    <w:rsid w:val="003D5F19"/>
    <w:rsid w:val="003D7766"/>
    <w:rsid w:val="003D7B1F"/>
    <w:rsid w:val="003E59CF"/>
    <w:rsid w:val="003E6DA6"/>
    <w:rsid w:val="003E740B"/>
    <w:rsid w:val="003E7DEA"/>
    <w:rsid w:val="003F0B9F"/>
    <w:rsid w:val="003F31D3"/>
    <w:rsid w:val="003F4C9C"/>
    <w:rsid w:val="003F7526"/>
    <w:rsid w:val="003F7F8B"/>
    <w:rsid w:val="004001C8"/>
    <w:rsid w:val="00400336"/>
    <w:rsid w:val="00400425"/>
    <w:rsid w:val="0040115B"/>
    <w:rsid w:val="00403A26"/>
    <w:rsid w:val="00404768"/>
    <w:rsid w:val="0040545E"/>
    <w:rsid w:val="004058FA"/>
    <w:rsid w:val="004061F1"/>
    <w:rsid w:val="004100B1"/>
    <w:rsid w:val="00410A3A"/>
    <w:rsid w:val="00411482"/>
    <w:rsid w:val="0041164B"/>
    <w:rsid w:val="00412C2A"/>
    <w:rsid w:val="00413297"/>
    <w:rsid w:val="00416671"/>
    <w:rsid w:val="00416A60"/>
    <w:rsid w:val="00417F55"/>
    <w:rsid w:val="004217FB"/>
    <w:rsid w:val="0042282E"/>
    <w:rsid w:val="0042288A"/>
    <w:rsid w:val="00423DB8"/>
    <w:rsid w:val="004243CF"/>
    <w:rsid w:val="00424E17"/>
    <w:rsid w:val="0043257B"/>
    <w:rsid w:val="00435154"/>
    <w:rsid w:val="00436723"/>
    <w:rsid w:val="00437296"/>
    <w:rsid w:val="00440677"/>
    <w:rsid w:val="00440744"/>
    <w:rsid w:val="0044192F"/>
    <w:rsid w:val="0044267D"/>
    <w:rsid w:val="00444DB5"/>
    <w:rsid w:val="00445993"/>
    <w:rsid w:val="00445A07"/>
    <w:rsid w:val="00445B8A"/>
    <w:rsid w:val="00445C80"/>
    <w:rsid w:val="00446293"/>
    <w:rsid w:val="00447647"/>
    <w:rsid w:val="00450AC8"/>
    <w:rsid w:val="004517BF"/>
    <w:rsid w:val="004522FD"/>
    <w:rsid w:val="00452BA9"/>
    <w:rsid w:val="00453385"/>
    <w:rsid w:val="0045476F"/>
    <w:rsid w:val="004549D1"/>
    <w:rsid w:val="00454B44"/>
    <w:rsid w:val="00454BAB"/>
    <w:rsid w:val="00455FBB"/>
    <w:rsid w:val="00457370"/>
    <w:rsid w:val="00457386"/>
    <w:rsid w:val="0046117F"/>
    <w:rsid w:val="0046197B"/>
    <w:rsid w:val="00463410"/>
    <w:rsid w:val="004634BD"/>
    <w:rsid w:val="00465014"/>
    <w:rsid w:val="00465BD5"/>
    <w:rsid w:val="00472B9E"/>
    <w:rsid w:val="00473774"/>
    <w:rsid w:val="0047427D"/>
    <w:rsid w:val="00475037"/>
    <w:rsid w:val="00477EE6"/>
    <w:rsid w:val="00481F13"/>
    <w:rsid w:val="0048223B"/>
    <w:rsid w:val="004851D9"/>
    <w:rsid w:val="00485CF5"/>
    <w:rsid w:val="00485DAE"/>
    <w:rsid w:val="004876A3"/>
    <w:rsid w:val="004922AE"/>
    <w:rsid w:val="00492880"/>
    <w:rsid w:val="004928D4"/>
    <w:rsid w:val="004932A2"/>
    <w:rsid w:val="004960B4"/>
    <w:rsid w:val="00497388"/>
    <w:rsid w:val="004979AC"/>
    <w:rsid w:val="004A10E0"/>
    <w:rsid w:val="004A644F"/>
    <w:rsid w:val="004A6AD3"/>
    <w:rsid w:val="004A7228"/>
    <w:rsid w:val="004B0A1E"/>
    <w:rsid w:val="004B4FF7"/>
    <w:rsid w:val="004B7C70"/>
    <w:rsid w:val="004C0AFF"/>
    <w:rsid w:val="004C0DB0"/>
    <w:rsid w:val="004C12F8"/>
    <w:rsid w:val="004C1889"/>
    <w:rsid w:val="004C5E5A"/>
    <w:rsid w:val="004C6A95"/>
    <w:rsid w:val="004C72BA"/>
    <w:rsid w:val="004C7598"/>
    <w:rsid w:val="004D12B0"/>
    <w:rsid w:val="004D1667"/>
    <w:rsid w:val="004D35A3"/>
    <w:rsid w:val="004D6D2A"/>
    <w:rsid w:val="004E0D75"/>
    <w:rsid w:val="004E18A2"/>
    <w:rsid w:val="004E266C"/>
    <w:rsid w:val="004E350C"/>
    <w:rsid w:val="004E7066"/>
    <w:rsid w:val="004E7779"/>
    <w:rsid w:val="004F0BC8"/>
    <w:rsid w:val="004F2511"/>
    <w:rsid w:val="004F445D"/>
    <w:rsid w:val="004F4A8F"/>
    <w:rsid w:val="004F5B51"/>
    <w:rsid w:val="004F79B5"/>
    <w:rsid w:val="00500A1A"/>
    <w:rsid w:val="00500FC0"/>
    <w:rsid w:val="005012A9"/>
    <w:rsid w:val="0050332F"/>
    <w:rsid w:val="00503D36"/>
    <w:rsid w:val="005042EC"/>
    <w:rsid w:val="00504DCE"/>
    <w:rsid w:val="0050771C"/>
    <w:rsid w:val="00511B37"/>
    <w:rsid w:val="0051317D"/>
    <w:rsid w:val="0051436F"/>
    <w:rsid w:val="00514419"/>
    <w:rsid w:val="005146AB"/>
    <w:rsid w:val="0051591D"/>
    <w:rsid w:val="0051630F"/>
    <w:rsid w:val="005166B7"/>
    <w:rsid w:val="00520A66"/>
    <w:rsid w:val="00523861"/>
    <w:rsid w:val="00524C16"/>
    <w:rsid w:val="00525715"/>
    <w:rsid w:val="00526896"/>
    <w:rsid w:val="00527B26"/>
    <w:rsid w:val="00530580"/>
    <w:rsid w:val="00530E93"/>
    <w:rsid w:val="00532DBA"/>
    <w:rsid w:val="0053382A"/>
    <w:rsid w:val="005342F8"/>
    <w:rsid w:val="00534670"/>
    <w:rsid w:val="00540CC9"/>
    <w:rsid w:val="005410D2"/>
    <w:rsid w:val="00541480"/>
    <w:rsid w:val="0054197E"/>
    <w:rsid w:val="0054219A"/>
    <w:rsid w:val="00543C6F"/>
    <w:rsid w:val="00546394"/>
    <w:rsid w:val="00546480"/>
    <w:rsid w:val="00546DE6"/>
    <w:rsid w:val="005470F5"/>
    <w:rsid w:val="005502D8"/>
    <w:rsid w:val="00551209"/>
    <w:rsid w:val="00552F60"/>
    <w:rsid w:val="00553698"/>
    <w:rsid w:val="00556D44"/>
    <w:rsid w:val="00557703"/>
    <w:rsid w:val="005611BB"/>
    <w:rsid w:val="0056217E"/>
    <w:rsid w:val="00562203"/>
    <w:rsid w:val="005644F2"/>
    <w:rsid w:val="00565D80"/>
    <w:rsid w:val="00565EAE"/>
    <w:rsid w:val="00567D39"/>
    <w:rsid w:val="00570019"/>
    <w:rsid w:val="005701A8"/>
    <w:rsid w:val="005702B8"/>
    <w:rsid w:val="00571814"/>
    <w:rsid w:val="00572F5C"/>
    <w:rsid w:val="00573225"/>
    <w:rsid w:val="0057392D"/>
    <w:rsid w:val="00574D1B"/>
    <w:rsid w:val="005764B1"/>
    <w:rsid w:val="00580740"/>
    <w:rsid w:val="0058093C"/>
    <w:rsid w:val="00581A3E"/>
    <w:rsid w:val="005822B5"/>
    <w:rsid w:val="00583EEB"/>
    <w:rsid w:val="00584A9A"/>
    <w:rsid w:val="0058543A"/>
    <w:rsid w:val="005856C3"/>
    <w:rsid w:val="005861F6"/>
    <w:rsid w:val="00590251"/>
    <w:rsid w:val="00590D63"/>
    <w:rsid w:val="00591E70"/>
    <w:rsid w:val="00593437"/>
    <w:rsid w:val="00595028"/>
    <w:rsid w:val="00595BF9"/>
    <w:rsid w:val="005974DA"/>
    <w:rsid w:val="00597B22"/>
    <w:rsid w:val="00597B7C"/>
    <w:rsid w:val="005A131C"/>
    <w:rsid w:val="005A1754"/>
    <w:rsid w:val="005A1B82"/>
    <w:rsid w:val="005A234F"/>
    <w:rsid w:val="005A3B23"/>
    <w:rsid w:val="005A43BA"/>
    <w:rsid w:val="005A5E3E"/>
    <w:rsid w:val="005A6187"/>
    <w:rsid w:val="005A6943"/>
    <w:rsid w:val="005A6A46"/>
    <w:rsid w:val="005B140D"/>
    <w:rsid w:val="005B1863"/>
    <w:rsid w:val="005B1C8C"/>
    <w:rsid w:val="005B1EFC"/>
    <w:rsid w:val="005C0487"/>
    <w:rsid w:val="005C10D5"/>
    <w:rsid w:val="005C174F"/>
    <w:rsid w:val="005C3E24"/>
    <w:rsid w:val="005C45C9"/>
    <w:rsid w:val="005D0061"/>
    <w:rsid w:val="005D0898"/>
    <w:rsid w:val="005D2BAA"/>
    <w:rsid w:val="005D429C"/>
    <w:rsid w:val="005D43BC"/>
    <w:rsid w:val="005D49C0"/>
    <w:rsid w:val="005D5B0C"/>
    <w:rsid w:val="005E177C"/>
    <w:rsid w:val="005E231B"/>
    <w:rsid w:val="005E3120"/>
    <w:rsid w:val="005E4DDD"/>
    <w:rsid w:val="005E7344"/>
    <w:rsid w:val="005F10F9"/>
    <w:rsid w:val="005F1BA7"/>
    <w:rsid w:val="005F1F69"/>
    <w:rsid w:val="005F48C7"/>
    <w:rsid w:val="005F55A5"/>
    <w:rsid w:val="006025C2"/>
    <w:rsid w:val="006059D0"/>
    <w:rsid w:val="006060A1"/>
    <w:rsid w:val="00606312"/>
    <w:rsid w:val="00606A4C"/>
    <w:rsid w:val="006073CD"/>
    <w:rsid w:val="00607D2D"/>
    <w:rsid w:val="006106D4"/>
    <w:rsid w:val="00613205"/>
    <w:rsid w:val="00613E13"/>
    <w:rsid w:val="0061538C"/>
    <w:rsid w:val="006209DF"/>
    <w:rsid w:val="0062129A"/>
    <w:rsid w:val="00624F1C"/>
    <w:rsid w:val="006250E3"/>
    <w:rsid w:val="0062543C"/>
    <w:rsid w:val="006255AE"/>
    <w:rsid w:val="006263BD"/>
    <w:rsid w:val="00627F5F"/>
    <w:rsid w:val="00630810"/>
    <w:rsid w:val="0063104B"/>
    <w:rsid w:val="00631698"/>
    <w:rsid w:val="0063195C"/>
    <w:rsid w:val="00634A91"/>
    <w:rsid w:val="00635735"/>
    <w:rsid w:val="006359A1"/>
    <w:rsid w:val="00636122"/>
    <w:rsid w:val="00641D3E"/>
    <w:rsid w:val="006424CA"/>
    <w:rsid w:val="00642921"/>
    <w:rsid w:val="00646009"/>
    <w:rsid w:val="00646B4E"/>
    <w:rsid w:val="00653B35"/>
    <w:rsid w:val="00656D2B"/>
    <w:rsid w:val="00660A89"/>
    <w:rsid w:val="006612E3"/>
    <w:rsid w:val="0066162E"/>
    <w:rsid w:val="00662B0C"/>
    <w:rsid w:val="00664536"/>
    <w:rsid w:val="006670DC"/>
    <w:rsid w:val="0066751D"/>
    <w:rsid w:val="00667705"/>
    <w:rsid w:val="00670FB5"/>
    <w:rsid w:val="00671757"/>
    <w:rsid w:val="006733D1"/>
    <w:rsid w:val="00673ABB"/>
    <w:rsid w:val="00674724"/>
    <w:rsid w:val="006758B9"/>
    <w:rsid w:val="006800EB"/>
    <w:rsid w:val="00680E10"/>
    <w:rsid w:val="006813F4"/>
    <w:rsid w:val="00682412"/>
    <w:rsid w:val="006837F7"/>
    <w:rsid w:val="00684765"/>
    <w:rsid w:val="00685049"/>
    <w:rsid w:val="006869EA"/>
    <w:rsid w:val="006905E0"/>
    <w:rsid w:val="006908FA"/>
    <w:rsid w:val="00690C8E"/>
    <w:rsid w:val="006939FC"/>
    <w:rsid w:val="006975E8"/>
    <w:rsid w:val="006A10A9"/>
    <w:rsid w:val="006A780A"/>
    <w:rsid w:val="006A7ECF"/>
    <w:rsid w:val="006B0769"/>
    <w:rsid w:val="006B1906"/>
    <w:rsid w:val="006B296D"/>
    <w:rsid w:val="006B31B5"/>
    <w:rsid w:val="006B3C6C"/>
    <w:rsid w:val="006B4AD1"/>
    <w:rsid w:val="006B545B"/>
    <w:rsid w:val="006B6748"/>
    <w:rsid w:val="006B6DC9"/>
    <w:rsid w:val="006B740E"/>
    <w:rsid w:val="006B762E"/>
    <w:rsid w:val="006C0B25"/>
    <w:rsid w:val="006C1FC4"/>
    <w:rsid w:val="006C3F61"/>
    <w:rsid w:val="006C4ED0"/>
    <w:rsid w:val="006C5A4A"/>
    <w:rsid w:val="006D03FC"/>
    <w:rsid w:val="006D1872"/>
    <w:rsid w:val="006D384F"/>
    <w:rsid w:val="006D3FAC"/>
    <w:rsid w:val="006D48A6"/>
    <w:rsid w:val="006D4E05"/>
    <w:rsid w:val="006D4FBB"/>
    <w:rsid w:val="006D636F"/>
    <w:rsid w:val="006E128C"/>
    <w:rsid w:val="006E276F"/>
    <w:rsid w:val="006E2C66"/>
    <w:rsid w:val="006E6A25"/>
    <w:rsid w:val="006E6A8F"/>
    <w:rsid w:val="006E7ED0"/>
    <w:rsid w:val="006F0B6E"/>
    <w:rsid w:val="006F27E0"/>
    <w:rsid w:val="006F5FA2"/>
    <w:rsid w:val="006F6D2F"/>
    <w:rsid w:val="006F6E67"/>
    <w:rsid w:val="006F727A"/>
    <w:rsid w:val="00700E29"/>
    <w:rsid w:val="00700FEE"/>
    <w:rsid w:val="00702CDC"/>
    <w:rsid w:val="007042F2"/>
    <w:rsid w:val="00706FCA"/>
    <w:rsid w:val="00707D55"/>
    <w:rsid w:val="00712076"/>
    <w:rsid w:val="00715DAD"/>
    <w:rsid w:val="00720F1E"/>
    <w:rsid w:val="00721582"/>
    <w:rsid w:val="007218AF"/>
    <w:rsid w:val="007218F2"/>
    <w:rsid w:val="00721A18"/>
    <w:rsid w:val="0072281C"/>
    <w:rsid w:val="00724607"/>
    <w:rsid w:val="007261B6"/>
    <w:rsid w:val="007278F5"/>
    <w:rsid w:val="00730923"/>
    <w:rsid w:val="00730EBB"/>
    <w:rsid w:val="00731135"/>
    <w:rsid w:val="00732639"/>
    <w:rsid w:val="007336FC"/>
    <w:rsid w:val="00733A5E"/>
    <w:rsid w:val="00735C2C"/>
    <w:rsid w:val="0073612A"/>
    <w:rsid w:val="00743EC8"/>
    <w:rsid w:val="00743F8E"/>
    <w:rsid w:val="00744697"/>
    <w:rsid w:val="0074502B"/>
    <w:rsid w:val="00747041"/>
    <w:rsid w:val="00747905"/>
    <w:rsid w:val="007516B2"/>
    <w:rsid w:val="0075205A"/>
    <w:rsid w:val="007533A9"/>
    <w:rsid w:val="007538A7"/>
    <w:rsid w:val="0075463D"/>
    <w:rsid w:val="0075578E"/>
    <w:rsid w:val="00756734"/>
    <w:rsid w:val="00757224"/>
    <w:rsid w:val="007577CF"/>
    <w:rsid w:val="0076042E"/>
    <w:rsid w:val="00760E1E"/>
    <w:rsid w:val="00761292"/>
    <w:rsid w:val="00762CF4"/>
    <w:rsid w:val="007710A6"/>
    <w:rsid w:val="00772527"/>
    <w:rsid w:val="00772F57"/>
    <w:rsid w:val="007730B6"/>
    <w:rsid w:val="007744C0"/>
    <w:rsid w:val="00775F21"/>
    <w:rsid w:val="0078097A"/>
    <w:rsid w:val="00780EE7"/>
    <w:rsid w:val="00783382"/>
    <w:rsid w:val="007841B4"/>
    <w:rsid w:val="00787116"/>
    <w:rsid w:val="007879CB"/>
    <w:rsid w:val="00791A49"/>
    <w:rsid w:val="00792243"/>
    <w:rsid w:val="00796064"/>
    <w:rsid w:val="00796940"/>
    <w:rsid w:val="00796CA1"/>
    <w:rsid w:val="00797EF0"/>
    <w:rsid w:val="007A03EE"/>
    <w:rsid w:val="007A0801"/>
    <w:rsid w:val="007A2ACE"/>
    <w:rsid w:val="007A3F15"/>
    <w:rsid w:val="007A4EF1"/>
    <w:rsid w:val="007A62EC"/>
    <w:rsid w:val="007A6DB0"/>
    <w:rsid w:val="007A7A27"/>
    <w:rsid w:val="007A7DE1"/>
    <w:rsid w:val="007B1F77"/>
    <w:rsid w:val="007B2E83"/>
    <w:rsid w:val="007B521F"/>
    <w:rsid w:val="007B5B8B"/>
    <w:rsid w:val="007B5D14"/>
    <w:rsid w:val="007B5D9B"/>
    <w:rsid w:val="007B642E"/>
    <w:rsid w:val="007C316A"/>
    <w:rsid w:val="007C31F6"/>
    <w:rsid w:val="007C4903"/>
    <w:rsid w:val="007C5564"/>
    <w:rsid w:val="007D05F3"/>
    <w:rsid w:val="007D264B"/>
    <w:rsid w:val="007D29F6"/>
    <w:rsid w:val="007D73C7"/>
    <w:rsid w:val="007D7FD6"/>
    <w:rsid w:val="007D7FE0"/>
    <w:rsid w:val="007E0BCC"/>
    <w:rsid w:val="007E479C"/>
    <w:rsid w:val="007E482B"/>
    <w:rsid w:val="007E50BA"/>
    <w:rsid w:val="007E65BF"/>
    <w:rsid w:val="007E74BC"/>
    <w:rsid w:val="007E7B1A"/>
    <w:rsid w:val="007F0814"/>
    <w:rsid w:val="007F1593"/>
    <w:rsid w:val="007F3063"/>
    <w:rsid w:val="007F430C"/>
    <w:rsid w:val="00800557"/>
    <w:rsid w:val="00803AE0"/>
    <w:rsid w:val="00804267"/>
    <w:rsid w:val="00805A4B"/>
    <w:rsid w:val="00806C18"/>
    <w:rsid w:val="00806F67"/>
    <w:rsid w:val="00810F12"/>
    <w:rsid w:val="008150B4"/>
    <w:rsid w:val="00816A46"/>
    <w:rsid w:val="00816AD9"/>
    <w:rsid w:val="00817B30"/>
    <w:rsid w:val="008227F2"/>
    <w:rsid w:val="00822D74"/>
    <w:rsid w:val="0082344A"/>
    <w:rsid w:val="00824949"/>
    <w:rsid w:val="00825228"/>
    <w:rsid w:val="008263E8"/>
    <w:rsid w:val="0082775B"/>
    <w:rsid w:val="008334C8"/>
    <w:rsid w:val="00840AC2"/>
    <w:rsid w:val="008418A4"/>
    <w:rsid w:val="0084311D"/>
    <w:rsid w:val="008464BB"/>
    <w:rsid w:val="008464F4"/>
    <w:rsid w:val="0084687E"/>
    <w:rsid w:val="00847E1B"/>
    <w:rsid w:val="00851B89"/>
    <w:rsid w:val="00856721"/>
    <w:rsid w:val="00857022"/>
    <w:rsid w:val="00857646"/>
    <w:rsid w:val="008628FD"/>
    <w:rsid w:val="008646E6"/>
    <w:rsid w:val="008660C6"/>
    <w:rsid w:val="00866B9F"/>
    <w:rsid w:val="00867730"/>
    <w:rsid w:val="00867D47"/>
    <w:rsid w:val="00871360"/>
    <w:rsid w:val="00871E8C"/>
    <w:rsid w:val="008732D1"/>
    <w:rsid w:val="00873B77"/>
    <w:rsid w:val="0087434B"/>
    <w:rsid w:val="008743C5"/>
    <w:rsid w:val="0087493D"/>
    <w:rsid w:val="00875A09"/>
    <w:rsid w:val="00875AB8"/>
    <w:rsid w:val="00876E54"/>
    <w:rsid w:val="00876E8D"/>
    <w:rsid w:val="00882B87"/>
    <w:rsid w:val="008842D4"/>
    <w:rsid w:val="008860A2"/>
    <w:rsid w:val="0088670C"/>
    <w:rsid w:val="00886CD8"/>
    <w:rsid w:val="00887692"/>
    <w:rsid w:val="00887E60"/>
    <w:rsid w:val="00890C12"/>
    <w:rsid w:val="008911B4"/>
    <w:rsid w:val="00893B40"/>
    <w:rsid w:val="00893E68"/>
    <w:rsid w:val="0089538B"/>
    <w:rsid w:val="00895E27"/>
    <w:rsid w:val="00896695"/>
    <w:rsid w:val="008A0840"/>
    <w:rsid w:val="008A0939"/>
    <w:rsid w:val="008A3A93"/>
    <w:rsid w:val="008A659E"/>
    <w:rsid w:val="008B034A"/>
    <w:rsid w:val="008B0529"/>
    <w:rsid w:val="008B49D9"/>
    <w:rsid w:val="008B55BE"/>
    <w:rsid w:val="008B56D0"/>
    <w:rsid w:val="008B73A4"/>
    <w:rsid w:val="008C72D4"/>
    <w:rsid w:val="008D058C"/>
    <w:rsid w:val="008D2409"/>
    <w:rsid w:val="008D4617"/>
    <w:rsid w:val="008D51D6"/>
    <w:rsid w:val="008D630B"/>
    <w:rsid w:val="008D779A"/>
    <w:rsid w:val="008E2E05"/>
    <w:rsid w:val="008E3310"/>
    <w:rsid w:val="008E3C4D"/>
    <w:rsid w:val="008E42C6"/>
    <w:rsid w:val="008F0312"/>
    <w:rsid w:val="008F0AE1"/>
    <w:rsid w:val="008F1453"/>
    <w:rsid w:val="008F16BA"/>
    <w:rsid w:val="008F1CC0"/>
    <w:rsid w:val="008F3AAA"/>
    <w:rsid w:val="008F4106"/>
    <w:rsid w:val="008F458A"/>
    <w:rsid w:val="008F487D"/>
    <w:rsid w:val="008F7C0C"/>
    <w:rsid w:val="009001A3"/>
    <w:rsid w:val="00901893"/>
    <w:rsid w:val="0090268D"/>
    <w:rsid w:val="009026FD"/>
    <w:rsid w:val="0090371E"/>
    <w:rsid w:val="00903EF2"/>
    <w:rsid w:val="009049BC"/>
    <w:rsid w:val="009058FF"/>
    <w:rsid w:val="009073EC"/>
    <w:rsid w:val="0091046B"/>
    <w:rsid w:val="0091110F"/>
    <w:rsid w:val="009117CA"/>
    <w:rsid w:val="0091237C"/>
    <w:rsid w:val="009147B5"/>
    <w:rsid w:val="00914B58"/>
    <w:rsid w:val="0091540B"/>
    <w:rsid w:val="009168B8"/>
    <w:rsid w:val="00917063"/>
    <w:rsid w:val="0091723D"/>
    <w:rsid w:val="00917B6F"/>
    <w:rsid w:val="009205F5"/>
    <w:rsid w:val="00923314"/>
    <w:rsid w:val="00927999"/>
    <w:rsid w:val="00927C11"/>
    <w:rsid w:val="00930926"/>
    <w:rsid w:val="00932BEA"/>
    <w:rsid w:val="009334E6"/>
    <w:rsid w:val="00937677"/>
    <w:rsid w:val="009401F8"/>
    <w:rsid w:val="00941D34"/>
    <w:rsid w:val="0094693D"/>
    <w:rsid w:val="00951176"/>
    <w:rsid w:val="00951B28"/>
    <w:rsid w:val="00952211"/>
    <w:rsid w:val="0095535C"/>
    <w:rsid w:val="00955AEA"/>
    <w:rsid w:val="0096034A"/>
    <w:rsid w:val="00960449"/>
    <w:rsid w:val="00960A3A"/>
    <w:rsid w:val="009625F8"/>
    <w:rsid w:val="009630CA"/>
    <w:rsid w:val="00965165"/>
    <w:rsid w:val="009657C3"/>
    <w:rsid w:val="009657C8"/>
    <w:rsid w:val="009665FE"/>
    <w:rsid w:val="00971C13"/>
    <w:rsid w:val="00972AE8"/>
    <w:rsid w:val="009737E6"/>
    <w:rsid w:val="00973FAA"/>
    <w:rsid w:val="00974E6A"/>
    <w:rsid w:val="00974FAF"/>
    <w:rsid w:val="00975175"/>
    <w:rsid w:val="009800DA"/>
    <w:rsid w:val="00985224"/>
    <w:rsid w:val="009875E9"/>
    <w:rsid w:val="00987EE2"/>
    <w:rsid w:val="00991AE3"/>
    <w:rsid w:val="0099283B"/>
    <w:rsid w:val="00992FE0"/>
    <w:rsid w:val="00993B5E"/>
    <w:rsid w:val="00993CA2"/>
    <w:rsid w:val="00993D8B"/>
    <w:rsid w:val="00996365"/>
    <w:rsid w:val="009A05DD"/>
    <w:rsid w:val="009A19CE"/>
    <w:rsid w:val="009A1AF6"/>
    <w:rsid w:val="009A385B"/>
    <w:rsid w:val="009A5F99"/>
    <w:rsid w:val="009A7CC8"/>
    <w:rsid w:val="009B00F6"/>
    <w:rsid w:val="009B0119"/>
    <w:rsid w:val="009B0972"/>
    <w:rsid w:val="009B1DBA"/>
    <w:rsid w:val="009B257D"/>
    <w:rsid w:val="009B411F"/>
    <w:rsid w:val="009B524C"/>
    <w:rsid w:val="009B545E"/>
    <w:rsid w:val="009B7CA5"/>
    <w:rsid w:val="009C0948"/>
    <w:rsid w:val="009C7AE3"/>
    <w:rsid w:val="009C7DD8"/>
    <w:rsid w:val="009D183E"/>
    <w:rsid w:val="009D2C27"/>
    <w:rsid w:val="009D3345"/>
    <w:rsid w:val="009D6BAE"/>
    <w:rsid w:val="009E065B"/>
    <w:rsid w:val="009E3EF6"/>
    <w:rsid w:val="009E3F4F"/>
    <w:rsid w:val="009E4CD5"/>
    <w:rsid w:val="009E5119"/>
    <w:rsid w:val="009E6A7A"/>
    <w:rsid w:val="009F0AC6"/>
    <w:rsid w:val="009F2926"/>
    <w:rsid w:val="009F7CC1"/>
    <w:rsid w:val="00A03BAA"/>
    <w:rsid w:val="00A05DF5"/>
    <w:rsid w:val="00A06305"/>
    <w:rsid w:val="00A06A97"/>
    <w:rsid w:val="00A0742C"/>
    <w:rsid w:val="00A137FE"/>
    <w:rsid w:val="00A146EB"/>
    <w:rsid w:val="00A14D30"/>
    <w:rsid w:val="00A15506"/>
    <w:rsid w:val="00A15A7A"/>
    <w:rsid w:val="00A15DC4"/>
    <w:rsid w:val="00A15F5D"/>
    <w:rsid w:val="00A1684B"/>
    <w:rsid w:val="00A16C87"/>
    <w:rsid w:val="00A2118B"/>
    <w:rsid w:val="00A2142C"/>
    <w:rsid w:val="00A21AB1"/>
    <w:rsid w:val="00A25E61"/>
    <w:rsid w:val="00A2771D"/>
    <w:rsid w:val="00A318D3"/>
    <w:rsid w:val="00A3318F"/>
    <w:rsid w:val="00A34D2C"/>
    <w:rsid w:val="00A35353"/>
    <w:rsid w:val="00A42240"/>
    <w:rsid w:val="00A42891"/>
    <w:rsid w:val="00A43388"/>
    <w:rsid w:val="00A43969"/>
    <w:rsid w:val="00A456E6"/>
    <w:rsid w:val="00A4593C"/>
    <w:rsid w:val="00A464D3"/>
    <w:rsid w:val="00A46CFE"/>
    <w:rsid w:val="00A50D0B"/>
    <w:rsid w:val="00A52358"/>
    <w:rsid w:val="00A54F23"/>
    <w:rsid w:val="00A55D76"/>
    <w:rsid w:val="00A56081"/>
    <w:rsid w:val="00A568CD"/>
    <w:rsid w:val="00A61165"/>
    <w:rsid w:val="00A619FB"/>
    <w:rsid w:val="00A63102"/>
    <w:rsid w:val="00A63461"/>
    <w:rsid w:val="00A6568E"/>
    <w:rsid w:val="00A65813"/>
    <w:rsid w:val="00A7075E"/>
    <w:rsid w:val="00A730EF"/>
    <w:rsid w:val="00A74FCB"/>
    <w:rsid w:val="00A81BD7"/>
    <w:rsid w:val="00A83252"/>
    <w:rsid w:val="00A85C8D"/>
    <w:rsid w:val="00A8614A"/>
    <w:rsid w:val="00A864DE"/>
    <w:rsid w:val="00A87D17"/>
    <w:rsid w:val="00A904A0"/>
    <w:rsid w:val="00A9134C"/>
    <w:rsid w:val="00A92CB6"/>
    <w:rsid w:val="00A94A14"/>
    <w:rsid w:val="00A97179"/>
    <w:rsid w:val="00A973CC"/>
    <w:rsid w:val="00AA3487"/>
    <w:rsid w:val="00AA4A8A"/>
    <w:rsid w:val="00AA50DC"/>
    <w:rsid w:val="00AA761C"/>
    <w:rsid w:val="00AA78D5"/>
    <w:rsid w:val="00AB14EF"/>
    <w:rsid w:val="00AB1B91"/>
    <w:rsid w:val="00AB317E"/>
    <w:rsid w:val="00AB3BCA"/>
    <w:rsid w:val="00AB499C"/>
    <w:rsid w:val="00AB499D"/>
    <w:rsid w:val="00AB575E"/>
    <w:rsid w:val="00AB5DAD"/>
    <w:rsid w:val="00AB61F0"/>
    <w:rsid w:val="00AC17DB"/>
    <w:rsid w:val="00AC1A17"/>
    <w:rsid w:val="00AC1E81"/>
    <w:rsid w:val="00AC1F5B"/>
    <w:rsid w:val="00AC3877"/>
    <w:rsid w:val="00AC5947"/>
    <w:rsid w:val="00AC61BE"/>
    <w:rsid w:val="00AC6A1C"/>
    <w:rsid w:val="00AC6E7D"/>
    <w:rsid w:val="00AC7ADF"/>
    <w:rsid w:val="00AD3942"/>
    <w:rsid w:val="00AD3BA6"/>
    <w:rsid w:val="00AD3E76"/>
    <w:rsid w:val="00AD6926"/>
    <w:rsid w:val="00AD69FE"/>
    <w:rsid w:val="00AD757F"/>
    <w:rsid w:val="00AD763B"/>
    <w:rsid w:val="00AE0840"/>
    <w:rsid w:val="00AE1EF7"/>
    <w:rsid w:val="00AE538D"/>
    <w:rsid w:val="00AE5440"/>
    <w:rsid w:val="00AE566A"/>
    <w:rsid w:val="00AE5DDF"/>
    <w:rsid w:val="00AE6FA9"/>
    <w:rsid w:val="00AF1FDE"/>
    <w:rsid w:val="00AF2557"/>
    <w:rsid w:val="00AF4107"/>
    <w:rsid w:val="00AF6BF4"/>
    <w:rsid w:val="00AF6D65"/>
    <w:rsid w:val="00AF73DA"/>
    <w:rsid w:val="00B004D6"/>
    <w:rsid w:val="00B01EAD"/>
    <w:rsid w:val="00B02EA2"/>
    <w:rsid w:val="00B0429E"/>
    <w:rsid w:val="00B05A4B"/>
    <w:rsid w:val="00B06156"/>
    <w:rsid w:val="00B100BB"/>
    <w:rsid w:val="00B105B6"/>
    <w:rsid w:val="00B139F4"/>
    <w:rsid w:val="00B16F47"/>
    <w:rsid w:val="00B2306C"/>
    <w:rsid w:val="00B236A6"/>
    <w:rsid w:val="00B23959"/>
    <w:rsid w:val="00B24244"/>
    <w:rsid w:val="00B25954"/>
    <w:rsid w:val="00B310EB"/>
    <w:rsid w:val="00B326DE"/>
    <w:rsid w:val="00B32752"/>
    <w:rsid w:val="00B34090"/>
    <w:rsid w:val="00B3569C"/>
    <w:rsid w:val="00B360D2"/>
    <w:rsid w:val="00B37381"/>
    <w:rsid w:val="00B40E8A"/>
    <w:rsid w:val="00B41F10"/>
    <w:rsid w:val="00B42324"/>
    <w:rsid w:val="00B429BD"/>
    <w:rsid w:val="00B43AB3"/>
    <w:rsid w:val="00B43B41"/>
    <w:rsid w:val="00B44C43"/>
    <w:rsid w:val="00B44EEF"/>
    <w:rsid w:val="00B4615B"/>
    <w:rsid w:val="00B50DB6"/>
    <w:rsid w:val="00B53627"/>
    <w:rsid w:val="00B618B4"/>
    <w:rsid w:val="00B6441B"/>
    <w:rsid w:val="00B650EC"/>
    <w:rsid w:val="00B65FFC"/>
    <w:rsid w:val="00B676AA"/>
    <w:rsid w:val="00B705DC"/>
    <w:rsid w:val="00B70F44"/>
    <w:rsid w:val="00B71AFB"/>
    <w:rsid w:val="00B7223B"/>
    <w:rsid w:val="00B73034"/>
    <w:rsid w:val="00B73A80"/>
    <w:rsid w:val="00B757C2"/>
    <w:rsid w:val="00B75FAE"/>
    <w:rsid w:val="00B764A0"/>
    <w:rsid w:val="00B776E3"/>
    <w:rsid w:val="00B8038D"/>
    <w:rsid w:val="00B8265B"/>
    <w:rsid w:val="00B827DF"/>
    <w:rsid w:val="00B82830"/>
    <w:rsid w:val="00B82BAE"/>
    <w:rsid w:val="00B82F88"/>
    <w:rsid w:val="00B83474"/>
    <w:rsid w:val="00B85091"/>
    <w:rsid w:val="00B85F08"/>
    <w:rsid w:val="00B85F7C"/>
    <w:rsid w:val="00B87DC6"/>
    <w:rsid w:val="00B9205E"/>
    <w:rsid w:val="00B92D1A"/>
    <w:rsid w:val="00B9463B"/>
    <w:rsid w:val="00B96599"/>
    <w:rsid w:val="00B96BA4"/>
    <w:rsid w:val="00B976E2"/>
    <w:rsid w:val="00BA14F0"/>
    <w:rsid w:val="00BA1F9D"/>
    <w:rsid w:val="00BA23B9"/>
    <w:rsid w:val="00BA2A91"/>
    <w:rsid w:val="00BA39B0"/>
    <w:rsid w:val="00BA56CB"/>
    <w:rsid w:val="00BA668B"/>
    <w:rsid w:val="00BB3539"/>
    <w:rsid w:val="00BB36C0"/>
    <w:rsid w:val="00BB40E1"/>
    <w:rsid w:val="00BB5B0C"/>
    <w:rsid w:val="00BB5F5F"/>
    <w:rsid w:val="00BC140A"/>
    <w:rsid w:val="00BC1750"/>
    <w:rsid w:val="00BC2043"/>
    <w:rsid w:val="00BC2899"/>
    <w:rsid w:val="00BC2D2B"/>
    <w:rsid w:val="00BC3E8E"/>
    <w:rsid w:val="00BC6593"/>
    <w:rsid w:val="00BC7A69"/>
    <w:rsid w:val="00BC7B1A"/>
    <w:rsid w:val="00BC7BE0"/>
    <w:rsid w:val="00BD18C5"/>
    <w:rsid w:val="00BD2E4B"/>
    <w:rsid w:val="00BD3A22"/>
    <w:rsid w:val="00BD4476"/>
    <w:rsid w:val="00BD5FD3"/>
    <w:rsid w:val="00BD600C"/>
    <w:rsid w:val="00BD6DC8"/>
    <w:rsid w:val="00BD79B8"/>
    <w:rsid w:val="00BE0CFA"/>
    <w:rsid w:val="00BE100A"/>
    <w:rsid w:val="00BE1CFF"/>
    <w:rsid w:val="00BE57DB"/>
    <w:rsid w:val="00BE6848"/>
    <w:rsid w:val="00BE7C82"/>
    <w:rsid w:val="00BE7F66"/>
    <w:rsid w:val="00BF0F0D"/>
    <w:rsid w:val="00BF244C"/>
    <w:rsid w:val="00BF2A53"/>
    <w:rsid w:val="00BF34AC"/>
    <w:rsid w:val="00C00ACF"/>
    <w:rsid w:val="00C01A25"/>
    <w:rsid w:val="00C061AC"/>
    <w:rsid w:val="00C07B6C"/>
    <w:rsid w:val="00C11735"/>
    <w:rsid w:val="00C13F1A"/>
    <w:rsid w:val="00C152AD"/>
    <w:rsid w:val="00C1638D"/>
    <w:rsid w:val="00C16B19"/>
    <w:rsid w:val="00C2042E"/>
    <w:rsid w:val="00C20751"/>
    <w:rsid w:val="00C21E0F"/>
    <w:rsid w:val="00C227A6"/>
    <w:rsid w:val="00C279B5"/>
    <w:rsid w:val="00C27AEE"/>
    <w:rsid w:val="00C3046D"/>
    <w:rsid w:val="00C30FF8"/>
    <w:rsid w:val="00C31862"/>
    <w:rsid w:val="00C323D4"/>
    <w:rsid w:val="00C332F5"/>
    <w:rsid w:val="00C34DF2"/>
    <w:rsid w:val="00C34E86"/>
    <w:rsid w:val="00C36110"/>
    <w:rsid w:val="00C366CF"/>
    <w:rsid w:val="00C379E0"/>
    <w:rsid w:val="00C40178"/>
    <w:rsid w:val="00C40375"/>
    <w:rsid w:val="00C4083F"/>
    <w:rsid w:val="00C420BA"/>
    <w:rsid w:val="00C4252B"/>
    <w:rsid w:val="00C463F1"/>
    <w:rsid w:val="00C526C2"/>
    <w:rsid w:val="00C53250"/>
    <w:rsid w:val="00C548FE"/>
    <w:rsid w:val="00C5500F"/>
    <w:rsid w:val="00C56871"/>
    <w:rsid w:val="00C62091"/>
    <w:rsid w:val="00C62ABE"/>
    <w:rsid w:val="00C7213B"/>
    <w:rsid w:val="00C74D17"/>
    <w:rsid w:val="00C763A7"/>
    <w:rsid w:val="00C806D3"/>
    <w:rsid w:val="00C81730"/>
    <w:rsid w:val="00C82110"/>
    <w:rsid w:val="00C8244B"/>
    <w:rsid w:val="00C82B33"/>
    <w:rsid w:val="00C84605"/>
    <w:rsid w:val="00C85A51"/>
    <w:rsid w:val="00C870B9"/>
    <w:rsid w:val="00C87D62"/>
    <w:rsid w:val="00C90519"/>
    <w:rsid w:val="00C91230"/>
    <w:rsid w:val="00C91641"/>
    <w:rsid w:val="00C91C52"/>
    <w:rsid w:val="00C93C7C"/>
    <w:rsid w:val="00C94658"/>
    <w:rsid w:val="00C94CC9"/>
    <w:rsid w:val="00C95C27"/>
    <w:rsid w:val="00C970D7"/>
    <w:rsid w:val="00C977FB"/>
    <w:rsid w:val="00C97870"/>
    <w:rsid w:val="00C97C50"/>
    <w:rsid w:val="00CA0BDF"/>
    <w:rsid w:val="00CA10E1"/>
    <w:rsid w:val="00CA145C"/>
    <w:rsid w:val="00CA310D"/>
    <w:rsid w:val="00CA3292"/>
    <w:rsid w:val="00CA32F5"/>
    <w:rsid w:val="00CA334F"/>
    <w:rsid w:val="00CA3CB7"/>
    <w:rsid w:val="00CA5B0C"/>
    <w:rsid w:val="00CB0252"/>
    <w:rsid w:val="00CB10D5"/>
    <w:rsid w:val="00CB4BCF"/>
    <w:rsid w:val="00CB4D6F"/>
    <w:rsid w:val="00CB54F5"/>
    <w:rsid w:val="00CB5EE0"/>
    <w:rsid w:val="00CB6EA7"/>
    <w:rsid w:val="00CB78A5"/>
    <w:rsid w:val="00CB78DB"/>
    <w:rsid w:val="00CC1365"/>
    <w:rsid w:val="00CC2704"/>
    <w:rsid w:val="00CC286E"/>
    <w:rsid w:val="00CC2C99"/>
    <w:rsid w:val="00CC3D66"/>
    <w:rsid w:val="00CC3DEA"/>
    <w:rsid w:val="00CC6668"/>
    <w:rsid w:val="00CD00AA"/>
    <w:rsid w:val="00CD0782"/>
    <w:rsid w:val="00CD1824"/>
    <w:rsid w:val="00CD1B0C"/>
    <w:rsid w:val="00CD1C45"/>
    <w:rsid w:val="00CD1DD5"/>
    <w:rsid w:val="00CD29A0"/>
    <w:rsid w:val="00CD4DEA"/>
    <w:rsid w:val="00CD5325"/>
    <w:rsid w:val="00CD683C"/>
    <w:rsid w:val="00CD78BD"/>
    <w:rsid w:val="00CE1B55"/>
    <w:rsid w:val="00CE1EE5"/>
    <w:rsid w:val="00CE470D"/>
    <w:rsid w:val="00CE49BA"/>
    <w:rsid w:val="00CE58A0"/>
    <w:rsid w:val="00CE5ED9"/>
    <w:rsid w:val="00CF2CEF"/>
    <w:rsid w:val="00CF44B9"/>
    <w:rsid w:val="00CF4B27"/>
    <w:rsid w:val="00CF5038"/>
    <w:rsid w:val="00CF54D9"/>
    <w:rsid w:val="00CF7028"/>
    <w:rsid w:val="00D01CDC"/>
    <w:rsid w:val="00D01FD9"/>
    <w:rsid w:val="00D0312B"/>
    <w:rsid w:val="00D05480"/>
    <w:rsid w:val="00D05CFD"/>
    <w:rsid w:val="00D0702C"/>
    <w:rsid w:val="00D1011D"/>
    <w:rsid w:val="00D11293"/>
    <w:rsid w:val="00D11CE5"/>
    <w:rsid w:val="00D14567"/>
    <w:rsid w:val="00D15865"/>
    <w:rsid w:val="00D171C3"/>
    <w:rsid w:val="00D218F4"/>
    <w:rsid w:val="00D246AC"/>
    <w:rsid w:val="00D31298"/>
    <w:rsid w:val="00D31798"/>
    <w:rsid w:val="00D32BBB"/>
    <w:rsid w:val="00D331CF"/>
    <w:rsid w:val="00D33EB6"/>
    <w:rsid w:val="00D362C5"/>
    <w:rsid w:val="00D36A97"/>
    <w:rsid w:val="00D4039D"/>
    <w:rsid w:val="00D407DE"/>
    <w:rsid w:val="00D40A81"/>
    <w:rsid w:val="00D40DB9"/>
    <w:rsid w:val="00D421A9"/>
    <w:rsid w:val="00D454A3"/>
    <w:rsid w:val="00D51A38"/>
    <w:rsid w:val="00D51D5D"/>
    <w:rsid w:val="00D526FE"/>
    <w:rsid w:val="00D52D0E"/>
    <w:rsid w:val="00D54C84"/>
    <w:rsid w:val="00D54D44"/>
    <w:rsid w:val="00D565FA"/>
    <w:rsid w:val="00D60217"/>
    <w:rsid w:val="00D609AE"/>
    <w:rsid w:val="00D609E8"/>
    <w:rsid w:val="00D60ED3"/>
    <w:rsid w:val="00D62491"/>
    <w:rsid w:val="00D6276A"/>
    <w:rsid w:val="00D63061"/>
    <w:rsid w:val="00D633E1"/>
    <w:rsid w:val="00D642AC"/>
    <w:rsid w:val="00D64B30"/>
    <w:rsid w:val="00D65A0B"/>
    <w:rsid w:val="00D662A9"/>
    <w:rsid w:val="00D6778D"/>
    <w:rsid w:val="00D71129"/>
    <w:rsid w:val="00D719EF"/>
    <w:rsid w:val="00D7286C"/>
    <w:rsid w:val="00D73196"/>
    <w:rsid w:val="00D73729"/>
    <w:rsid w:val="00D73935"/>
    <w:rsid w:val="00D75A98"/>
    <w:rsid w:val="00D75AC2"/>
    <w:rsid w:val="00D81A68"/>
    <w:rsid w:val="00D81BBD"/>
    <w:rsid w:val="00D8257B"/>
    <w:rsid w:val="00D85F13"/>
    <w:rsid w:val="00D86970"/>
    <w:rsid w:val="00D90DA1"/>
    <w:rsid w:val="00D9118F"/>
    <w:rsid w:val="00D91227"/>
    <w:rsid w:val="00D91328"/>
    <w:rsid w:val="00D915C2"/>
    <w:rsid w:val="00D93CE4"/>
    <w:rsid w:val="00D950AB"/>
    <w:rsid w:val="00D9619D"/>
    <w:rsid w:val="00D973E9"/>
    <w:rsid w:val="00D97F8A"/>
    <w:rsid w:val="00DA03ED"/>
    <w:rsid w:val="00DA090C"/>
    <w:rsid w:val="00DA1319"/>
    <w:rsid w:val="00DA15DC"/>
    <w:rsid w:val="00DA1938"/>
    <w:rsid w:val="00DA3CF0"/>
    <w:rsid w:val="00DA471F"/>
    <w:rsid w:val="00DA53F3"/>
    <w:rsid w:val="00DA70D5"/>
    <w:rsid w:val="00DB2531"/>
    <w:rsid w:val="00DC0C28"/>
    <w:rsid w:val="00DC1346"/>
    <w:rsid w:val="00DC1BC3"/>
    <w:rsid w:val="00DC2F80"/>
    <w:rsid w:val="00DC4C20"/>
    <w:rsid w:val="00DC4D39"/>
    <w:rsid w:val="00DC66D8"/>
    <w:rsid w:val="00DC74D1"/>
    <w:rsid w:val="00DD0186"/>
    <w:rsid w:val="00DD5658"/>
    <w:rsid w:val="00DD66D3"/>
    <w:rsid w:val="00DD6ADC"/>
    <w:rsid w:val="00DE17C1"/>
    <w:rsid w:val="00DE2F73"/>
    <w:rsid w:val="00DE373D"/>
    <w:rsid w:val="00DE45C0"/>
    <w:rsid w:val="00DE63EB"/>
    <w:rsid w:val="00DF275F"/>
    <w:rsid w:val="00DF2F6A"/>
    <w:rsid w:val="00DF56C3"/>
    <w:rsid w:val="00DF756B"/>
    <w:rsid w:val="00E00E1C"/>
    <w:rsid w:val="00E01084"/>
    <w:rsid w:val="00E01B14"/>
    <w:rsid w:val="00E0240B"/>
    <w:rsid w:val="00E02E2F"/>
    <w:rsid w:val="00E0387F"/>
    <w:rsid w:val="00E03935"/>
    <w:rsid w:val="00E04877"/>
    <w:rsid w:val="00E0692C"/>
    <w:rsid w:val="00E06956"/>
    <w:rsid w:val="00E07AB1"/>
    <w:rsid w:val="00E13217"/>
    <w:rsid w:val="00E134CA"/>
    <w:rsid w:val="00E152CE"/>
    <w:rsid w:val="00E16807"/>
    <w:rsid w:val="00E219F3"/>
    <w:rsid w:val="00E21B29"/>
    <w:rsid w:val="00E22323"/>
    <w:rsid w:val="00E234BD"/>
    <w:rsid w:val="00E24CE5"/>
    <w:rsid w:val="00E26E0C"/>
    <w:rsid w:val="00E27D65"/>
    <w:rsid w:val="00E317DE"/>
    <w:rsid w:val="00E327A5"/>
    <w:rsid w:val="00E32A45"/>
    <w:rsid w:val="00E33417"/>
    <w:rsid w:val="00E33837"/>
    <w:rsid w:val="00E341B1"/>
    <w:rsid w:val="00E346B2"/>
    <w:rsid w:val="00E36261"/>
    <w:rsid w:val="00E37C04"/>
    <w:rsid w:val="00E40BC9"/>
    <w:rsid w:val="00E41934"/>
    <w:rsid w:val="00E41D67"/>
    <w:rsid w:val="00E467E0"/>
    <w:rsid w:val="00E47EE0"/>
    <w:rsid w:val="00E5185D"/>
    <w:rsid w:val="00E51F38"/>
    <w:rsid w:val="00E53527"/>
    <w:rsid w:val="00E53A08"/>
    <w:rsid w:val="00E553F4"/>
    <w:rsid w:val="00E600F5"/>
    <w:rsid w:val="00E61EF8"/>
    <w:rsid w:val="00E6227E"/>
    <w:rsid w:val="00E62CDB"/>
    <w:rsid w:val="00E63370"/>
    <w:rsid w:val="00E6383D"/>
    <w:rsid w:val="00E65624"/>
    <w:rsid w:val="00E66A33"/>
    <w:rsid w:val="00E67FDF"/>
    <w:rsid w:val="00E70640"/>
    <w:rsid w:val="00E70ECE"/>
    <w:rsid w:val="00E733B2"/>
    <w:rsid w:val="00E748F5"/>
    <w:rsid w:val="00E77A55"/>
    <w:rsid w:val="00E80180"/>
    <w:rsid w:val="00E80856"/>
    <w:rsid w:val="00E81900"/>
    <w:rsid w:val="00E81AA9"/>
    <w:rsid w:val="00E83C44"/>
    <w:rsid w:val="00E84768"/>
    <w:rsid w:val="00E872F0"/>
    <w:rsid w:val="00E9078C"/>
    <w:rsid w:val="00E90874"/>
    <w:rsid w:val="00E91322"/>
    <w:rsid w:val="00E915D8"/>
    <w:rsid w:val="00E94DE3"/>
    <w:rsid w:val="00E95ED5"/>
    <w:rsid w:val="00E979FE"/>
    <w:rsid w:val="00EA00AA"/>
    <w:rsid w:val="00EA087B"/>
    <w:rsid w:val="00EA4F2A"/>
    <w:rsid w:val="00EA5874"/>
    <w:rsid w:val="00EA6001"/>
    <w:rsid w:val="00EA6110"/>
    <w:rsid w:val="00EA6FBC"/>
    <w:rsid w:val="00EB042F"/>
    <w:rsid w:val="00EB1776"/>
    <w:rsid w:val="00EB24DE"/>
    <w:rsid w:val="00EB267E"/>
    <w:rsid w:val="00EB296B"/>
    <w:rsid w:val="00EB2AAB"/>
    <w:rsid w:val="00EB62FF"/>
    <w:rsid w:val="00EB6302"/>
    <w:rsid w:val="00EC0E2C"/>
    <w:rsid w:val="00EC1687"/>
    <w:rsid w:val="00EC2EE5"/>
    <w:rsid w:val="00ED00CE"/>
    <w:rsid w:val="00ED0E32"/>
    <w:rsid w:val="00ED2E0C"/>
    <w:rsid w:val="00ED32FC"/>
    <w:rsid w:val="00ED4C67"/>
    <w:rsid w:val="00ED7BB0"/>
    <w:rsid w:val="00EE0BA1"/>
    <w:rsid w:val="00EE1DFE"/>
    <w:rsid w:val="00EE2476"/>
    <w:rsid w:val="00EE320D"/>
    <w:rsid w:val="00EE3380"/>
    <w:rsid w:val="00EE33C7"/>
    <w:rsid w:val="00EE674C"/>
    <w:rsid w:val="00EE6ABF"/>
    <w:rsid w:val="00EE6E69"/>
    <w:rsid w:val="00EE7919"/>
    <w:rsid w:val="00EE7CE6"/>
    <w:rsid w:val="00EE7FC1"/>
    <w:rsid w:val="00EF2BBE"/>
    <w:rsid w:val="00EF4D39"/>
    <w:rsid w:val="00EF4DC6"/>
    <w:rsid w:val="00EF543F"/>
    <w:rsid w:val="00EF5B4E"/>
    <w:rsid w:val="00EF6367"/>
    <w:rsid w:val="00F00F0B"/>
    <w:rsid w:val="00F03087"/>
    <w:rsid w:val="00F03978"/>
    <w:rsid w:val="00F03B5D"/>
    <w:rsid w:val="00F04916"/>
    <w:rsid w:val="00F066F9"/>
    <w:rsid w:val="00F1053F"/>
    <w:rsid w:val="00F1073B"/>
    <w:rsid w:val="00F1096B"/>
    <w:rsid w:val="00F119E8"/>
    <w:rsid w:val="00F13BE7"/>
    <w:rsid w:val="00F14D68"/>
    <w:rsid w:val="00F171FF"/>
    <w:rsid w:val="00F20E53"/>
    <w:rsid w:val="00F23643"/>
    <w:rsid w:val="00F262F6"/>
    <w:rsid w:val="00F27CF0"/>
    <w:rsid w:val="00F319CE"/>
    <w:rsid w:val="00F31EEF"/>
    <w:rsid w:val="00F34408"/>
    <w:rsid w:val="00F3445A"/>
    <w:rsid w:val="00F37C1A"/>
    <w:rsid w:val="00F400AA"/>
    <w:rsid w:val="00F4046B"/>
    <w:rsid w:val="00F40999"/>
    <w:rsid w:val="00F413D6"/>
    <w:rsid w:val="00F41AE8"/>
    <w:rsid w:val="00F423CD"/>
    <w:rsid w:val="00F446D3"/>
    <w:rsid w:val="00F47693"/>
    <w:rsid w:val="00F476A5"/>
    <w:rsid w:val="00F47BF0"/>
    <w:rsid w:val="00F50555"/>
    <w:rsid w:val="00F506C2"/>
    <w:rsid w:val="00F50770"/>
    <w:rsid w:val="00F54C27"/>
    <w:rsid w:val="00F551BF"/>
    <w:rsid w:val="00F55BC2"/>
    <w:rsid w:val="00F56EEA"/>
    <w:rsid w:val="00F57662"/>
    <w:rsid w:val="00F60752"/>
    <w:rsid w:val="00F63F3A"/>
    <w:rsid w:val="00F704B6"/>
    <w:rsid w:val="00F716CC"/>
    <w:rsid w:val="00F71DFC"/>
    <w:rsid w:val="00F73546"/>
    <w:rsid w:val="00F73CB9"/>
    <w:rsid w:val="00F76E04"/>
    <w:rsid w:val="00F77014"/>
    <w:rsid w:val="00F77EAF"/>
    <w:rsid w:val="00F804B0"/>
    <w:rsid w:val="00F80528"/>
    <w:rsid w:val="00F82064"/>
    <w:rsid w:val="00F87C49"/>
    <w:rsid w:val="00F92259"/>
    <w:rsid w:val="00F9275F"/>
    <w:rsid w:val="00F93100"/>
    <w:rsid w:val="00F939A3"/>
    <w:rsid w:val="00F941F2"/>
    <w:rsid w:val="00F95B99"/>
    <w:rsid w:val="00F9613F"/>
    <w:rsid w:val="00F96225"/>
    <w:rsid w:val="00F96E9B"/>
    <w:rsid w:val="00F97996"/>
    <w:rsid w:val="00FA062C"/>
    <w:rsid w:val="00FA1C5B"/>
    <w:rsid w:val="00FA220A"/>
    <w:rsid w:val="00FA2FE8"/>
    <w:rsid w:val="00FA5628"/>
    <w:rsid w:val="00FA7D12"/>
    <w:rsid w:val="00FB0625"/>
    <w:rsid w:val="00FB1158"/>
    <w:rsid w:val="00FB122F"/>
    <w:rsid w:val="00FB1D93"/>
    <w:rsid w:val="00FB2F20"/>
    <w:rsid w:val="00FB3E16"/>
    <w:rsid w:val="00FB4E20"/>
    <w:rsid w:val="00FB53A0"/>
    <w:rsid w:val="00FB62AD"/>
    <w:rsid w:val="00FB668D"/>
    <w:rsid w:val="00FB76A6"/>
    <w:rsid w:val="00FC0878"/>
    <w:rsid w:val="00FC0E82"/>
    <w:rsid w:val="00FC3C56"/>
    <w:rsid w:val="00FC3FC0"/>
    <w:rsid w:val="00FC56F9"/>
    <w:rsid w:val="00FD00A3"/>
    <w:rsid w:val="00FD0A97"/>
    <w:rsid w:val="00FD0FFF"/>
    <w:rsid w:val="00FD701E"/>
    <w:rsid w:val="00FD7BD4"/>
    <w:rsid w:val="00FD7EA6"/>
    <w:rsid w:val="00FE01EF"/>
    <w:rsid w:val="00FE05E4"/>
    <w:rsid w:val="00FE1975"/>
    <w:rsid w:val="00FE37F6"/>
    <w:rsid w:val="00FE45BB"/>
    <w:rsid w:val="00FE4738"/>
    <w:rsid w:val="00FE52A5"/>
    <w:rsid w:val="00FF2D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4BFB642"/>
  <w15:chartTrackingRefBased/>
  <w15:docId w15:val="{4811A057-0B73-4C20-B660-996018C03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0B4"/>
    <w:pPr>
      <w:suppressAutoHyphens/>
      <w:spacing w:after="200" w:line="276" w:lineRule="auto"/>
      <w:textAlignment w:val="baseline"/>
    </w:pPr>
    <w:rPr>
      <w:rFonts w:ascii="Calibri" w:eastAsia="Calibri" w:hAnsi="Calibri"/>
      <w:sz w:val="22"/>
      <w:szCs w:val="22"/>
      <w:lang w:eastAsia="zh-CN"/>
    </w:rPr>
  </w:style>
  <w:style w:type="paragraph" w:styleId="Heading3">
    <w:name w:val="heading 3"/>
    <w:basedOn w:val="Normal"/>
    <w:next w:val="Normal"/>
    <w:link w:val="Heading3Char"/>
    <w:semiHidden/>
    <w:unhideWhenUsed/>
    <w:qFormat/>
    <w:rsid w:val="00917B6F"/>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93A84"/>
    <w:pPr>
      <w:widowControl w:val="0"/>
      <w:spacing w:after="120" w:line="240" w:lineRule="auto"/>
    </w:pPr>
    <w:rPr>
      <w:rFonts w:ascii="Times New Roman" w:eastAsia="Andale Sans UI" w:hAnsi="Times New Roman" w:cs="Tahoma"/>
      <w:kern w:val="1"/>
      <w:sz w:val="24"/>
      <w:szCs w:val="24"/>
      <w:lang w:val="de-DE" w:eastAsia="ja-JP" w:bidi="fa-IR"/>
    </w:rPr>
  </w:style>
  <w:style w:type="character" w:customStyle="1" w:styleId="BodyTextChar">
    <w:name w:val="Body Text Char"/>
    <w:link w:val="BodyText"/>
    <w:rsid w:val="00393A84"/>
    <w:rPr>
      <w:rFonts w:eastAsia="Andale Sans UI" w:cs="Tahoma"/>
      <w:kern w:val="1"/>
      <w:sz w:val="24"/>
      <w:szCs w:val="24"/>
      <w:lang w:val="de-DE" w:eastAsia="ja-JP" w:bidi="fa-IR"/>
    </w:rPr>
  </w:style>
  <w:style w:type="paragraph" w:customStyle="1" w:styleId="Sarakstarindkopa1">
    <w:name w:val="Saraksta rindkopa1"/>
    <w:basedOn w:val="Normal"/>
    <w:rsid w:val="00393A84"/>
    <w:pPr>
      <w:spacing w:after="0"/>
      <w:ind w:left="720"/>
    </w:pPr>
  </w:style>
  <w:style w:type="paragraph" w:customStyle="1" w:styleId="TableContents">
    <w:name w:val="Table Contents"/>
    <w:basedOn w:val="Normal"/>
    <w:rsid w:val="00393A84"/>
    <w:pPr>
      <w:suppressLineNumbers/>
      <w:spacing w:after="0" w:line="100" w:lineRule="atLeast"/>
      <w:jc w:val="both"/>
      <w:textAlignment w:val="auto"/>
    </w:pPr>
    <w:rPr>
      <w:rFonts w:ascii="Times New Roman" w:eastAsia="Times New Roman" w:hAnsi="Times New Roman"/>
      <w:kern w:val="1"/>
      <w:sz w:val="24"/>
      <w:szCs w:val="20"/>
    </w:rPr>
  </w:style>
  <w:style w:type="paragraph" w:styleId="ListParagraph">
    <w:name w:val="List Paragraph"/>
    <w:basedOn w:val="Normal"/>
    <w:uiPriority w:val="34"/>
    <w:qFormat/>
    <w:rsid w:val="00393A84"/>
    <w:pPr>
      <w:ind w:left="720"/>
      <w:contextualSpacing/>
    </w:pPr>
  </w:style>
  <w:style w:type="character" w:styleId="SubtleEmphasis">
    <w:name w:val="Subtle Emphasis"/>
    <w:qFormat/>
    <w:rsid w:val="00393A84"/>
    <w:rPr>
      <w:i/>
      <w:iCs/>
      <w:color w:val="808080"/>
    </w:rPr>
  </w:style>
  <w:style w:type="character" w:customStyle="1" w:styleId="WW8Num4z0">
    <w:name w:val="WW8Num4z0"/>
    <w:rsid w:val="00457370"/>
    <w:rPr>
      <w:rFonts w:ascii="Symbol" w:hAnsi="Symbol" w:cs="OpenSymbol"/>
    </w:rPr>
  </w:style>
  <w:style w:type="character" w:customStyle="1" w:styleId="WW8Num1z0">
    <w:name w:val="WW8Num1z0"/>
    <w:rsid w:val="00F1053F"/>
    <w:rPr>
      <w:rFonts w:ascii="Symbol" w:hAnsi="Symbol" w:cs="OpenSymbol"/>
    </w:rPr>
  </w:style>
  <w:style w:type="paragraph" w:customStyle="1" w:styleId="naisc">
    <w:name w:val="naisc"/>
    <w:basedOn w:val="Normal"/>
    <w:rsid w:val="00F1053F"/>
    <w:pPr>
      <w:suppressAutoHyphens w:val="0"/>
      <w:spacing w:before="280" w:after="280" w:line="100" w:lineRule="atLeast"/>
      <w:textAlignment w:val="auto"/>
    </w:pPr>
    <w:rPr>
      <w:rFonts w:ascii="Times New Roman" w:eastAsia="Times New Roman" w:hAnsi="Times New Roman"/>
      <w:sz w:val="24"/>
      <w:szCs w:val="24"/>
    </w:rPr>
  </w:style>
  <w:style w:type="character" w:styleId="Strong">
    <w:name w:val="Strong"/>
    <w:qFormat/>
    <w:rsid w:val="00971C13"/>
    <w:rPr>
      <w:b/>
      <w:bCs/>
    </w:rPr>
  </w:style>
  <w:style w:type="character" w:customStyle="1" w:styleId="WW8Num2z0">
    <w:name w:val="WW8Num2z0"/>
    <w:rsid w:val="0044267D"/>
    <w:rPr>
      <w:rFonts w:ascii="Calibri" w:eastAsia="Calibri" w:hAnsi="Calibri" w:cs="Calibri"/>
      <w:color w:val="000000"/>
    </w:rPr>
  </w:style>
  <w:style w:type="paragraph" w:customStyle="1" w:styleId="tv213">
    <w:name w:val="tv213"/>
    <w:basedOn w:val="Normal"/>
    <w:rsid w:val="0044267D"/>
    <w:pPr>
      <w:suppressAutoHyphens w:val="0"/>
      <w:spacing w:before="100" w:beforeAutospacing="1" w:after="100" w:afterAutospacing="1" w:line="240" w:lineRule="auto"/>
      <w:textAlignment w:val="auto"/>
    </w:pPr>
    <w:rPr>
      <w:rFonts w:ascii="Times New Roman" w:eastAsia="Times New Roman" w:hAnsi="Times New Roman"/>
      <w:sz w:val="24"/>
      <w:szCs w:val="24"/>
      <w:lang w:eastAsia="lv-LV"/>
    </w:rPr>
  </w:style>
  <w:style w:type="paragraph" w:styleId="FootnoteText">
    <w:name w:val="footnote text"/>
    <w:basedOn w:val="Normal"/>
    <w:link w:val="FootnoteTextChar"/>
    <w:uiPriority w:val="99"/>
    <w:semiHidden/>
    <w:unhideWhenUsed/>
    <w:rsid w:val="00481F13"/>
    <w:pPr>
      <w:spacing w:after="0" w:line="240" w:lineRule="auto"/>
    </w:pPr>
    <w:rPr>
      <w:sz w:val="20"/>
      <w:szCs w:val="20"/>
    </w:rPr>
  </w:style>
  <w:style w:type="character" w:customStyle="1" w:styleId="FootnoteTextChar">
    <w:name w:val="Footnote Text Char"/>
    <w:link w:val="FootnoteText"/>
    <w:uiPriority w:val="99"/>
    <w:semiHidden/>
    <w:rsid w:val="00481F13"/>
    <w:rPr>
      <w:rFonts w:ascii="Calibri" w:eastAsia="Calibri" w:hAnsi="Calibri"/>
      <w:lang w:eastAsia="zh-CN"/>
    </w:rPr>
  </w:style>
  <w:style w:type="character" w:styleId="FootnoteReference">
    <w:name w:val="footnote reference"/>
    <w:unhideWhenUsed/>
    <w:rsid w:val="00481F13"/>
    <w:rPr>
      <w:vertAlign w:val="superscript"/>
    </w:rPr>
  </w:style>
  <w:style w:type="paragraph" w:styleId="Header">
    <w:name w:val="header"/>
    <w:basedOn w:val="Normal"/>
    <w:link w:val="HeaderChar"/>
    <w:uiPriority w:val="99"/>
    <w:unhideWhenUsed/>
    <w:rsid w:val="00C74D17"/>
    <w:pPr>
      <w:tabs>
        <w:tab w:val="center" w:pos="4153"/>
        <w:tab w:val="right" w:pos="8306"/>
      </w:tabs>
      <w:spacing w:after="0" w:line="240" w:lineRule="auto"/>
    </w:pPr>
  </w:style>
  <w:style w:type="character" w:customStyle="1" w:styleId="HeaderChar">
    <w:name w:val="Header Char"/>
    <w:link w:val="Header"/>
    <w:uiPriority w:val="99"/>
    <w:rsid w:val="00C74D17"/>
    <w:rPr>
      <w:rFonts w:ascii="Calibri" w:eastAsia="Calibri" w:hAnsi="Calibri"/>
      <w:sz w:val="22"/>
      <w:szCs w:val="22"/>
      <w:lang w:eastAsia="zh-CN"/>
    </w:rPr>
  </w:style>
  <w:style w:type="paragraph" w:styleId="Footer">
    <w:name w:val="footer"/>
    <w:basedOn w:val="Normal"/>
    <w:link w:val="FooterChar"/>
    <w:uiPriority w:val="99"/>
    <w:unhideWhenUsed/>
    <w:rsid w:val="00C74D17"/>
    <w:pPr>
      <w:tabs>
        <w:tab w:val="center" w:pos="4153"/>
        <w:tab w:val="right" w:pos="8306"/>
      </w:tabs>
      <w:spacing w:after="0" w:line="240" w:lineRule="auto"/>
    </w:pPr>
  </w:style>
  <w:style w:type="character" w:customStyle="1" w:styleId="FooterChar">
    <w:name w:val="Footer Char"/>
    <w:link w:val="Footer"/>
    <w:uiPriority w:val="99"/>
    <w:rsid w:val="00C74D17"/>
    <w:rPr>
      <w:rFonts w:ascii="Calibri" w:eastAsia="Calibri" w:hAnsi="Calibri"/>
      <w:sz w:val="22"/>
      <w:szCs w:val="22"/>
      <w:lang w:eastAsia="zh-CN"/>
    </w:rPr>
  </w:style>
  <w:style w:type="character" w:styleId="CommentReference">
    <w:name w:val="annotation reference"/>
    <w:rsid w:val="0054219A"/>
    <w:rPr>
      <w:sz w:val="16"/>
      <w:szCs w:val="16"/>
    </w:rPr>
  </w:style>
  <w:style w:type="paragraph" w:styleId="CommentText">
    <w:name w:val="annotation text"/>
    <w:basedOn w:val="Normal"/>
    <w:link w:val="CommentTextChar"/>
    <w:uiPriority w:val="99"/>
    <w:unhideWhenUsed/>
    <w:rsid w:val="0054219A"/>
    <w:pPr>
      <w:suppressAutoHyphens w:val="0"/>
      <w:textAlignment w:val="auto"/>
    </w:pPr>
    <w:rPr>
      <w:rFonts w:eastAsia="Times New Roman"/>
      <w:sz w:val="20"/>
      <w:szCs w:val="20"/>
      <w:lang w:eastAsia="en-US"/>
    </w:rPr>
  </w:style>
  <w:style w:type="character" w:customStyle="1" w:styleId="CommentTextChar">
    <w:name w:val="Comment Text Char"/>
    <w:link w:val="CommentText"/>
    <w:uiPriority w:val="99"/>
    <w:rsid w:val="0054219A"/>
    <w:rPr>
      <w:rFonts w:ascii="Calibri" w:hAnsi="Calibri"/>
      <w:lang w:eastAsia="en-US"/>
    </w:rPr>
  </w:style>
  <w:style w:type="paragraph" w:styleId="BalloonText">
    <w:name w:val="Balloon Text"/>
    <w:basedOn w:val="Normal"/>
    <w:link w:val="BalloonTextChar"/>
    <w:uiPriority w:val="99"/>
    <w:semiHidden/>
    <w:unhideWhenUsed/>
    <w:rsid w:val="0054219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4219A"/>
    <w:rPr>
      <w:rFonts w:ascii="Tahoma" w:eastAsia="Calibri" w:hAnsi="Tahoma" w:cs="Tahoma"/>
      <w:sz w:val="16"/>
      <w:szCs w:val="16"/>
      <w:lang w:eastAsia="zh-CN"/>
    </w:rPr>
  </w:style>
  <w:style w:type="character" w:styleId="Hyperlink">
    <w:name w:val="Hyperlink"/>
    <w:uiPriority w:val="99"/>
    <w:unhideWhenUsed/>
    <w:rsid w:val="009058FF"/>
    <w:rPr>
      <w:color w:val="0000FF"/>
      <w:u w:val="single"/>
    </w:rPr>
  </w:style>
  <w:style w:type="paragraph" w:styleId="CommentSubject">
    <w:name w:val="annotation subject"/>
    <w:basedOn w:val="CommentText"/>
    <w:next w:val="CommentText"/>
    <w:link w:val="CommentSubjectChar"/>
    <w:uiPriority w:val="99"/>
    <w:semiHidden/>
    <w:unhideWhenUsed/>
    <w:rsid w:val="00B8265B"/>
    <w:pPr>
      <w:suppressAutoHyphens/>
      <w:textAlignment w:val="baseline"/>
    </w:pPr>
    <w:rPr>
      <w:rFonts w:eastAsia="Calibri"/>
      <w:b/>
      <w:bCs/>
      <w:lang w:eastAsia="zh-CN"/>
    </w:rPr>
  </w:style>
  <w:style w:type="character" w:customStyle="1" w:styleId="CommentSubjectChar">
    <w:name w:val="Comment Subject Char"/>
    <w:link w:val="CommentSubject"/>
    <w:uiPriority w:val="99"/>
    <w:semiHidden/>
    <w:rsid w:val="00B8265B"/>
    <w:rPr>
      <w:rFonts w:ascii="Calibri" w:eastAsia="Calibri" w:hAnsi="Calibri"/>
      <w:b/>
      <w:bCs/>
      <w:lang w:eastAsia="zh-CN"/>
    </w:rPr>
  </w:style>
  <w:style w:type="character" w:customStyle="1" w:styleId="Heading3Char">
    <w:name w:val="Heading 3 Char"/>
    <w:link w:val="Heading3"/>
    <w:semiHidden/>
    <w:rsid w:val="00917B6F"/>
    <w:rPr>
      <w:rFonts w:ascii="Calibri Light" w:eastAsia="Times New Roman" w:hAnsi="Calibri Light" w:cs="Times New Roman"/>
      <w:b/>
      <w:bCs/>
      <w:sz w:val="26"/>
      <w:szCs w:val="26"/>
      <w:lang w:eastAsia="zh-CN"/>
    </w:rPr>
  </w:style>
  <w:style w:type="character" w:customStyle="1" w:styleId="Neatrisintapieminana">
    <w:name w:val="Neatrisināta pieminēšana"/>
    <w:uiPriority w:val="99"/>
    <w:semiHidden/>
    <w:unhideWhenUsed/>
    <w:rsid w:val="00203F54"/>
    <w:rPr>
      <w:color w:val="605E5C"/>
      <w:shd w:val="clear" w:color="auto" w:fill="E1DFDD"/>
    </w:rPr>
  </w:style>
  <w:style w:type="character" w:styleId="FollowedHyperlink">
    <w:name w:val="FollowedHyperlink"/>
    <w:uiPriority w:val="99"/>
    <w:semiHidden/>
    <w:unhideWhenUsed/>
    <w:rsid w:val="00037826"/>
    <w:rPr>
      <w:color w:val="954F72"/>
      <w:u w:val="single"/>
    </w:rPr>
  </w:style>
  <w:style w:type="character" w:styleId="UnresolvedMention">
    <w:name w:val="Unresolved Mention"/>
    <w:uiPriority w:val="99"/>
    <w:semiHidden/>
    <w:unhideWhenUsed/>
    <w:rsid w:val="003B76FB"/>
    <w:rPr>
      <w:color w:val="605E5C"/>
      <w:shd w:val="clear" w:color="auto" w:fill="E1DFDD"/>
    </w:rPr>
  </w:style>
  <w:style w:type="paragraph" w:styleId="Revision">
    <w:name w:val="Revision"/>
    <w:hidden/>
    <w:uiPriority w:val="99"/>
    <w:semiHidden/>
    <w:rsid w:val="00113C90"/>
    <w:rPr>
      <w:rFonts w:ascii="Calibri" w:eastAsia="Calibri"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277992">
      <w:bodyDiv w:val="1"/>
      <w:marLeft w:val="0"/>
      <w:marRight w:val="0"/>
      <w:marTop w:val="0"/>
      <w:marBottom w:val="0"/>
      <w:divBdr>
        <w:top w:val="none" w:sz="0" w:space="0" w:color="auto"/>
        <w:left w:val="none" w:sz="0" w:space="0" w:color="auto"/>
        <w:bottom w:val="none" w:sz="0" w:space="0" w:color="auto"/>
        <w:right w:val="none" w:sz="0" w:space="0" w:color="auto"/>
      </w:divBdr>
    </w:div>
    <w:div w:id="191500486">
      <w:bodyDiv w:val="1"/>
      <w:marLeft w:val="0"/>
      <w:marRight w:val="0"/>
      <w:marTop w:val="0"/>
      <w:marBottom w:val="0"/>
      <w:divBdr>
        <w:top w:val="none" w:sz="0" w:space="0" w:color="auto"/>
        <w:left w:val="none" w:sz="0" w:space="0" w:color="auto"/>
        <w:bottom w:val="none" w:sz="0" w:space="0" w:color="auto"/>
        <w:right w:val="none" w:sz="0" w:space="0" w:color="auto"/>
      </w:divBdr>
    </w:div>
    <w:div w:id="717360949">
      <w:bodyDiv w:val="1"/>
      <w:marLeft w:val="0"/>
      <w:marRight w:val="0"/>
      <w:marTop w:val="0"/>
      <w:marBottom w:val="0"/>
      <w:divBdr>
        <w:top w:val="none" w:sz="0" w:space="0" w:color="auto"/>
        <w:left w:val="none" w:sz="0" w:space="0" w:color="auto"/>
        <w:bottom w:val="none" w:sz="0" w:space="0" w:color="auto"/>
        <w:right w:val="none" w:sz="0" w:space="0" w:color="auto"/>
      </w:divBdr>
    </w:div>
    <w:div w:id="801849905">
      <w:bodyDiv w:val="1"/>
      <w:marLeft w:val="0"/>
      <w:marRight w:val="0"/>
      <w:marTop w:val="0"/>
      <w:marBottom w:val="0"/>
      <w:divBdr>
        <w:top w:val="none" w:sz="0" w:space="0" w:color="auto"/>
        <w:left w:val="none" w:sz="0" w:space="0" w:color="auto"/>
        <w:bottom w:val="none" w:sz="0" w:space="0" w:color="auto"/>
        <w:right w:val="none" w:sz="0" w:space="0" w:color="auto"/>
      </w:divBdr>
    </w:div>
    <w:div w:id="850492137">
      <w:bodyDiv w:val="1"/>
      <w:marLeft w:val="0"/>
      <w:marRight w:val="0"/>
      <w:marTop w:val="0"/>
      <w:marBottom w:val="0"/>
      <w:divBdr>
        <w:top w:val="none" w:sz="0" w:space="0" w:color="auto"/>
        <w:left w:val="none" w:sz="0" w:space="0" w:color="auto"/>
        <w:bottom w:val="none" w:sz="0" w:space="0" w:color="auto"/>
        <w:right w:val="none" w:sz="0" w:space="0" w:color="auto"/>
      </w:divBdr>
    </w:div>
    <w:div w:id="1057240785">
      <w:bodyDiv w:val="1"/>
      <w:marLeft w:val="0"/>
      <w:marRight w:val="0"/>
      <w:marTop w:val="0"/>
      <w:marBottom w:val="0"/>
      <w:divBdr>
        <w:top w:val="none" w:sz="0" w:space="0" w:color="auto"/>
        <w:left w:val="none" w:sz="0" w:space="0" w:color="auto"/>
        <w:bottom w:val="none" w:sz="0" w:space="0" w:color="auto"/>
        <w:right w:val="none" w:sz="0" w:space="0" w:color="auto"/>
      </w:divBdr>
    </w:div>
    <w:div w:id="1247348859">
      <w:bodyDiv w:val="1"/>
      <w:marLeft w:val="0"/>
      <w:marRight w:val="0"/>
      <w:marTop w:val="0"/>
      <w:marBottom w:val="0"/>
      <w:divBdr>
        <w:top w:val="none" w:sz="0" w:space="0" w:color="auto"/>
        <w:left w:val="none" w:sz="0" w:space="0" w:color="auto"/>
        <w:bottom w:val="none" w:sz="0" w:space="0" w:color="auto"/>
        <w:right w:val="none" w:sz="0" w:space="0" w:color="auto"/>
      </w:divBdr>
    </w:div>
    <w:div w:id="1691099222">
      <w:bodyDiv w:val="1"/>
      <w:marLeft w:val="0"/>
      <w:marRight w:val="0"/>
      <w:marTop w:val="0"/>
      <w:marBottom w:val="0"/>
      <w:divBdr>
        <w:top w:val="none" w:sz="0" w:space="0" w:color="auto"/>
        <w:left w:val="none" w:sz="0" w:space="0" w:color="auto"/>
        <w:bottom w:val="none" w:sz="0" w:space="0" w:color="auto"/>
        <w:right w:val="none" w:sz="0" w:space="0" w:color="auto"/>
      </w:divBdr>
    </w:div>
    <w:div w:id="1742748369">
      <w:bodyDiv w:val="1"/>
      <w:marLeft w:val="0"/>
      <w:marRight w:val="0"/>
      <w:marTop w:val="0"/>
      <w:marBottom w:val="0"/>
      <w:divBdr>
        <w:top w:val="none" w:sz="0" w:space="0" w:color="auto"/>
        <w:left w:val="none" w:sz="0" w:space="0" w:color="auto"/>
        <w:bottom w:val="none" w:sz="0" w:space="0" w:color="auto"/>
        <w:right w:val="none" w:sz="0" w:space="0" w:color="auto"/>
      </w:divBdr>
    </w:div>
    <w:div w:id="1951818162">
      <w:bodyDiv w:val="1"/>
      <w:marLeft w:val="0"/>
      <w:marRight w:val="0"/>
      <w:marTop w:val="0"/>
      <w:marBottom w:val="0"/>
      <w:divBdr>
        <w:top w:val="none" w:sz="0" w:space="0" w:color="auto"/>
        <w:left w:val="none" w:sz="0" w:space="0" w:color="auto"/>
        <w:bottom w:val="none" w:sz="0" w:space="0" w:color="auto"/>
        <w:right w:val="none" w:sz="0" w:space="0" w:color="auto"/>
      </w:divBdr>
    </w:div>
    <w:div w:id="198254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8776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ub.gov.lv/sites/default/files/upload/Pariepirkumadokumentacijaizvirzitajamprasibamattiecibauzkvalifikacijasatzisanubuvspecialistiem_05_2017.doc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602A6-F11D-4CE1-9391-9B2A4A990077}">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21</Pages>
  <Words>6178</Words>
  <Characters>45554</Characters>
  <Application>Microsoft Office Word</Application>
  <DocSecurity>0</DocSecurity>
  <Lines>379</Lines>
  <Paragraphs>103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IUB</Company>
  <LinksUpToDate>false</LinksUpToDate>
  <CharactersWithSpaces>51629</CharactersWithSpaces>
  <SharedDoc>false</SharedDoc>
  <HLinks>
    <vt:vector size="12" baseType="variant">
      <vt:variant>
        <vt:i4>3014766</vt:i4>
      </vt:variant>
      <vt:variant>
        <vt:i4>3</vt:i4>
      </vt:variant>
      <vt:variant>
        <vt:i4>0</vt:i4>
      </vt:variant>
      <vt:variant>
        <vt:i4>5</vt:i4>
      </vt:variant>
      <vt:variant>
        <vt:lpwstr>https://www.iub.gov.lv/sites/default/files/upload/Pariepirkumadokumentacijaizvirzitajamprasibamattiecibauzkvalifikacijasatzisanubuvspecialistiem_05_2017.docx.pdf</vt:lpwstr>
      </vt:variant>
      <vt:variant>
        <vt:lpwstr/>
      </vt:variant>
      <vt:variant>
        <vt:i4>720910</vt:i4>
      </vt:variant>
      <vt:variant>
        <vt:i4>0</vt:i4>
      </vt:variant>
      <vt:variant>
        <vt:i4>0</vt:i4>
      </vt:variant>
      <vt:variant>
        <vt:i4>5</vt:i4>
      </vt:variant>
      <vt:variant>
        <vt:lpwstr>https://likumi.lv/ta/id/287760</vt:lpwstr>
      </vt:variant>
      <vt:variant>
        <vt:lpwstr>p42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Celma</dc:creator>
  <cp:keywords/>
  <cp:lastModifiedBy>Evija Rubene</cp:lastModifiedBy>
  <cp:revision>12</cp:revision>
  <cp:lastPrinted>2019-03-20T11:00:00Z</cp:lastPrinted>
  <dcterms:created xsi:type="dcterms:W3CDTF">2024-08-28T12:21:00Z</dcterms:created>
  <dcterms:modified xsi:type="dcterms:W3CDTF">2024-09-09T08:00:00Z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a6dd5c6c20bc646e6ece5a6fe4443b849edb36ebf67c72e5550b17cc71208f74</vt:lpwstr>
  </property>
</Properties>
</file>