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9D399" w14:textId="5838C6F5" w:rsidR="00393A84" w:rsidRPr="00C76150" w:rsidRDefault="00AF0D34" w:rsidP="00393A84">
      <w:pPr>
        <w:spacing w:after="0"/>
        <w:jc w:val="right"/>
        <w:rPr>
          <w:rFonts w:ascii="Times New Roman" w:hAnsi="Times New Roman"/>
          <w:sz w:val="20"/>
          <w:szCs w:val="20"/>
        </w:rPr>
      </w:pPr>
      <w:r>
        <w:rPr>
          <w:rFonts w:ascii="Times New Roman" w:hAnsi="Times New Roman"/>
          <w:sz w:val="20"/>
          <w:szCs w:val="20"/>
        </w:rPr>
        <w:t>9</w:t>
      </w:r>
      <w:r w:rsidR="00393A84" w:rsidRPr="00C76150">
        <w:rPr>
          <w:rFonts w:ascii="Times New Roman" w:hAnsi="Times New Roman"/>
          <w:sz w:val="20"/>
          <w:szCs w:val="20"/>
        </w:rPr>
        <w:t>.</w:t>
      </w:r>
      <w:r w:rsidR="00813C51" w:rsidRPr="00C76150">
        <w:rPr>
          <w:rFonts w:ascii="Times New Roman" w:hAnsi="Times New Roman"/>
          <w:sz w:val="20"/>
          <w:szCs w:val="20"/>
        </w:rPr>
        <w:t xml:space="preserve"> </w:t>
      </w:r>
      <w:r w:rsidR="00393A84" w:rsidRPr="00C76150">
        <w:rPr>
          <w:rFonts w:ascii="Times New Roman" w:hAnsi="Times New Roman"/>
          <w:sz w:val="20"/>
          <w:szCs w:val="20"/>
        </w:rPr>
        <w:t>PIELIKUMS</w:t>
      </w:r>
    </w:p>
    <w:p w14:paraId="344767D4" w14:textId="7E06632C" w:rsidR="00E46DA5" w:rsidRPr="00C76150" w:rsidRDefault="00393A84" w:rsidP="00E46DA5">
      <w:pPr>
        <w:spacing w:after="0"/>
        <w:jc w:val="right"/>
        <w:rPr>
          <w:rFonts w:ascii="Times New Roman" w:eastAsia="Times New Roman" w:hAnsi="Times New Roman"/>
          <w:sz w:val="20"/>
          <w:lang w:eastAsia="en-US"/>
        </w:rPr>
      </w:pPr>
      <w:r w:rsidRPr="00C76150">
        <w:rPr>
          <w:rFonts w:ascii="Times New Roman" w:hAnsi="Times New Roman"/>
          <w:sz w:val="20"/>
          <w:szCs w:val="20"/>
        </w:rPr>
        <w:t xml:space="preserve">metodikai </w:t>
      </w:r>
      <w:r w:rsidR="00E46DA5" w:rsidRPr="00C76150">
        <w:rPr>
          <w:rFonts w:ascii="Times New Roman" w:eastAsia="Times New Roman" w:hAnsi="Times New Roman"/>
          <w:sz w:val="20"/>
          <w:lang w:eastAsia="en-US"/>
        </w:rPr>
        <w:t xml:space="preserve">par </w:t>
      </w:r>
      <w:r w:rsidR="00AF0D34">
        <w:rPr>
          <w:rFonts w:ascii="Times New Roman" w:eastAsia="Times New Roman" w:hAnsi="Times New Roman"/>
          <w:sz w:val="20"/>
          <w:lang w:eastAsia="en-US"/>
        </w:rPr>
        <w:t xml:space="preserve">publisko </w:t>
      </w:r>
      <w:r w:rsidR="00E46DA5" w:rsidRPr="00C76150">
        <w:rPr>
          <w:rFonts w:ascii="Times New Roman" w:eastAsia="Times New Roman" w:hAnsi="Times New Roman"/>
          <w:sz w:val="20"/>
          <w:lang w:eastAsia="en-US"/>
        </w:rPr>
        <w:t xml:space="preserve">iepirkumu </w:t>
      </w:r>
      <w:proofErr w:type="spellStart"/>
      <w:r w:rsidR="00E46DA5" w:rsidRPr="00C76150">
        <w:rPr>
          <w:rFonts w:ascii="Times New Roman" w:eastAsia="Times New Roman" w:hAnsi="Times New Roman"/>
          <w:sz w:val="20"/>
          <w:lang w:eastAsia="en-US"/>
        </w:rPr>
        <w:t>pirmspārbaužu</w:t>
      </w:r>
      <w:proofErr w:type="spellEnd"/>
      <w:r w:rsidR="00E46DA5" w:rsidRPr="00C76150">
        <w:rPr>
          <w:rFonts w:ascii="Times New Roman" w:eastAsia="Times New Roman" w:hAnsi="Times New Roman"/>
          <w:sz w:val="20"/>
          <w:lang w:eastAsia="en-US"/>
        </w:rPr>
        <w:t xml:space="preserve"> veikšanu </w:t>
      </w:r>
    </w:p>
    <w:p w14:paraId="3267024A" w14:textId="2FE36D1F" w:rsidR="005D2483" w:rsidRPr="00C76150" w:rsidRDefault="00E46DA5" w:rsidP="002841D8">
      <w:pPr>
        <w:suppressAutoHyphens w:val="0"/>
        <w:spacing w:after="0"/>
        <w:jc w:val="right"/>
        <w:textAlignment w:val="auto"/>
        <w:rPr>
          <w:rFonts w:ascii="Times New Roman" w:eastAsia="Times New Roman" w:hAnsi="Times New Roman"/>
          <w:sz w:val="20"/>
          <w:lang w:eastAsia="en-US"/>
        </w:rPr>
      </w:pPr>
      <w:r w:rsidRPr="00C76150">
        <w:rPr>
          <w:rFonts w:ascii="Times New Roman" w:eastAsia="Times New Roman" w:hAnsi="Times New Roman"/>
          <w:sz w:val="20"/>
          <w:lang w:eastAsia="en-US"/>
        </w:rPr>
        <w:t>sadarbības iestādei Eiropas Savienības fondu 20</w:t>
      </w:r>
      <w:r w:rsidR="00AF0D34">
        <w:rPr>
          <w:rFonts w:ascii="Times New Roman" w:eastAsia="Times New Roman" w:hAnsi="Times New Roman"/>
          <w:sz w:val="20"/>
          <w:lang w:eastAsia="en-US"/>
        </w:rPr>
        <w:t>21</w:t>
      </w:r>
      <w:r w:rsidRPr="00C76150">
        <w:rPr>
          <w:rFonts w:ascii="Times New Roman" w:eastAsia="Times New Roman" w:hAnsi="Times New Roman"/>
          <w:sz w:val="20"/>
          <w:lang w:eastAsia="en-US"/>
        </w:rPr>
        <w:t>.-202</w:t>
      </w:r>
      <w:r w:rsidR="00AF0D34">
        <w:rPr>
          <w:rFonts w:ascii="Times New Roman" w:eastAsia="Times New Roman" w:hAnsi="Times New Roman"/>
          <w:sz w:val="20"/>
          <w:lang w:eastAsia="en-US"/>
        </w:rPr>
        <w:t>7</w:t>
      </w:r>
      <w:r w:rsidRPr="00C76150">
        <w:rPr>
          <w:rFonts w:ascii="Times New Roman" w:eastAsia="Times New Roman" w:hAnsi="Times New Roman"/>
          <w:sz w:val="20"/>
          <w:lang w:eastAsia="en-US"/>
        </w:rPr>
        <w:t>.</w:t>
      </w:r>
      <w:r w:rsidR="00813C51" w:rsidRPr="00C76150">
        <w:rPr>
          <w:rFonts w:ascii="Times New Roman" w:eastAsia="Times New Roman" w:hAnsi="Times New Roman"/>
          <w:sz w:val="20"/>
          <w:lang w:eastAsia="en-US"/>
        </w:rPr>
        <w:t xml:space="preserve"> </w:t>
      </w:r>
      <w:r w:rsidRPr="00C76150">
        <w:rPr>
          <w:rFonts w:ascii="Times New Roman" w:eastAsia="Times New Roman" w:hAnsi="Times New Roman"/>
          <w:sz w:val="20"/>
          <w:lang w:eastAsia="en-US"/>
        </w:rPr>
        <w:t>gada plānošanas periodā</w:t>
      </w:r>
    </w:p>
    <w:p w14:paraId="34CF954B" w14:textId="73DEB8E0" w:rsidR="002841D8" w:rsidRPr="00C76150" w:rsidRDefault="002841D8" w:rsidP="002841D8">
      <w:pPr>
        <w:suppressAutoHyphens w:val="0"/>
        <w:spacing w:after="0"/>
        <w:jc w:val="right"/>
        <w:textAlignment w:val="auto"/>
        <w:rPr>
          <w:rFonts w:ascii="Times New Roman" w:eastAsia="Times New Roman" w:hAnsi="Times New Roman"/>
          <w:szCs w:val="24"/>
          <w:lang w:eastAsia="en-US"/>
        </w:rPr>
      </w:pPr>
      <w:r w:rsidRPr="00736A15">
        <w:rPr>
          <w:rFonts w:ascii="Times New Roman" w:eastAsia="Times New Roman" w:hAnsi="Times New Roman"/>
          <w:sz w:val="20"/>
          <w:lang w:eastAsia="en-US"/>
        </w:rPr>
        <w:t>(</w:t>
      </w:r>
      <w:r w:rsidR="00A44E50">
        <w:rPr>
          <w:rFonts w:ascii="Times New Roman" w:eastAsia="Times New Roman" w:hAnsi="Times New Roman"/>
          <w:sz w:val="20"/>
          <w:lang w:eastAsia="en-US"/>
        </w:rPr>
        <w:t>09</w:t>
      </w:r>
      <w:r w:rsidR="00292FCD">
        <w:rPr>
          <w:rFonts w:ascii="Times New Roman" w:eastAsia="Times New Roman" w:hAnsi="Times New Roman"/>
          <w:sz w:val="20"/>
          <w:lang w:eastAsia="en-US"/>
        </w:rPr>
        <w:t>.</w:t>
      </w:r>
      <w:r w:rsidR="00A44E50">
        <w:rPr>
          <w:rFonts w:ascii="Times New Roman" w:eastAsia="Times New Roman" w:hAnsi="Times New Roman"/>
          <w:sz w:val="20"/>
          <w:lang w:eastAsia="en-US"/>
        </w:rPr>
        <w:t>09</w:t>
      </w:r>
      <w:r w:rsidR="00A15CBC" w:rsidRPr="000B7517">
        <w:rPr>
          <w:rFonts w:ascii="Times New Roman" w:hAnsi="Times New Roman"/>
          <w:sz w:val="20"/>
        </w:rPr>
        <w:t>.</w:t>
      </w:r>
      <w:r w:rsidR="00A44E50" w:rsidRPr="000B7517">
        <w:rPr>
          <w:rFonts w:ascii="Times New Roman" w:hAnsi="Times New Roman"/>
          <w:sz w:val="20"/>
        </w:rPr>
        <w:t>202</w:t>
      </w:r>
      <w:r w:rsidR="00A44E50">
        <w:rPr>
          <w:rFonts w:ascii="Times New Roman" w:hAnsi="Times New Roman"/>
          <w:sz w:val="20"/>
        </w:rPr>
        <w:t>4</w:t>
      </w:r>
      <w:r w:rsidR="00A15CBC" w:rsidRPr="000B7517">
        <w:rPr>
          <w:rFonts w:ascii="Times New Roman" w:hAnsi="Times New Roman"/>
          <w:sz w:val="20"/>
        </w:rPr>
        <w:t>., Nr.</w:t>
      </w:r>
      <w:r w:rsidR="00A44E50">
        <w:rPr>
          <w:rFonts w:ascii="Times New Roman" w:hAnsi="Times New Roman"/>
          <w:sz w:val="20"/>
        </w:rPr>
        <w:t>3</w:t>
      </w:r>
      <w:r w:rsidRPr="00736A15">
        <w:rPr>
          <w:rFonts w:ascii="Times New Roman" w:eastAsia="Times New Roman" w:hAnsi="Times New Roman"/>
          <w:sz w:val="20"/>
          <w:lang w:eastAsia="en-US"/>
        </w:rPr>
        <w:t>)</w:t>
      </w:r>
    </w:p>
    <w:p w14:paraId="1A9F31DE" w14:textId="77777777" w:rsidR="00393A84" w:rsidRPr="00C76150" w:rsidRDefault="00393A84" w:rsidP="002841D8">
      <w:pPr>
        <w:suppressAutoHyphens w:val="0"/>
        <w:spacing w:after="0"/>
        <w:jc w:val="right"/>
        <w:textAlignment w:val="auto"/>
        <w:rPr>
          <w:rFonts w:ascii="Times New Roman" w:hAnsi="Times New Roman"/>
          <w:sz w:val="24"/>
          <w:szCs w:val="24"/>
        </w:rPr>
      </w:pPr>
    </w:p>
    <w:p w14:paraId="6848E065" w14:textId="77777777" w:rsidR="00A8713C" w:rsidRPr="00C76150" w:rsidRDefault="00FF7057" w:rsidP="00FF7057">
      <w:pPr>
        <w:spacing w:before="120" w:after="360"/>
        <w:jc w:val="center"/>
        <w:rPr>
          <w:rFonts w:ascii="Times New Roman" w:eastAsia="Times New Roman" w:hAnsi="Times New Roman"/>
          <w:b/>
          <w:kern w:val="1"/>
          <w:sz w:val="24"/>
          <w:szCs w:val="24"/>
          <w:lang w:eastAsia="ar-SA"/>
        </w:rPr>
      </w:pPr>
      <w:r w:rsidRPr="00C76150">
        <w:rPr>
          <w:rFonts w:ascii="Times New Roman" w:eastAsia="Times New Roman" w:hAnsi="Times New Roman"/>
          <w:kern w:val="1"/>
          <w:sz w:val="24"/>
          <w:szCs w:val="24"/>
          <w:lang w:eastAsia="ar-SA"/>
        </w:rPr>
        <w:t>Metodiskais materiāls</w:t>
      </w:r>
      <w:r w:rsidR="00393A84" w:rsidRPr="00C76150">
        <w:rPr>
          <w:rFonts w:ascii="Times New Roman" w:eastAsia="Times New Roman" w:hAnsi="Times New Roman"/>
          <w:b/>
          <w:kern w:val="1"/>
          <w:sz w:val="24"/>
          <w:szCs w:val="24"/>
          <w:lang w:eastAsia="ar-SA"/>
        </w:rPr>
        <w:t xml:space="preserve"> „</w:t>
      </w:r>
      <w:r w:rsidR="003C6845" w:rsidRPr="00C76150">
        <w:rPr>
          <w:rFonts w:ascii="Times New Roman" w:hAnsi="Times New Roman"/>
          <w:b/>
          <w:kern w:val="1"/>
          <w:sz w:val="24"/>
          <w:szCs w:val="24"/>
          <w:lang w:eastAsia="ar-SA"/>
        </w:rPr>
        <w:t>Iepirkuma procedūras norises pārbaude” (</w:t>
      </w:r>
      <w:r w:rsidR="0005435B" w:rsidRPr="00C76150">
        <w:rPr>
          <w:rFonts w:ascii="Times New Roman" w:hAnsi="Times New Roman"/>
          <w:b/>
          <w:bCs/>
          <w:sz w:val="24"/>
          <w:szCs w:val="24"/>
        </w:rPr>
        <w:t>PIL 2.</w:t>
      </w:r>
      <w:r w:rsidR="00813C51" w:rsidRPr="00C76150">
        <w:rPr>
          <w:rFonts w:ascii="Times New Roman" w:hAnsi="Times New Roman"/>
          <w:b/>
          <w:bCs/>
          <w:sz w:val="24"/>
          <w:szCs w:val="24"/>
        </w:rPr>
        <w:t xml:space="preserve"> </w:t>
      </w:r>
      <w:r w:rsidR="0005435B" w:rsidRPr="00C76150">
        <w:rPr>
          <w:rFonts w:ascii="Times New Roman" w:hAnsi="Times New Roman"/>
          <w:b/>
          <w:bCs/>
          <w:sz w:val="24"/>
          <w:szCs w:val="24"/>
        </w:rPr>
        <w:t xml:space="preserve">pielikumā minēto </w:t>
      </w:r>
      <w:r w:rsidR="003C6845" w:rsidRPr="00C76150">
        <w:rPr>
          <w:rFonts w:ascii="Times New Roman" w:hAnsi="Times New Roman"/>
          <w:b/>
          <w:bCs/>
          <w:sz w:val="24"/>
          <w:szCs w:val="24"/>
        </w:rPr>
        <w:t>pakalpojumu iepirkumi</w:t>
      </w:r>
      <w:r w:rsidR="003C6845" w:rsidRPr="00C76150">
        <w:rPr>
          <w:rFonts w:ascii="Times New Roman" w:hAnsi="Times New Roman"/>
          <w:b/>
          <w:kern w:val="1"/>
          <w:sz w:val="24"/>
          <w:szCs w:val="24"/>
          <w:lang w:eastAsia="ar-SA"/>
        </w:rPr>
        <w:t>)</w:t>
      </w:r>
    </w:p>
    <w:p w14:paraId="4ED57F39" w14:textId="77777777" w:rsidR="00D15865" w:rsidRPr="00C76150" w:rsidRDefault="00D15865" w:rsidP="00393A84">
      <w:pPr>
        <w:rPr>
          <w:rFonts w:ascii="Times New Roman" w:hAnsi="Times New Roman"/>
          <w:b/>
          <w:bCs/>
          <w:sz w:val="20"/>
          <w:szCs w:val="20"/>
        </w:rPr>
      </w:pPr>
      <w:r w:rsidRPr="00C76150">
        <w:rPr>
          <w:rFonts w:ascii="Times New Roman" w:hAnsi="Times New Roman"/>
          <w:b/>
          <w:bCs/>
          <w:sz w:val="20"/>
          <w:szCs w:val="20"/>
        </w:rPr>
        <w:t xml:space="preserve"> </w:t>
      </w:r>
      <w:bookmarkStart w:id="0" w:name="_Hlk8810860"/>
      <w:r w:rsidR="005F6E9F" w:rsidRPr="00C76150">
        <w:rPr>
          <w:rFonts w:ascii="Times New Roman" w:eastAsia="Times New Roman" w:hAnsi="Times New Roman"/>
          <w:b/>
          <w:bCs/>
          <w:sz w:val="20"/>
          <w:szCs w:val="20"/>
          <w:lang w:eastAsia="en-US"/>
        </w:rPr>
        <w:t xml:space="preserve">Ja netiek konstatēta neatbilstība </w:t>
      </w:r>
      <w:bookmarkEnd w:id="0"/>
      <w:r w:rsidRPr="00C76150">
        <w:rPr>
          <w:rFonts w:ascii="Times New Roman" w:hAnsi="Times New Roman"/>
          <w:b/>
          <w:bCs/>
          <w:sz w:val="20"/>
          <w:szCs w:val="20"/>
        </w:rPr>
        <w:t>Publisko iepirkumu likuma regulējumam un publisko iepirkumu principiem</w:t>
      </w:r>
      <w:r w:rsidR="005F6E9F" w:rsidRPr="00C76150">
        <w:rPr>
          <w:rFonts w:ascii="Times New Roman" w:hAnsi="Times New Roman"/>
          <w:b/>
          <w:bCs/>
          <w:sz w:val="20"/>
          <w:szCs w:val="20"/>
        </w:rPr>
        <w:t xml:space="preserve">, </w:t>
      </w:r>
      <w:r w:rsidR="005F6E9F" w:rsidRPr="00C76150">
        <w:rPr>
          <w:rFonts w:ascii="Times New Roman" w:eastAsia="Times New Roman" w:hAnsi="Times New Roman"/>
          <w:b/>
          <w:bCs/>
          <w:sz w:val="20"/>
          <w:szCs w:val="20"/>
          <w:lang w:eastAsia="en-US"/>
        </w:rPr>
        <w:t>norāda atbildi “Jā”; ja tiek konstatēta neatbilstība, norāda atbildi “Nē”</w:t>
      </w:r>
      <w:r w:rsidRPr="00C76150">
        <w:rPr>
          <w:rFonts w:ascii="Times New Roman" w:hAnsi="Times New Roman"/>
          <w:b/>
          <w:bCs/>
          <w:sz w:val="20"/>
          <w:szCs w:val="20"/>
        </w:rPr>
        <w:t>.</w:t>
      </w:r>
    </w:p>
    <w:p w14:paraId="6F7E8333" w14:textId="77777777" w:rsidR="00987539" w:rsidRPr="00F22C78" w:rsidRDefault="00495C42" w:rsidP="003A197E">
      <w:pPr>
        <w:suppressAutoHyphens w:val="0"/>
        <w:jc w:val="both"/>
        <w:textAlignment w:val="auto"/>
      </w:pPr>
      <w:r w:rsidRPr="00C76150">
        <w:rPr>
          <w:rFonts w:ascii="Times New Roman" w:eastAsia="Times New Roman" w:hAnsi="Times New Roman"/>
          <w:b/>
          <w:bCs/>
          <w:sz w:val="20"/>
          <w:szCs w:val="20"/>
          <w:lang w:eastAsia="en-US"/>
        </w:rPr>
        <w:t>Atbilde “Nav attiecināms” (N/A) atzīmējama, ja iepirkuma dokumentācijā nav izvirzīti noteikumi, jo tādus saskaņā ar normatīvo regulējumu vai arī</w:t>
      </w:r>
      <w:proofErr w:type="gramStart"/>
      <w:r w:rsidRPr="00C76150">
        <w:rPr>
          <w:rFonts w:ascii="Times New Roman" w:eastAsia="Times New Roman" w:hAnsi="Times New Roman"/>
          <w:b/>
          <w:bCs/>
          <w:sz w:val="20"/>
          <w:szCs w:val="20"/>
          <w:lang w:eastAsia="en-US"/>
        </w:rPr>
        <w:t xml:space="preserve"> ievērojot iepirkuma priekšmeta speci</w:t>
      </w:r>
      <w:r w:rsidR="003A197E" w:rsidRPr="00C76150">
        <w:rPr>
          <w:rFonts w:ascii="Times New Roman" w:eastAsia="Times New Roman" w:hAnsi="Times New Roman"/>
          <w:b/>
          <w:bCs/>
          <w:sz w:val="20"/>
          <w:szCs w:val="20"/>
          <w:lang w:eastAsia="en-US"/>
        </w:rPr>
        <w:t>fiku</w:t>
      </w:r>
      <w:proofErr w:type="gramEnd"/>
      <w:r w:rsidR="003A197E" w:rsidRPr="00C76150">
        <w:rPr>
          <w:rFonts w:ascii="Times New Roman" w:eastAsia="Times New Roman" w:hAnsi="Times New Roman"/>
          <w:b/>
          <w:bCs/>
          <w:sz w:val="20"/>
          <w:szCs w:val="20"/>
          <w:lang w:eastAsia="en-US"/>
        </w:rPr>
        <w:t xml:space="preserve"> nav nepieciešams izvirzīt</w:t>
      </w:r>
      <w:r w:rsidRPr="00C76150">
        <w:rPr>
          <w:rFonts w:ascii="Times New Roman" w:eastAsia="Times New Roman" w:hAnsi="Times New Roman"/>
          <w:b/>
          <w:bCs/>
          <w:sz w:val="20"/>
          <w:szCs w:val="20"/>
          <w:lang w:eastAsia="en-US"/>
        </w:rPr>
        <w:t>.</w:t>
      </w:r>
    </w:p>
    <w:p w14:paraId="6D0E6318" w14:textId="77777777" w:rsidR="00917571" w:rsidRPr="00917571" w:rsidRDefault="00917571" w:rsidP="003A197E">
      <w:pPr>
        <w:suppressAutoHyphens w:val="0"/>
        <w:jc w:val="both"/>
        <w:textAlignment w:val="auto"/>
        <w:rPr>
          <w:rFonts w:ascii="Times New Roman" w:eastAsia="Times New Roman" w:hAnsi="Times New Roman"/>
          <w:b/>
          <w:bCs/>
          <w:sz w:val="20"/>
          <w:szCs w:val="20"/>
          <w:lang w:eastAsia="en-US"/>
        </w:rPr>
      </w:pPr>
      <w:r w:rsidRPr="00B51107">
        <w:rPr>
          <w:rFonts w:ascii="Times New Roman" w:eastAsia="Times New Roman" w:hAnsi="Times New Roman"/>
          <w:b/>
          <w:bCs/>
          <w:sz w:val="20"/>
          <w:szCs w:val="20"/>
          <w:lang w:eastAsia="en-US"/>
        </w:rPr>
        <w:t xml:space="preserve">Ja tiek veikta atsevišķu iepirkuma procedūras norises aspektu/daļu pārbaude saskaņā ar metodikā paredzēto kārtību, nepieciešams atbildēt vismaz uz metodiskā materiāla </w:t>
      </w:r>
      <w:r w:rsidR="008029B5" w:rsidRPr="00B51107">
        <w:rPr>
          <w:rFonts w:ascii="Times New Roman" w:eastAsia="Times New Roman" w:hAnsi="Times New Roman"/>
          <w:b/>
          <w:bCs/>
          <w:sz w:val="20"/>
          <w:szCs w:val="20"/>
          <w:lang w:eastAsia="en-US"/>
        </w:rPr>
        <w:t>7.-10</w:t>
      </w:r>
      <w:r w:rsidRPr="00B51107">
        <w:rPr>
          <w:rFonts w:ascii="Times New Roman" w:eastAsia="Times New Roman" w:hAnsi="Times New Roman"/>
          <w:b/>
          <w:bCs/>
          <w:sz w:val="20"/>
          <w:szCs w:val="20"/>
          <w:lang w:eastAsia="en-US"/>
        </w:rPr>
        <w:t>.sadaļā norādītajiem jautājumiem. Vienlaikus sadarbības iestāde var lemt par nepieciešamību atbildēt arī uz citās metodiskā materiāla sadaļās norādītajiem jautājumiem.</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529"/>
        <w:gridCol w:w="708"/>
        <w:gridCol w:w="1276"/>
        <w:gridCol w:w="1701"/>
      </w:tblGrid>
      <w:tr w:rsidR="009B0B91" w:rsidRPr="00C76150" w14:paraId="3B98525A" w14:textId="77777777" w:rsidTr="00C76150">
        <w:tc>
          <w:tcPr>
            <w:tcW w:w="567" w:type="dxa"/>
            <w:tcBorders>
              <w:bottom w:val="single" w:sz="4" w:space="0" w:color="auto"/>
            </w:tcBorders>
            <w:shd w:val="clear" w:color="auto" w:fill="auto"/>
            <w:vAlign w:val="center"/>
          </w:tcPr>
          <w:p w14:paraId="637C1F08" w14:textId="77777777" w:rsidR="009B0B91" w:rsidRPr="00C76150" w:rsidRDefault="009B0B91" w:rsidP="00C76150">
            <w:pPr>
              <w:pStyle w:val="TableContents"/>
              <w:spacing w:line="240" w:lineRule="auto"/>
              <w:jc w:val="center"/>
              <w:rPr>
                <w:b/>
                <w:sz w:val="20"/>
              </w:rPr>
            </w:pPr>
            <w:r w:rsidRPr="00C76150">
              <w:rPr>
                <w:b/>
                <w:sz w:val="20"/>
              </w:rPr>
              <w:t>Nr.</w:t>
            </w:r>
          </w:p>
          <w:p w14:paraId="2BBF5824" w14:textId="77777777" w:rsidR="009B0B91" w:rsidRPr="00C76150" w:rsidRDefault="009B0B91" w:rsidP="00C76150">
            <w:pPr>
              <w:pStyle w:val="TableContents"/>
              <w:spacing w:line="240" w:lineRule="auto"/>
              <w:jc w:val="center"/>
              <w:rPr>
                <w:b/>
                <w:sz w:val="20"/>
              </w:rPr>
            </w:pPr>
            <w:r w:rsidRPr="00C76150">
              <w:rPr>
                <w:b/>
                <w:sz w:val="20"/>
              </w:rPr>
              <w:t>p.k.</w:t>
            </w:r>
          </w:p>
        </w:tc>
        <w:tc>
          <w:tcPr>
            <w:tcW w:w="5529" w:type="dxa"/>
            <w:shd w:val="clear" w:color="auto" w:fill="auto"/>
            <w:vAlign w:val="center"/>
          </w:tcPr>
          <w:p w14:paraId="66A51592" w14:textId="77777777" w:rsidR="009B0B91" w:rsidRPr="00C76150" w:rsidRDefault="009B0B91" w:rsidP="00C76150">
            <w:pPr>
              <w:pStyle w:val="TableContents"/>
              <w:spacing w:line="240" w:lineRule="auto"/>
              <w:ind w:left="548" w:hanging="450"/>
              <w:jc w:val="center"/>
              <w:rPr>
                <w:b/>
                <w:sz w:val="20"/>
              </w:rPr>
            </w:pPr>
            <w:r w:rsidRPr="00C76150">
              <w:rPr>
                <w:b/>
                <w:sz w:val="20"/>
              </w:rPr>
              <w:t>Pārbaudes</w:t>
            </w:r>
          </w:p>
        </w:tc>
        <w:tc>
          <w:tcPr>
            <w:tcW w:w="708" w:type="dxa"/>
            <w:vAlign w:val="center"/>
          </w:tcPr>
          <w:p w14:paraId="66398097" w14:textId="77777777" w:rsidR="009B0B91" w:rsidRPr="00C76150" w:rsidRDefault="009B0B91" w:rsidP="009F3DD5">
            <w:pPr>
              <w:pStyle w:val="TableContents"/>
              <w:spacing w:line="240" w:lineRule="auto"/>
              <w:jc w:val="center"/>
              <w:rPr>
                <w:b/>
                <w:sz w:val="20"/>
              </w:rPr>
            </w:pPr>
            <w:r w:rsidRPr="00C76150">
              <w:rPr>
                <w:b/>
                <w:sz w:val="20"/>
              </w:rPr>
              <w:t>Jā/Nē/</w:t>
            </w:r>
            <w:r w:rsidR="00C45C46" w:rsidRPr="00C76150" w:rsidDel="00C45C46">
              <w:rPr>
                <w:b/>
                <w:sz w:val="20"/>
              </w:rPr>
              <w:t xml:space="preserve"> </w:t>
            </w:r>
            <w:r w:rsidR="00C526CA" w:rsidRPr="00C76150">
              <w:rPr>
                <w:b/>
                <w:sz w:val="20"/>
              </w:rPr>
              <w:t>Nav attiecināms (N/A)</w:t>
            </w:r>
          </w:p>
        </w:tc>
        <w:tc>
          <w:tcPr>
            <w:tcW w:w="1276" w:type="dxa"/>
            <w:shd w:val="clear" w:color="auto" w:fill="auto"/>
            <w:vAlign w:val="center"/>
          </w:tcPr>
          <w:p w14:paraId="4707190A" w14:textId="77777777" w:rsidR="009B0B91" w:rsidRPr="00C76150" w:rsidRDefault="009B0B91" w:rsidP="00002318">
            <w:pPr>
              <w:pStyle w:val="TableContents"/>
              <w:spacing w:line="240" w:lineRule="auto"/>
              <w:jc w:val="center"/>
              <w:rPr>
                <w:b/>
                <w:sz w:val="20"/>
              </w:rPr>
            </w:pPr>
            <w:r w:rsidRPr="00C76150">
              <w:rPr>
                <w:b/>
                <w:sz w:val="20"/>
              </w:rPr>
              <w:t>Atsauce uz PIL</w:t>
            </w:r>
            <w:r w:rsidR="00FD31C2" w:rsidRPr="00C76150">
              <w:rPr>
                <w:b/>
                <w:sz w:val="20"/>
              </w:rPr>
              <w:t xml:space="preserve">, </w:t>
            </w:r>
            <w:r w:rsidR="00FD31C2" w:rsidRPr="00C76150">
              <w:rPr>
                <w:b/>
                <w:bCs/>
                <w:sz w:val="19"/>
                <w:szCs w:val="19"/>
              </w:rPr>
              <w:t>Starptautisko un Latvijas Republikas nacionālo sankciju likuma</w:t>
            </w:r>
            <w:r w:rsidR="00FD31C2" w:rsidRPr="00C76150">
              <w:rPr>
                <w:b/>
                <w:bCs/>
                <w:sz w:val="20"/>
              </w:rPr>
              <w:t xml:space="preserve"> </w:t>
            </w:r>
            <w:r w:rsidRPr="00C76150">
              <w:rPr>
                <w:b/>
                <w:sz w:val="20"/>
              </w:rPr>
              <w:t>normām</w:t>
            </w:r>
          </w:p>
        </w:tc>
        <w:tc>
          <w:tcPr>
            <w:tcW w:w="1701" w:type="dxa"/>
            <w:shd w:val="clear" w:color="auto" w:fill="auto"/>
            <w:vAlign w:val="center"/>
          </w:tcPr>
          <w:p w14:paraId="76587BF5" w14:textId="77777777" w:rsidR="009B0B91" w:rsidRPr="00C76150" w:rsidRDefault="009B0B91" w:rsidP="00AC5A87">
            <w:pPr>
              <w:pStyle w:val="TableContents"/>
              <w:spacing w:line="240" w:lineRule="auto"/>
              <w:jc w:val="center"/>
              <w:rPr>
                <w:b/>
                <w:sz w:val="20"/>
              </w:rPr>
            </w:pPr>
            <w:r w:rsidRPr="00C76150">
              <w:rPr>
                <w:b/>
                <w:sz w:val="20"/>
              </w:rPr>
              <w:t xml:space="preserve">Komentāri </w:t>
            </w:r>
          </w:p>
        </w:tc>
      </w:tr>
      <w:tr w:rsidR="00E13C1C" w:rsidRPr="00C76150" w14:paraId="4E9AB04D" w14:textId="77777777" w:rsidTr="00C76150">
        <w:trPr>
          <w:trHeight w:val="212"/>
        </w:trPr>
        <w:tc>
          <w:tcPr>
            <w:tcW w:w="567" w:type="dxa"/>
            <w:vMerge w:val="restart"/>
            <w:tcBorders>
              <w:top w:val="single" w:sz="4" w:space="0" w:color="auto"/>
              <w:left w:val="single" w:sz="4" w:space="0" w:color="auto"/>
              <w:right w:val="single" w:sz="4" w:space="0" w:color="auto"/>
            </w:tcBorders>
            <w:shd w:val="clear" w:color="auto" w:fill="auto"/>
          </w:tcPr>
          <w:p w14:paraId="5D9C1358" w14:textId="77777777" w:rsidR="00E13C1C" w:rsidRPr="00C76150" w:rsidRDefault="00E13C1C" w:rsidP="00C76150">
            <w:pPr>
              <w:pStyle w:val="TableContents"/>
              <w:widowControl w:val="0"/>
              <w:numPr>
                <w:ilvl w:val="0"/>
                <w:numId w:val="3"/>
              </w:numPr>
              <w:spacing w:after="119"/>
              <w:ind w:left="0" w:firstLine="0"/>
              <w:jc w:val="left"/>
              <w:rPr>
                <w:b/>
                <w:bCs/>
                <w:sz w:val="20"/>
              </w:rPr>
            </w:pPr>
          </w:p>
        </w:tc>
        <w:tc>
          <w:tcPr>
            <w:tcW w:w="5529" w:type="dxa"/>
            <w:tcBorders>
              <w:left w:val="single" w:sz="4" w:space="0" w:color="auto"/>
            </w:tcBorders>
            <w:shd w:val="clear" w:color="auto" w:fill="auto"/>
          </w:tcPr>
          <w:p w14:paraId="479F1034" w14:textId="77777777" w:rsidR="00E13C1C" w:rsidRPr="00C76150" w:rsidRDefault="00E13C1C" w:rsidP="00C76150">
            <w:pPr>
              <w:pStyle w:val="BodyText"/>
              <w:spacing w:after="119" w:line="100" w:lineRule="atLeast"/>
              <w:ind w:left="548" w:hanging="450"/>
              <w:jc w:val="both"/>
              <w:rPr>
                <w:rFonts w:cs="Times New Roman"/>
                <w:b/>
                <w:bCs/>
                <w:sz w:val="20"/>
                <w:szCs w:val="20"/>
                <w:lang w:val="lv-LV"/>
              </w:rPr>
            </w:pPr>
            <w:r w:rsidRPr="00C76150">
              <w:rPr>
                <w:rFonts w:cs="Times New Roman"/>
                <w:b/>
                <w:bCs/>
                <w:color w:val="000000"/>
                <w:sz w:val="20"/>
                <w:szCs w:val="20"/>
                <w:lang w:val="lv-LV"/>
              </w:rPr>
              <w:t>Vai izvēlētā procedūra ir atbilstoša</w:t>
            </w:r>
            <w:r w:rsidR="004C1E4F" w:rsidRPr="00C76150">
              <w:rPr>
                <w:rStyle w:val="FootnoteReference"/>
                <w:rFonts w:cs="Times New Roman"/>
                <w:b/>
                <w:bCs/>
                <w:color w:val="000000"/>
                <w:sz w:val="20"/>
                <w:szCs w:val="20"/>
                <w:lang w:val="lv-LV"/>
              </w:rPr>
              <w:footnoteReference w:id="2"/>
            </w:r>
            <w:r w:rsidRPr="00C76150">
              <w:rPr>
                <w:rFonts w:cs="Times New Roman"/>
                <w:b/>
                <w:bCs/>
                <w:color w:val="000000"/>
                <w:sz w:val="20"/>
                <w:szCs w:val="20"/>
                <w:lang w:val="lv-LV"/>
              </w:rPr>
              <w:t>?</w:t>
            </w:r>
          </w:p>
        </w:tc>
        <w:tc>
          <w:tcPr>
            <w:tcW w:w="708" w:type="dxa"/>
            <w:vAlign w:val="center"/>
          </w:tcPr>
          <w:p w14:paraId="3C3D70AF" w14:textId="77777777" w:rsidR="00E13C1C" w:rsidRPr="00C76150" w:rsidRDefault="00E13C1C" w:rsidP="009F3DD5">
            <w:pPr>
              <w:pStyle w:val="WW-Default"/>
              <w:spacing w:after="119" w:line="100" w:lineRule="atLeast"/>
              <w:jc w:val="center"/>
              <w:rPr>
                <w:rFonts w:cs="Times New Roman"/>
                <w:color w:val="000000"/>
                <w:sz w:val="20"/>
                <w:szCs w:val="20"/>
              </w:rPr>
            </w:pPr>
          </w:p>
        </w:tc>
        <w:tc>
          <w:tcPr>
            <w:tcW w:w="1276" w:type="dxa"/>
            <w:shd w:val="clear" w:color="auto" w:fill="auto"/>
          </w:tcPr>
          <w:p w14:paraId="1C18C297" w14:textId="77777777" w:rsidR="00E13C1C" w:rsidRPr="00C76150" w:rsidRDefault="002841D8" w:rsidP="00196339">
            <w:pPr>
              <w:pStyle w:val="WW-Default"/>
              <w:spacing w:after="119" w:line="100" w:lineRule="atLeast"/>
              <w:jc w:val="center"/>
              <w:rPr>
                <w:rFonts w:cs="Times New Roman"/>
                <w:color w:val="000000"/>
                <w:sz w:val="20"/>
                <w:szCs w:val="20"/>
              </w:rPr>
            </w:pPr>
            <w:r w:rsidRPr="00C76150">
              <w:rPr>
                <w:sz w:val="20"/>
                <w:szCs w:val="20"/>
              </w:rPr>
              <w:t xml:space="preserve">8.p. </w:t>
            </w:r>
            <w:r w:rsidR="00E13C1C" w:rsidRPr="00C76150">
              <w:rPr>
                <w:sz w:val="20"/>
                <w:szCs w:val="20"/>
              </w:rPr>
              <w:t>5., 9.d., 10.p.</w:t>
            </w:r>
          </w:p>
        </w:tc>
        <w:tc>
          <w:tcPr>
            <w:tcW w:w="1701" w:type="dxa"/>
            <w:shd w:val="clear" w:color="auto" w:fill="auto"/>
          </w:tcPr>
          <w:p w14:paraId="7CEDEC99" w14:textId="77777777" w:rsidR="00E13C1C" w:rsidRPr="00C76150" w:rsidRDefault="00E13C1C" w:rsidP="00CA6EF5">
            <w:pPr>
              <w:pStyle w:val="TableContents"/>
              <w:snapToGrid w:val="0"/>
              <w:spacing w:after="119"/>
              <w:ind w:firstLine="454"/>
              <w:rPr>
                <w:sz w:val="20"/>
              </w:rPr>
            </w:pPr>
          </w:p>
        </w:tc>
      </w:tr>
      <w:tr w:rsidR="00E13C1C" w:rsidRPr="00C76150" w14:paraId="18239618" w14:textId="77777777" w:rsidTr="00C76150">
        <w:trPr>
          <w:trHeight w:val="495"/>
        </w:trPr>
        <w:tc>
          <w:tcPr>
            <w:tcW w:w="567" w:type="dxa"/>
            <w:vMerge/>
            <w:tcBorders>
              <w:left w:val="single" w:sz="4" w:space="0" w:color="auto"/>
              <w:right w:val="single" w:sz="4" w:space="0" w:color="auto"/>
            </w:tcBorders>
            <w:shd w:val="clear" w:color="auto" w:fill="auto"/>
          </w:tcPr>
          <w:p w14:paraId="1F6A6A98" w14:textId="77777777" w:rsidR="00E13C1C" w:rsidRPr="00C76150" w:rsidRDefault="00E13C1C" w:rsidP="00C76150">
            <w:pPr>
              <w:pStyle w:val="TableContents"/>
              <w:widowControl w:val="0"/>
              <w:spacing w:after="119"/>
              <w:jc w:val="left"/>
              <w:rPr>
                <w:b/>
                <w:bCs/>
                <w:sz w:val="20"/>
              </w:rPr>
            </w:pPr>
          </w:p>
        </w:tc>
        <w:tc>
          <w:tcPr>
            <w:tcW w:w="5529" w:type="dxa"/>
            <w:tcBorders>
              <w:left w:val="single" w:sz="4" w:space="0" w:color="auto"/>
            </w:tcBorders>
            <w:shd w:val="clear" w:color="auto" w:fill="auto"/>
          </w:tcPr>
          <w:p w14:paraId="5087FCEB" w14:textId="77777777" w:rsidR="00E13C1C" w:rsidRPr="00C76150" w:rsidRDefault="00E13C1C" w:rsidP="00C76150">
            <w:pPr>
              <w:pStyle w:val="BodyText"/>
              <w:numPr>
                <w:ilvl w:val="1"/>
                <w:numId w:val="3"/>
              </w:numPr>
              <w:spacing w:after="119" w:line="100" w:lineRule="atLeast"/>
              <w:ind w:left="548" w:hanging="450"/>
              <w:jc w:val="both"/>
              <w:rPr>
                <w:rFonts w:cs="Times New Roman"/>
                <w:b/>
                <w:bCs/>
                <w:sz w:val="20"/>
                <w:szCs w:val="20"/>
                <w:lang w:val="lv-LV"/>
              </w:rPr>
            </w:pPr>
            <w:proofErr w:type="gramStart"/>
            <w:r w:rsidRPr="00C76150">
              <w:rPr>
                <w:sz w:val="20"/>
                <w:szCs w:val="20"/>
                <w:lang w:val="lv-LV"/>
              </w:rPr>
              <w:t>Vai iepirkuma priekšmets ir</w:t>
            </w:r>
            <w:proofErr w:type="gramEnd"/>
            <w:r w:rsidRPr="00C76150">
              <w:rPr>
                <w:sz w:val="20"/>
                <w:szCs w:val="20"/>
                <w:lang w:val="lv-LV"/>
              </w:rPr>
              <w:t xml:space="preserve"> PIL 2. pielikumā minētie pakalpojumi?</w:t>
            </w:r>
          </w:p>
          <w:p w14:paraId="0BFEA9F4" w14:textId="77777777" w:rsidR="00D73BB7" w:rsidRDefault="00E4314D" w:rsidP="00C76150">
            <w:pPr>
              <w:pStyle w:val="BodyText"/>
              <w:spacing w:after="119" w:line="100" w:lineRule="atLeast"/>
              <w:ind w:left="106" w:firstLine="450"/>
              <w:jc w:val="both"/>
              <w:rPr>
                <w:rFonts w:cs="Times New Roman"/>
                <w:bCs/>
                <w:i/>
                <w:sz w:val="20"/>
                <w:szCs w:val="20"/>
                <w:lang w:val="lv-LV"/>
              </w:rPr>
            </w:pPr>
            <w:r w:rsidRPr="00C76150">
              <w:rPr>
                <w:rFonts w:cs="Times New Roman"/>
                <w:bCs/>
                <w:i/>
                <w:sz w:val="20"/>
                <w:szCs w:val="20"/>
                <w:lang w:val="lv-LV"/>
              </w:rPr>
              <w:t xml:space="preserve">Skat. IUB skaidrojumu par PIL 2.pielikuma pakalpojumu iepirkumiem: </w:t>
            </w:r>
          </w:p>
          <w:p w14:paraId="43CA9C4E" w14:textId="77777777" w:rsidR="00E4314D" w:rsidRPr="00C76150" w:rsidRDefault="00E92F43" w:rsidP="00C76150">
            <w:pPr>
              <w:pStyle w:val="BodyText"/>
              <w:spacing w:after="119" w:line="100" w:lineRule="atLeast"/>
              <w:ind w:left="106" w:firstLine="450"/>
              <w:jc w:val="both"/>
              <w:rPr>
                <w:rFonts w:cs="Times New Roman"/>
                <w:b/>
                <w:bCs/>
                <w:sz w:val="20"/>
                <w:szCs w:val="20"/>
                <w:lang w:val="lv-LV"/>
              </w:rPr>
            </w:pPr>
            <w:r w:rsidRPr="00C76150">
              <w:rPr>
                <w:rFonts w:cs="Times New Roman"/>
                <w:bCs/>
                <w:i/>
                <w:sz w:val="20"/>
                <w:szCs w:val="20"/>
                <w:lang w:val="lv-LV"/>
              </w:rPr>
              <w:t xml:space="preserve"> </w:t>
            </w:r>
            <w:r w:rsidR="00DF18DC" w:rsidRPr="00DF18DC">
              <w:rPr>
                <w:rFonts w:cs="Times New Roman"/>
                <w:bCs/>
                <w:i/>
                <w:sz w:val="20"/>
                <w:szCs w:val="20"/>
                <w:lang w:val="lv-LV"/>
              </w:rPr>
              <w:t>https://www.iub.gov.lv/lv/skaidrojums-publisko-iepirkumu-likuma-2pielikuma-mineto-pakalpojumu-iepirkumu-veiksanas-kartiba</w:t>
            </w:r>
          </w:p>
        </w:tc>
        <w:tc>
          <w:tcPr>
            <w:tcW w:w="708" w:type="dxa"/>
            <w:vAlign w:val="center"/>
          </w:tcPr>
          <w:p w14:paraId="4EDB2BAF" w14:textId="77777777" w:rsidR="00E13C1C" w:rsidRPr="00C76150" w:rsidRDefault="00E13C1C" w:rsidP="009F3DD5">
            <w:pPr>
              <w:pStyle w:val="TableContents"/>
              <w:spacing w:after="119"/>
              <w:jc w:val="center"/>
              <w:rPr>
                <w:sz w:val="20"/>
              </w:rPr>
            </w:pPr>
          </w:p>
        </w:tc>
        <w:tc>
          <w:tcPr>
            <w:tcW w:w="1276" w:type="dxa"/>
            <w:shd w:val="clear" w:color="auto" w:fill="auto"/>
          </w:tcPr>
          <w:p w14:paraId="4927C020" w14:textId="77777777" w:rsidR="00E13C1C" w:rsidRPr="00C76150" w:rsidRDefault="00E13C1C" w:rsidP="009B0B91">
            <w:pPr>
              <w:pStyle w:val="TableContents"/>
              <w:spacing w:after="119"/>
              <w:jc w:val="center"/>
              <w:rPr>
                <w:sz w:val="20"/>
              </w:rPr>
            </w:pPr>
          </w:p>
        </w:tc>
        <w:tc>
          <w:tcPr>
            <w:tcW w:w="1701" w:type="dxa"/>
            <w:shd w:val="clear" w:color="auto" w:fill="auto"/>
          </w:tcPr>
          <w:p w14:paraId="15026684" w14:textId="77777777" w:rsidR="00E13C1C" w:rsidRPr="00C76150" w:rsidRDefault="00E13C1C" w:rsidP="00CA6EF5">
            <w:pPr>
              <w:pStyle w:val="TableContents"/>
              <w:snapToGrid w:val="0"/>
              <w:spacing w:after="119"/>
              <w:ind w:firstLine="454"/>
              <w:rPr>
                <w:sz w:val="20"/>
              </w:rPr>
            </w:pPr>
          </w:p>
        </w:tc>
      </w:tr>
      <w:tr w:rsidR="00E13C1C" w:rsidRPr="00C76150" w14:paraId="6D0D89F1" w14:textId="77777777" w:rsidTr="00C76150">
        <w:trPr>
          <w:trHeight w:val="212"/>
        </w:trPr>
        <w:tc>
          <w:tcPr>
            <w:tcW w:w="567" w:type="dxa"/>
            <w:vMerge/>
            <w:tcBorders>
              <w:left w:val="single" w:sz="4" w:space="0" w:color="auto"/>
              <w:right w:val="single" w:sz="4" w:space="0" w:color="auto"/>
            </w:tcBorders>
            <w:shd w:val="clear" w:color="auto" w:fill="auto"/>
          </w:tcPr>
          <w:p w14:paraId="2841DCC7" w14:textId="77777777" w:rsidR="00E13C1C" w:rsidRPr="00C76150" w:rsidRDefault="00E13C1C" w:rsidP="00C76150">
            <w:pPr>
              <w:pStyle w:val="TableContents"/>
              <w:widowControl w:val="0"/>
              <w:spacing w:after="119"/>
              <w:jc w:val="left"/>
              <w:rPr>
                <w:b/>
                <w:bCs/>
                <w:sz w:val="20"/>
              </w:rPr>
            </w:pPr>
          </w:p>
        </w:tc>
        <w:tc>
          <w:tcPr>
            <w:tcW w:w="5529" w:type="dxa"/>
            <w:tcBorders>
              <w:left w:val="single" w:sz="4" w:space="0" w:color="auto"/>
              <w:bottom w:val="nil"/>
            </w:tcBorders>
            <w:shd w:val="clear" w:color="auto" w:fill="auto"/>
            <w:vAlign w:val="center"/>
          </w:tcPr>
          <w:p w14:paraId="01BF91C4" w14:textId="77777777" w:rsidR="00E13C1C" w:rsidRPr="00C76150" w:rsidRDefault="00E13C1C" w:rsidP="00C76150">
            <w:pPr>
              <w:pStyle w:val="BodyText"/>
              <w:numPr>
                <w:ilvl w:val="1"/>
                <w:numId w:val="3"/>
              </w:numPr>
              <w:spacing w:after="119" w:line="100" w:lineRule="atLeast"/>
              <w:ind w:left="548" w:hanging="450"/>
              <w:jc w:val="both"/>
              <w:rPr>
                <w:rFonts w:eastAsia="Times New Roman" w:cs="Times New Roman"/>
                <w:sz w:val="20"/>
                <w:szCs w:val="20"/>
                <w:lang w:val="lv-LV" w:eastAsia="lv-LV"/>
              </w:rPr>
            </w:pPr>
            <w:r w:rsidRPr="00C76150">
              <w:rPr>
                <w:rFonts w:cs="Times New Roman"/>
                <w:sz w:val="20"/>
                <w:szCs w:val="20"/>
                <w:lang w:val="lv-LV"/>
              </w:rPr>
              <w:t>Vai jaukta līguma gadījumā (</w:t>
            </w:r>
            <w:proofErr w:type="gramStart"/>
            <w:r w:rsidRPr="00C76150">
              <w:rPr>
                <w:rFonts w:cs="Times New Roman"/>
                <w:sz w:val="20"/>
                <w:szCs w:val="20"/>
                <w:lang w:val="lv-LV"/>
              </w:rPr>
              <w:t>ja līguma priekšmets ir</w:t>
            </w:r>
            <w:proofErr w:type="gramEnd"/>
            <w:r w:rsidRPr="00C76150">
              <w:rPr>
                <w:rFonts w:cs="Times New Roman"/>
                <w:sz w:val="20"/>
                <w:szCs w:val="20"/>
                <w:lang w:val="lv-LV"/>
              </w:rPr>
              <w:t xml:space="preserve"> gan PIL 2. pielikumā minētie pakalpojumi, gan citi pakalpojumi vai piegādes) līgumcenas lielāko daļu veido PIL 2. pielikumā minētie pakalpojumi?</w:t>
            </w:r>
          </w:p>
          <w:p w14:paraId="2D47CD04" w14:textId="77777777" w:rsidR="00E13C1C" w:rsidRPr="00C76150" w:rsidRDefault="00E13C1C" w:rsidP="00552974">
            <w:pPr>
              <w:pStyle w:val="BodyText"/>
              <w:spacing w:after="119" w:line="100" w:lineRule="atLeast"/>
              <w:ind w:left="106" w:firstLine="450"/>
              <w:jc w:val="both"/>
              <w:rPr>
                <w:rFonts w:eastAsia="Times New Roman" w:cs="Times New Roman"/>
                <w:sz w:val="20"/>
                <w:szCs w:val="20"/>
                <w:lang w:val="lv-LV" w:eastAsia="lv-LV"/>
              </w:rPr>
            </w:pPr>
            <w:r w:rsidRPr="00C76150">
              <w:rPr>
                <w:rFonts w:cs="Times New Roman"/>
                <w:i/>
                <w:sz w:val="20"/>
                <w:szCs w:val="20"/>
                <w:lang w:val="lv-LV"/>
              </w:rPr>
              <w:t>Ja citu pakalpojumu</w:t>
            </w:r>
            <w:proofErr w:type="gramStart"/>
            <w:r w:rsidRPr="00C76150">
              <w:rPr>
                <w:rFonts w:cs="Times New Roman"/>
                <w:i/>
                <w:sz w:val="20"/>
                <w:szCs w:val="20"/>
                <w:lang w:val="lv-LV"/>
              </w:rPr>
              <w:t xml:space="preserve"> vai piegāžu, kas nav minēti</w:t>
            </w:r>
            <w:proofErr w:type="gramEnd"/>
            <w:r w:rsidRPr="00C76150">
              <w:rPr>
                <w:rFonts w:cs="Times New Roman"/>
                <w:i/>
                <w:sz w:val="20"/>
                <w:szCs w:val="20"/>
                <w:lang w:val="lv-LV"/>
              </w:rPr>
              <w:t xml:space="preserve"> PIL 2. pielikumā, līgumcena pārsniedz PIL 2. pielikumā minēto pakalpojumu līgumcenu, pasūtītājam ir jāveic iepirkuma procedūra atbilstoši PIL 8. panta pirmajai daļai.</w:t>
            </w:r>
          </w:p>
        </w:tc>
        <w:tc>
          <w:tcPr>
            <w:tcW w:w="708" w:type="dxa"/>
            <w:vAlign w:val="center"/>
          </w:tcPr>
          <w:p w14:paraId="3690F0DE" w14:textId="77777777" w:rsidR="00E13C1C" w:rsidRPr="00C76150" w:rsidRDefault="00E13C1C" w:rsidP="009F3DD5">
            <w:pPr>
              <w:pStyle w:val="TableContents"/>
              <w:spacing w:after="119"/>
              <w:jc w:val="center"/>
              <w:rPr>
                <w:sz w:val="20"/>
              </w:rPr>
            </w:pPr>
          </w:p>
        </w:tc>
        <w:tc>
          <w:tcPr>
            <w:tcW w:w="1276" w:type="dxa"/>
            <w:shd w:val="clear" w:color="auto" w:fill="auto"/>
          </w:tcPr>
          <w:p w14:paraId="71753A08" w14:textId="77777777" w:rsidR="00E13C1C" w:rsidRPr="00C76150" w:rsidRDefault="00E13C1C" w:rsidP="009B0B91">
            <w:pPr>
              <w:pStyle w:val="TableContents"/>
              <w:spacing w:after="119"/>
              <w:jc w:val="center"/>
              <w:rPr>
                <w:sz w:val="20"/>
              </w:rPr>
            </w:pPr>
          </w:p>
        </w:tc>
        <w:tc>
          <w:tcPr>
            <w:tcW w:w="1701" w:type="dxa"/>
            <w:shd w:val="clear" w:color="auto" w:fill="auto"/>
          </w:tcPr>
          <w:p w14:paraId="39402664" w14:textId="77777777" w:rsidR="00E13C1C" w:rsidRPr="00C76150" w:rsidRDefault="00E13C1C" w:rsidP="00CA6EF5">
            <w:pPr>
              <w:pStyle w:val="TableContents"/>
              <w:snapToGrid w:val="0"/>
              <w:spacing w:after="119"/>
              <w:ind w:firstLine="454"/>
              <w:rPr>
                <w:sz w:val="20"/>
              </w:rPr>
            </w:pPr>
          </w:p>
        </w:tc>
      </w:tr>
      <w:tr w:rsidR="00E13C1C" w:rsidRPr="00C76150" w14:paraId="2F862A42" w14:textId="77777777" w:rsidTr="00C76150">
        <w:trPr>
          <w:trHeight w:val="212"/>
        </w:trPr>
        <w:tc>
          <w:tcPr>
            <w:tcW w:w="567" w:type="dxa"/>
            <w:vMerge/>
            <w:tcBorders>
              <w:left w:val="single" w:sz="4" w:space="0" w:color="auto"/>
              <w:right w:val="single" w:sz="4" w:space="0" w:color="auto"/>
            </w:tcBorders>
            <w:shd w:val="clear" w:color="auto" w:fill="auto"/>
          </w:tcPr>
          <w:p w14:paraId="3B71C48F"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left w:val="single" w:sz="4" w:space="0" w:color="auto"/>
              <w:bottom w:val="single" w:sz="4" w:space="0" w:color="auto"/>
            </w:tcBorders>
            <w:shd w:val="clear" w:color="auto" w:fill="auto"/>
            <w:vAlign w:val="center"/>
          </w:tcPr>
          <w:p w14:paraId="168E6BE8" w14:textId="77777777" w:rsidR="00E13C1C" w:rsidRPr="00C76150" w:rsidRDefault="00E13C1C" w:rsidP="00C76150">
            <w:pPr>
              <w:pStyle w:val="BodyText"/>
              <w:numPr>
                <w:ilvl w:val="1"/>
                <w:numId w:val="3"/>
              </w:numPr>
              <w:spacing w:after="119" w:line="100" w:lineRule="atLeast"/>
              <w:ind w:left="548" w:hanging="450"/>
              <w:jc w:val="both"/>
              <w:rPr>
                <w:rFonts w:cs="Times New Roman"/>
                <w:sz w:val="20"/>
                <w:szCs w:val="20"/>
                <w:lang w:val="lv-LV"/>
              </w:rPr>
            </w:pPr>
            <w:r w:rsidRPr="00C76150">
              <w:rPr>
                <w:rFonts w:cs="Times New Roman"/>
                <w:color w:val="000000"/>
                <w:sz w:val="20"/>
                <w:szCs w:val="20"/>
                <w:lang w:val="lv-LV"/>
              </w:rPr>
              <w:t>Vai nav konstatējama iepirkuma nepamatota apvienošana?*</w:t>
            </w:r>
          </w:p>
        </w:tc>
        <w:tc>
          <w:tcPr>
            <w:tcW w:w="708" w:type="dxa"/>
            <w:vAlign w:val="center"/>
          </w:tcPr>
          <w:p w14:paraId="70CE6178" w14:textId="77777777" w:rsidR="00E13C1C" w:rsidRPr="00C76150" w:rsidRDefault="00E13C1C" w:rsidP="009F3DD5">
            <w:pPr>
              <w:pStyle w:val="TableContents"/>
              <w:spacing w:after="119"/>
              <w:jc w:val="center"/>
              <w:rPr>
                <w:sz w:val="20"/>
              </w:rPr>
            </w:pPr>
          </w:p>
        </w:tc>
        <w:tc>
          <w:tcPr>
            <w:tcW w:w="1276" w:type="dxa"/>
            <w:shd w:val="clear" w:color="auto" w:fill="auto"/>
          </w:tcPr>
          <w:p w14:paraId="387E2FA8" w14:textId="77777777" w:rsidR="00E13C1C" w:rsidRPr="00C76150" w:rsidRDefault="00E13C1C" w:rsidP="009B0B91">
            <w:pPr>
              <w:pStyle w:val="TableContents"/>
              <w:spacing w:after="119"/>
              <w:jc w:val="center"/>
              <w:rPr>
                <w:sz w:val="20"/>
              </w:rPr>
            </w:pPr>
          </w:p>
        </w:tc>
        <w:tc>
          <w:tcPr>
            <w:tcW w:w="1701" w:type="dxa"/>
            <w:shd w:val="clear" w:color="auto" w:fill="auto"/>
          </w:tcPr>
          <w:p w14:paraId="5BF70BA2" w14:textId="77777777" w:rsidR="00E13C1C" w:rsidRPr="00C76150" w:rsidRDefault="00E13C1C" w:rsidP="00CA6EF5">
            <w:pPr>
              <w:pStyle w:val="TableContents"/>
              <w:snapToGrid w:val="0"/>
              <w:spacing w:after="119"/>
              <w:ind w:firstLine="454"/>
              <w:rPr>
                <w:sz w:val="20"/>
              </w:rPr>
            </w:pPr>
          </w:p>
        </w:tc>
      </w:tr>
      <w:tr w:rsidR="00E13C1C" w:rsidRPr="00C76150" w14:paraId="1A813EC2" w14:textId="77777777" w:rsidTr="00C76150">
        <w:trPr>
          <w:trHeight w:val="212"/>
        </w:trPr>
        <w:tc>
          <w:tcPr>
            <w:tcW w:w="567" w:type="dxa"/>
            <w:vMerge/>
            <w:tcBorders>
              <w:left w:val="single" w:sz="4" w:space="0" w:color="auto"/>
              <w:right w:val="single" w:sz="4" w:space="0" w:color="auto"/>
            </w:tcBorders>
            <w:shd w:val="clear" w:color="auto" w:fill="auto"/>
          </w:tcPr>
          <w:p w14:paraId="490FE8BD"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left w:val="single" w:sz="4" w:space="0" w:color="auto"/>
              <w:bottom w:val="single" w:sz="4" w:space="0" w:color="auto"/>
            </w:tcBorders>
            <w:shd w:val="clear" w:color="auto" w:fill="auto"/>
            <w:vAlign w:val="center"/>
          </w:tcPr>
          <w:p w14:paraId="02606E6F" w14:textId="77777777" w:rsidR="00E13C1C" w:rsidRPr="00C76150" w:rsidRDefault="00E13C1C" w:rsidP="00C76150">
            <w:pPr>
              <w:pStyle w:val="BodyText"/>
              <w:numPr>
                <w:ilvl w:val="1"/>
                <w:numId w:val="3"/>
              </w:numPr>
              <w:spacing w:after="119" w:line="100" w:lineRule="atLeast"/>
              <w:ind w:left="548" w:hanging="450"/>
              <w:jc w:val="both"/>
              <w:rPr>
                <w:rFonts w:cs="Times New Roman"/>
                <w:sz w:val="20"/>
                <w:szCs w:val="20"/>
                <w:lang w:val="lv-LV"/>
              </w:rPr>
            </w:pPr>
            <w:r w:rsidRPr="00C76150">
              <w:rPr>
                <w:rFonts w:eastAsia="Calibri" w:cs="Times New Roman"/>
                <w:kern w:val="0"/>
                <w:sz w:val="20"/>
                <w:szCs w:val="20"/>
                <w:lang w:val="lv-LV" w:eastAsia="zh-CN" w:bidi="ar-SA"/>
              </w:rPr>
              <w:t>Vai iepirkumam pēc pakalpojumu kategorijām ir piešķirts atbilstošais CPV kods? (Vai CPV kods, kas ir norādīts paziņojumā par sociālajiem un citiem īpašiem pakalpojumiem un pārējā iepirkuma dokumentācijā, pēc būtības atbilst iepirkuma priekšmeta saturam?)</w:t>
            </w:r>
          </w:p>
        </w:tc>
        <w:tc>
          <w:tcPr>
            <w:tcW w:w="708" w:type="dxa"/>
            <w:vAlign w:val="center"/>
          </w:tcPr>
          <w:p w14:paraId="48794EA6" w14:textId="77777777" w:rsidR="00E13C1C" w:rsidRPr="00C76150" w:rsidRDefault="00E13C1C" w:rsidP="009F3DD5">
            <w:pPr>
              <w:pStyle w:val="TableContents"/>
              <w:spacing w:after="119"/>
              <w:jc w:val="center"/>
              <w:rPr>
                <w:sz w:val="20"/>
              </w:rPr>
            </w:pPr>
          </w:p>
        </w:tc>
        <w:tc>
          <w:tcPr>
            <w:tcW w:w="1276" w:type="dxa"/>
            <w:shd w:val="clear" w:color="auto" w:fill="auto"/>
          </w:tcPr>
          <w:p w14:paraId="70CB043B" w14:textId="77777777" w:rsidR="00E13C1C" w:rsidRPr="00C76150" w:rsidRDefault="00E13C1C" w:rsidP="009B0B91">
            <w:pPr>
              <w:pStyle w:val="TableContents"/>
              <w:spacing w:after="119"/>
              <w:jc w:val="center"/>
              <w:rPr>
                <w:sz w:val="20"/>
              </w:rPr>
            </w:pPr>
          </w:p>
        </w:tc>
        <w:tc>
          <w:tcPr>
            <w:tcW w:w="1701" w:type="dxa"/>
            <w:shd w:val="clear" w:color="auto" w:fill="auto"/>
          </w:tcPr>
          <w:p w14:paraId="376E38AE" w14:textId="77777777" w:rsidR="00E13C1C" w:rsidRPr="00C76150" w:rsidRDefault="00E13C1C" w:rsidP="00CA6EF5">
            <w:pPr>
              <w:pStyle w:val="TableContents"/>
              <w:snapToGrid w:val="0"/>
              <w:spacing w:after="119"/>
              <w:ind w:firstLine="454"/>
              <w:rPr>
                <w:sz w:val="20"/>
              </w:rPr>
            </w:pPr>
          </w:p>
        </w:tc>
      </w:tr>
      <w:tr w:rsidR="00E13C1C" w:rsidRPr="00C76150" w14:paraId="26CB99D2" w14:textId="77777777" w:rsidTr="00C76150">
        <w:trPr>
          <w:trHeight w:val="101"/>
        </w:trPr>
        <w:tc>
          <w:tcPr>
            <w:tcW w:w="567" w:type="dxa"/>
            <w:tcBorders>
              <w:top w:val="single" w:sz="4" w:space="0" w:color="auto"/>
              <w:bottom w:val="nil"/>
            </w:tcBorders>
            <w:shd w:val="clear" w:color="auto" w:fill="auto"/>
          </w:tcPr>
          <w:p w14:paraId="6B516041" w14:textId="77777777" w:rsidR="00E13C1C" w:rsidRPr="00C76150" w:rsidRDefault="00E13C1C" w:rsidP="00C76150">
            <w:pPr>
              <w:pStyle w:val="TableContents"/>
              <w:widowControl w:val="0"/>
              <w:numPr>
                <w:ilvl w:val="0"/>
                <w:numId w:val="3"/>
              </w:numPr>
              <w:spacing w:after="119"/>
              <w:ind w:left="0" w:firstLine="0"/>
              <w:jc w:val="left"/>
              <w:rPr>
                <w:b/>
                <w:bCs/>
                <w:sz w:val="20"/>
              </w:rPr>
            </w:pPr>
          </w:p>
        </w:tc>
        <w:tc>
          <w:tcPr>
            <w:tcW w:w="5529" w:type="dxa"/>
            <w:tcBorders>
              <w:top w:val="single" w:sz="4" w:space="0" w:color="auto"/>
              <w:bottom w:val="single" w:sz="4" w:space="0" w:color="auto"/>
            </w:tcBorders>
            <w:shd w:val="clear" w:color="auto" w:fill="auto"/>
          </w:tcPr>
          <w:p w14:paraId="2BE69E44" w14:textId="77777777" w:rsidR="00E13C1C" w:rsidRPr="00C76150" w:rsidRDefault="00E13C1C" w:rsidP="00C76150">
            <w:pPr>
              <w:spacing w:after="119" w:line="100" w:lineRule="atLeast"/>
              <w:ind w:left="548" w:hanging="450"/>
              <w:rPr>
                <w:rFonts w:ascii="Times New Roman" w:hAnsi="Times New Roman"/>
                <w:sz w:val="20"/>
              </w:rPr>
            </w:pPr>
            <w:r w:rsidRPr="00C76150">
              <w:rPr>
                <w:rFonts w:ascii="Times New Roman" w:hAnsi="Times New Roman"/>
                <w:b/>
                <w:bCs/>
                <w:sz w:val="20"/>
                <w:szCs w:val="20"/>
              </w:rPr>
              <w:t>Vai iepirkums ir atbilstoši izsludināts?</w:t>
            </w:r>
          </w:p>
        </w:tc>
        <w:tc>
          <w:tcPr>
            <w:tcW w:w="708" w:type="dxa"/>
            <w:vAlign w:val="center"/>
          </w:tcPr>
          <w:p w14:paraId="49526BE5" w14:textId="77777777" w:rsidR="00E13C1C" w:rsidRPr="00C76150" w:rsidRDefault="00E13C1C" w:rsidP="009F3DD5">
            <w:pPr>
              <w:snapToGrid w:val="0"/>
              <w:spacing w:after="119" w:line="100" w:lineRule="atLeast"/>
              <w:jc w:val="center"/>
              <w:rPr>
                <w:rFonts w:ascii="Times New Roman" w:hAnsi="Times New Roman"/>
                <w:sz w:val="20"/>
                <w:szCs w:val="20"/>
              </w:rPr>
            </w:pPr>
          </w:p>
        </w:tc>
        <w:tc>
          <w:tcPr>
            <w:tcW w:w="1276" w:type="dxa"/>
            <w:shd w:val="clear" w:color="auto" w:fill="auto"/>
          </w:tcPr>
          <w:p w14:paraId="7A021E2F" w14:textId="77777777" w:rsidR="00E13C1C" w:rsidRPr="00C76150" w:rsidRDefault="00E13C1C" w:rsidP="00196339">
            <w:pPr>
              <w:snapToGrid w:val="0"/>
              <w:spacing w:after="119" w:line="100" w:lineRule="atLeast"/>
              <w:jc w:val="center"/>
              <w:rPr>
                <w:rFonts w:ascii="Times New Roman" w:hAnsi="Times New Roman"/>
                <w:sz w:val="20"/>
                <w:szCs w:val="20"/>
              </w:rPr>
            </w:pPr>
            <w:r w:rsidRPr="00C76150">
              <w:rPr>
                <w:rFonts w:ascii="Times New Roman" w:hAnsi="Times New Roman"/>
                <w:sz w:val="20"/>
                <w:szCs w:val="20"/>
              </w:rPr>
              <w:t>10., 32.p., 36.p.1.d.</w:t>
            </w:r>
          </w:p>
        </w:tc>
        <w:tc>
          <w:tcPr>
            <w:tcW w:w="1701" w:type="dxa"/>
            <w:shd w:val="clear" w:color="auto" w:fill="auto"/>
          </w:tcPr>
          <w:p w14:paraId="3E4CE3CA" w14:textId="77777777" w:rsidR="00E13C1C" w:rsidRPr="00C76150" w:rsidRDefault="00E13C1C" w:rsidP="00CA6EF5">
            <w:pPr>
              <w:pStyle w:val="TableContents"/>
              <w:snapToGrid w:val="0"/>
              <w:spacing w:after="119"/>
              <w:ind w:firstLine="454"/>
              <w:rPr>
                <w:sz w:val="20"/>
              </w:rPr>
            </w:pPr>
          </w:p>
        </w:tc>
      </w:tr>
      <w:tr w:rsidR="00E13C1C" w:rsidRPr="00C76150" w14:paraId="74440689" w14:textId="77777777" w:rsidTr="00C76150">
        <w:trPr>
          <w:trHeight w:val="145"/>
        </w:trPr>
        <w:tc>
          <w:tcPr>
            <w:tcW w:w="567" w:type="dxa"/>
            <w:tcBorders>
              <w:top w:val="nil"/>
              <w:bottom w:val="nil"/>
            </w:tcBorders>
            <w:shd w:val="clear" w:color="auto" w:fill="auto"/>
          </w:tcPr>
          <w:p w14:paraId="6BD8D42B"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bottom w:val="single" w:sz="4" w:space="0" w:color="auto"/>
            </w:tcBorders>
            <w:shd w:val="clear" w:color="auto" w:fill="auto"/>
            <w:vAlign w:val="center"/>
          </w:tcPr>
          <w:p w14:paraId="78506F60" w14:textId="7BAE630A" w:rsidR="00116FF2" w:rsidRPr="00C76150" w:rsidRDefault="00116FF2" w:rsidP="00C76150">
            <w:pPr>
              <w:pStyle w:val="ListParagraph"/>
              <w:numPr>
                <w:ilvl w:val="1"/>
                <w:numId w:val="3"/>
              </w:numPr>
              <w:spacing w:after="119" w:line="100" w:lineRule="atLeast"/>
              <w:ind w:left="548" w:hanging="450"/>
              <w:contextualSpacing w:val="0"/>
              <w:jc w:val="both"/>
              <w:rPr>
                <w:rFonts w:ascii="Times New Roman" w:hAnsi="Times New Roman"/>
                <w:b/>
                <w:bCs/>
                <w:sz w:val="20"/>
              </w:rPr>
            </w:pPr>
            <w:r w:rsidRPr="00C76150">
              <w:rPr>
                <w:rFonts w:ascii="Times New Roman" w:hAnsi="Times New Roman"/>
                <w:sz w:val="20"/>
                <w:szCs w:val="20"/>
              </w:rPr>
              <w:t xml:space="preserve">Vai pasūtītājs pirms iepirkuma veikšanas ir publicējis paziņojumu par veicamo iepirkumu </w:t>
            </w:r>
            <w:r w:rsidR="00D56EFD" w:rsidRPr="00C76150">
              <w:rPr>
                <w:rFonts w:ascii="Times New Roman" w:hAnsi="Times New Roman"/>
                <w:sz w:val="20"/>
                <w:szCs w:val="20"/>
              </w:rPr>
              <w:t>pircēja profilā</w:t>
            </w:r>
            <w:r w:rsidR="002C1889" w:rsidRPr="00C76150">
              <w:rPr>
                <w:rFonts w:ascii="Times New Roman" w:hAnsi="Times New Roman"/>
                <w:sz w:val="20"/>
                <w:szCs w:val="20"/>
              </w:rPr>
              <w:t xml:space="preserve"> Elektronisko iepirkumu sistēmā (EIS)</w:t>
            </w:r>
            <w:r w:rsidR="00C55556" w:rsidRPr="00C76150">
              <w:rPr>
                <w:rFonts w:ascii="Times New Roman" w:hAnsi="Times New Roman"/>
                <w:sz w:val="20"/>
                <w:szCs w:val="20"/>
              </w:rPr>
              <w:t xml:space="preserve"> E-konkursu apakšsistēmā</w:t>
            </w:r>
            <w:r w:rsidRPr="00C76150">
              <w:rPr>
                <w:rFonts w:ascii="Times New Roman" w:hAnsi="Times New Roman"/>
                <w:sz w:val="20"/>
                <w:szCs w:val="20"/>
              </w:rPr>
              <w:t xml:space="preserve">, kā arī </w:t>
            </w:r>
            <w:r w:rsidRPr="00C76150">
              <w:rPr>
                <w:rFonts w:ascii="Times New Roman" w:eastAsia="Times New Roman" w:hAnsi="Times New Roman"/>
                <w:color w:val="000000"/>
                <w:sz w:val="20"/>
                <w:szCs w:val="20"/>
                <w:lang w:eastAsia="lv-LV"/>
              </w:rPr>
              <w:t xml:space="preserve">paziņojumu </w:t>
            </w:r>
            <w:r w:rsidR="00945079">
              <w:rPr>
                <w:rFonts w:ascii="Times New Roman" w:eastAsia="Times New Roman" w:hAnsi="Times New Roman"/>
                <w:color w:val="000000"/>
                <w:sz w:val="20"/>
                <w:szCs w:val="20"/>
                <w:lang w:eastAsia="lv-LV"/>
              </w:rPr>
              <w:t>attiecībā uz</w:t>
            </w:r>
            <w:r w:rsidR="00945079" w:rsidRPr="00C76150">
              <w:rPr>
                <w:rFonts w:ascii="Times New Roman" w:eastAsia="Times New Roman" w:hAnsi="Times New Roman"/>
                <w:color w:val="000000"/>
                <w:sz w:val="20"/>
                <w:szCs w:val="20"/>
                <w:lang w:eastAsia="lv-LV"/>
              </w:rPr>
              <w:t xml:space="preserve"> </w:t>
            </w:r>
            <w:r w:rsidRPr="00C76150">
              <w:rPr>
                <w:rFonts w:ascii="Times New Roman" w:eastAsia="Times New Roman" w:hAnsi="Times New Roman"/>
                <w:color w:val="000000"/>
                <w:sz w:val="20"/>
                <w:szCs w:val="20"/>
                <w:lang w:eastAsia="lv-LV"/>
              </w:rPr>
              <w:t>sociālajiem un citiem īpašiem pakalpojumiem ir publicējis IUB tīmekļvietnē</w:t>
            </w:r>
            <w:r w:rsidRPr="00C76150">
              <w:rPr>
                <w:rFonts w:ascii="Times New Roman" w:hAnsi="Times New Roman"/>
                <w:sz w:val="20"/>
                <w:szCs w:val="20"/>
              </w:rPr>
              <w:t>?</w:t>
            </w:r>
          </w:p>
          <w:p w14:paraId="40CDBC85" w14:textId="77777777" w:rsidR="00E13C1C" w:rsidRPr="00C76150" w:rsidRDefault="00116FF2" w:rsidP="00552974">
            <w:pPr>
              <w:pStyle w:val="ListParagraph"/>
              <w:spacing w:after="119" w:line="100" w:lineRule="atLeast"/>
              <w:ind w:left="106" w:firstLine="450"/>
              <w:contextualSpacing w:val="0"/>
              <w:jc w:val="both"/>
              <w:rPr>
                <w:rFonts w:ascii="Times New Roman" w:hAnsi="Times New Roman"/>
                <w:b/>
                <w:bCs/>
                <w:sz w:val="20"/>
              </w:rPr>
            </w:pPr>
            <w:r w:rsidRPr="00C76150">
              <w:rPr>
                <w:rFonts w:ascii="Times New Roman" w:hAnsi="Times New Roman"/>
                <w:i/>
                <w:sz w:val="20"/>
                <w:szCs w:val="20"/>
              </w:rPr>
              <w:t xml:space="preserve">Pasūtītājs ir tiesīgs nepublicēt PIL 32. panta pirmajā daļā minēto paziņojumu par sociālajiem un citiem īpašiem pakalpojumiem, </w:t>
            </w:r>
            <w:r w:rsidR="009D5BA4">
              <w:rPr>
                <w:rFonts w:ascii="Times New Roman" w:hAnsi="Times New Roman"/>
                <w:i/>
                <w:sz w:val="20"/>
                <w:szCs w:val="20"/>
              </w:rPr>
              <w:t xml:space="preserve">ja </w:t>
            </w:r>
            <w:r w:rsidRPr="00C76150">
              <w:rPr>
                <w:rFonts w:ascii="Times New Roman" w:hAnsi="Times New Roman"/>
                <w:i/>
                <w:sz w:val="20"/>
                <w:szCs w:val="20"/>
              </w:rPr>
              <w:t>iepirkums atbilst kādam no PIL 8. panta septītajā daļā minētajiem gadījumiem.</w:t>
            </w:r>
          </w:p>
        </w:tc>
        <w:tc>
          <w:tcPr>
            <w:tcW w:w="708" w:type="dxa"/>
            <w:vAlign w:val="center"/>
          </w:tcPr>
          <w:p w14:paraId="2FC623E4" w14:textId="77777777" w:rsidR="00E13C1C" w:rsidRPr="00C76150" w:rsidRDefault="00E13C1C" w:rsidP="009F3DD5">
            <w:pPr>
              <w:pStyle w:val="TableContents"/>
              <w:spacing w:after="119"/>
              <w:jc w:val="center"/>
              <w:rPr>
                <w:sz w:val="20"/>
              </w:rPr>
            </w:pPr>
          </w:p>
        </w:tc>
        <w:tc>
          <w:tcPr>
            <w:tcW w:w="1276" w:type="dxa"/>
            <w:shd w:val="clear" w:color="auto" w:fill="auto"/>
          </w:tcPr>
          <w:p w14:paraId="5F5BB90B" w14:textId="77777777" w:rsidR="00E13C1C" w:rsidRPr="00C76150" w:rsidRDefault="00E13C1C" w:rsidP="009B0B91">
            <w:pPr>
              <w:pStyle w:val="TableContents"/>
              <w:spacing w:after="119"/>
              <w:jc w:val="center"/>
              <w:rPr>
                <w:sz w:val="20"/>
              </w:rPr>
            </w:pPr>
          </w:p>
          <w:p w14:paraId="5CD6C551" w14:textId="77777777" w:rsidR="00E13C1C" w:rsidRPr="00C76150" w:rsidRDefault="00E13C1C" w:rsidP="009B0B91">
            <w:pPr>
              <w:pStyle w:val="TableContents"/>
              <w:spacing w:after="119"/>
              <w:jc w:val="center"/>
              <w:rPr>
                <w:sz w:val="20"/>
              </w:rPr>
            </w:pPr>
          </w:p>
          <w:p w14:paraId="365CAAF7" w14:textId="77777777" w:rsidR="00E13C1C" w:rsidRPr="00C76150" w:rsidRDefault="00E13C1C" w:rsidP="009B0B91">
            <w:pPr>
              <w:pStyle w:val="TableContents"/>
              <w:spacing w:after="119"/>
              <w:jc w:val="center"/>
              <w:rPr>
                <w:sz w:val="20"/>
              </w:rPr>
            </w:pPr>
          </w:p>
          <w:p w14:paraId="1C1786D8" w14:textId="77777777" w:rsidR="00E13C1C" w:rsidRPr="00C76150" w:rsidRDefault="00E13C1C" w:rsidP="009B0B91">
            <w:pPr>
              <w:pStyle w:val="TableContents"/>
              <w:spacing w:after="119"/>
              <w:jc w:val="center"/>
              <w:rPr>
                <w:sz w:val="20"/>
              </w:rPr>
            </w:pPr>
          </w:p>
          <w:p w14:paraId="4D9CE063" w14:textId="77777777" w:rsidR="00E13C1C" w:rsidRPr="00C76150" w:rsidRDefault="00116FF2" w:rsidP="00116FF2">
            <w:pPr>
              <w:pStyle w:val="TableContents"/>
              <w:spacing w:after="119"/>
              <w:jc w:val="center"/>
              <w:rPr>
                <w:sz w:val="20"/>
              </w:rPr>
            </w:pPr>
            <w:r w:rsidRPr="00C76150">
              <w:rPr>
                <w:sz w:val="20"/>
              </w:rPr>
              <w:t>32</w:t>
            </w:r>
            <w:r w:rsidR="00E13C1C" w:rsidRPr="00C76150">
              <w:rPr>
                <w:sz w:val="20"/>
              </w:rPr>
              <w:t xml:space="preserve">.p. </w:t>
            </w:r>
            <w:r w:rsidRPr="00C76150">
              <w:rPr>
                <w:sz w:val="20"/>
              </w:rPr>
              <w:t>3.</w:t>
            </w:r>
            <w:r w:rsidR="00E13C1C" w:rsidRPr="00C76150">
              <w:rPr>
                <w:sz w:val="20"/>
              </w:rPr>
              <w:t>d.</w:t>
            </w:r>
          </w:p>
        </w:tc>
        <w:tc>
          <w:tcPr>
            <w:tcW w:w="1701" w:type="dxa"/>
            <w:shd w:val="clear" w:color="auto" w:fill="auto"/>
          </w:tcPr>
          <w:p w14:paraId="16592097" w14:textId="77777777" w:rsidR="00E13C1C" w:rsidRPr="00C76150" w:rsidRDefault="00E13C1C" w:rsidP="00CA6EF5">
            <w:pPr>
              <w:pStyle w:val="TableContents"/>
              <w:snapToGrid w:val="0"/>
              <w:spacing w:after="119"/>
              <w:ind w:firstLine="454"/>
              <w:rPr>
                <w:sz w:val="20"/>
              </w:rPr>
            </w:pPr>
          </w:p>
        </w:tc>
      </w:tr>
      <w:tr w:rsidR="00EE65BE" w:rsidRPr="00C76150" w14:paraId="10F3E1B1" w14:textId="77777777" w:rsidTr="00C76150">
        <w:trPr>
          <w:trHeight w:val="145"/>
        </w:trPr>
        <w:tc>
          <w:tcPr>
            <w:tcW w:w="567" w:type="dxa"/>
            <w:tcBorders>
              <w:top w:val="nil"/>
              <w:bottom w:val="nil"/>
            </w:tcBorders>
            <w:shd w:val="clear" w:color="auto" w:fill="auto"/>
          </w:tcPr>
          <w:p w14:paraId="70BBB31F" w14:textId="77777777" w:rsidR="00EE65BE" w:rsidRPr="00C76150" w:rsidRDefault="00EE65BE" w:rsidP="00C76150">
            <w:pPr>
              <w:pStyle w:val="TableContents"/>
              <w:widowControl w:val="0"/>
              <w:spacing w:after="119"/>
              <w:jc w:val="left"/>
              <w:rPr>
                <w:b/>
                <w:bCs/>
                <w:sz w:val="20"/>
              </w:rPr>
            </w:pPr>
          </w:p>
        </w:tc>
        <w:tc>
          <w:tcPr>
            <w:tcW w:w="5529" w:type="dxa"/>
            <w:tcBorders>
              <w:top w:val="single" w:sz="4" w:space="0" w:color="auto"/>
              <w:bottom w:val="single" w:sz="4" w:space="0" w:color="auto"/>
            </w:tcBorders>
            <w:shd w:val="clear" w:color="auto" w:fill="auto"/>
            <w:vAlign w:val="center"/>
          </w:tcPr>
          <w:p w14:paraId="6BD3A81E" w14:textId="77777777" w:rsidR="00EE65BE" w:rsidRPr="00C76150" w:rsidRDefault="00EE65BE" w:rsidP="00C76150">
            <w:pPr>
              <w:pStyle w:val="ListParagraph"/>
              <w:numPr>
                <w:ilvl w:val="0"/>
                <w:numId w:val="28"/>
              </w:numPr>
              <w:spacing w:after="119" w:line="100" w:lineRule="atLeast"/>
              <w:ind w:left="548" w:hanging="450"/>
              <w:jc w:val="both"/>
              <w:rPr>
                <w:rFonts w:ascii="Times New Roman" w:hAnsi="Times New Roman"/>
                <w:vanish/>
                <w:sz w:val="20"/>
                <w:szCs w:val="20"/>
              </w:rPr>
            </w:pPr>
          </w:p>
          <w:p w14:paraId="31E56A7B" w14:textId="77777777" w:rsidR="00EE65BE" w:rsidRPr="00C76150" w:rsidRDefault="00EE65BE" w:rsidP="00C76150">
            <w:pPr>
              <w:pStyle w:val="ListParagraph"/>
              <w:numPr>
                <w:ilvl w:val="0"/>
                <w:numId w:val="28"/>
              </w:numPr>
              <w:spacing w:after="119" w:line="100" w:lineRule="atLeast"/>
              <w:ind w:left="548" w:hanging="450"/>
              <w:jc w:val="both"/>
              <w:rPr>
                <w:rFonts w:ascii="Times New Roman" w:hAnsi="Times New Roman"/>
                <w:vanish/>
                <w:sz w:val="20"/>
                <w:szCs w:val="20"/>
              </w:rPr>
            </w:pPr>
          </w:p>
          <w:p w14:paraId="4932B398" w14:textId="77777777" w:rsidR="00EE65BE" w:rsidRPr="00C76150" w:rsidRDefault="00EE65BE" w:rsidP="00C76150">
            <w:pPr>
              <w:pStyle w:val="ListParagraph"/>
              <w:numPr>
                <w:ilvl w:val="1"/>
                <w:numId w:val="28"/>
              </w:numPr>
              <w:spacing w:after="119" w:line="100" w:lineRule="atLeast"/>
              <w:ind w:left="548" w:hanging="450"/>
              <w:jc w:val="both"/>
              <w:rPr>
                <w:rFonts w:ascii="Times New Roman" w:hAnsi="Times New Roman"/>
                <w:vanish/>
                <w:sz w:val="20"/>
                <w:szCs w:val="20"/>
              </w:rPr>
            </w:pPr>
          </w:p>
          <w:p w14:paraId="3920AFED" w14:textId="77777777" w:rsidR="00EE65BE" w:rsidRPr="00C76150" w:rsidRDefault="00915020" w:rsidP="00D73BB7">
            <w:pPr>
              <w:pStyle w:val="ListParagraph"/>
              <w:numPr>
                <w:ilvl w:val="1"/>
                <w:numId w:val="28"/>
              </w:numPr>
              <w:spacing w:after="119" w:line="100" w:lineRule="atLeast"/>
              <w:ind w:left="548" w:hanging="450"/>
              <w:jc w:val="both"/>
              <w:rPr>
                <w:rFonts w:ascii="Times New Roman" w:hAnsi="Times New Roman"/>
                <w:sz w:val="20"/>
                <w:szCs w:val="20"/>
              </w:rPr>
            </w:pPr>
            <w:r>
              <w:rPr>
                <w:rFonts w:ascii="Times New Roman" w:hAnsi="Times New Roman"/>
                <w:sz w:val="20"/>
                <w:szCs w:val="20"/>
              </w:rPr>
              <w:t>V</w:t>
            </w:r>
            <w:r w:rsidR="00EE65BE" w:rsidRPr="00C76150">
              <w:rPr>
                <w:rFonts w:ascii="Times New Roman" w:hAnsi="Times New Roman"/>
                <w:sz w:val="20"/>
                <w:szCs w:val="20"/>
              </w:rPr>
              <w:t>ai iepirkuma dokumentācijā ir noteikts, ka piedāvājumi ir iesniedzami EIS</w:t>
            </w:r>
            <w:r w:rsidR="00C55556" w:rsidRPr="00C76150">
              <w:rPr>
                <w:rFonts w:ascii="Times New Roman" w:hAnsi="Times New Roman"/>
                <w:sz w:val="20"/>
                <w:szCs w:val="20"/>
              </w:rPr>
              <w:t xml:space="preserve"> E-konkursu apakšsistēmā</w:t>
            </w:r>
            <w:r w:rsidR="00EE65BE" w:rsidRPr="00C76150">
              <w:rPr>
                <w:rFonts w:ascii="Times New Roman" w:hAnsi="Times New Roman"/>
                <w:sz w:val="20"/>
                <w:szCs w:val="20"/>
              </w:rPr>
              <w:t>?</w:t>
            </w:r>
          </w:p>
        </w:tc>
        <w:tc>
          <w:tcPr>
            <w:tcW w:w="708" w:type="dxa"/>
            <w:vAlign w:val="center"/>
          </w:tcPr>
          <w:p w14:paraId="3609EB8B" w14:textId="77777777" w:rsidR="00EE65BE" w:rsidRPr="00C76150" w:rsidRDefault="00EE65BE" w:rsidP="009F3DD5">
            <w:pPr>
              <w:pStyle w:val="TableContents"/>
              <w:spacing w:after="119"/>
              <w:jc w:val="center"/>
              <w:rPr>
                <w:sz w:val="20"/>
              </w:rPr>
            </w:pPr>
          </w:p>
        </w:tc>
        <w:tc>
          <w:tcPr>
            <w:tcW w:w="1276" w:type="dxa"/>
            <w:shd w:val="clear" w:color="auto" w:fill="auto"/>
          </w:tcPr>
          <w:p w14:paraId="359E022C" w14:textId="77777777" w:rsidR="00EE65BE" w:rsidRPr="00C76150" w:rsidRDefault="00EE65BE" w:rsidP="009B0B91">
            <w:pPr>
              <w:pStyle w:val="TableContents"/>
              <w:spacing w:after="119"/>
              <w:jc w:val="center"/>
              <w:rPr>
                <w:sz w:val="20"/>
              </w:rPr>
            </w:pPr>
          </w:p>
        </w:tc>
        <w:tc>
          <w:tcPr>
            <w:tcW w:w="1701" w:type="dxa"/>
            <w:shd w:val="clear" w:color="auto" w:fill="auto"/>
          </w:tcPr>
          <w:p w14:paraId="09C62130" w14:textId="77777777" w:rsidR="00EE65BE" w:rsidRPr="00C76150" w:rsidRDefault="00EE65BE" w:rsidP="00CA6EF5">
            <w:pPr>
              <w:pStyle w:val="TableContents"/>
              <w:snapToGrid w:val="0"/>
              <w:spacing w:after="119"/>
              <w:ind w:firstLine="454"/>
              <w:rPr>
                <w:sz w:val="20"/>
              </w:rPr>
            </w:pPr>
          </w:p>
        </w:tc>
      </w:tr>
      <w:tr w:rsidR="00E13C1C" w:rsidRPr="00C76150" w14:paraId="1BBB9393" w14:textId="77777777" w:rsidTr="00C76150">
        <w:trPr>
          <w:trHeight w:val="145"/>
        </w:trPr>
        <w:tc>
          <w:tcPr>
            <w:tcW w:w="567" w:type="dxa"/>
            <w:tcBorders>
              <w:top w:val="nil"/>
              <w:bottom w:val="nil"/>
            </w:tcBorders>
            <w:shd w:val="clear" w:color="auto" w:fill="auto"/>
          </w:tcPr>
          <w:p w14:paraId="77260011"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bottom w:val="single" w:sz="4" w:space="0" w:color="auto"/>
            </w:tcBorders>
            <w:shd w:val="clear" w:color="auto" w:fill="auto"/>
            <w:vAlign w:val="center"/>
          </w:tcPr>
          <w:p w14:paraId="07DD71EF"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spacing w:val="-6"/>
                <w:sz w:val="20"/>
                <w:szCs w:val="20"/>
              </w:rPr>
            </w:pPr>
            <w:r w:rsidRPr="00C76150">
              <w:rPr>
                <w:rFonts w:ascii="Times New Roman" w:hAnsi="Times New Roman"/>
                <w:sz w:val="20"/>
                <w:szCs w:val="20"/>
              </w:rPr>
              <w:t xml:space="preserve">Vai </w:t>
            </w:r>
            <w:r w:rsidRPr="00C76150">
              <w:rPr>
                <w:rFonts w:ascii="Times New Roman" w:hAnsi="Times New Roman"/>
                <w:b/>
                <w:sz w:val="20"/>
                <w:szCs w:val="20"/>
              </w:rPr>
              <w:t>piedāvājumu</w:t>
            </w:r>
            <w:r w:rsidRPr="00C76150">
              <w:rPr>
                <w:rFonts w:ascii="Times New Roman" w:hAnsi="Times New Roman"/>
                <w:sz w:val="20"/>
                <w:szCs w:val="20"/>
              </w:rPr>
              <w:t xml:space="preserve"> iesniegšanas termiņš </w:t>
            </w:r>
            <w:proofErr w:type="gramStart"/>
            <w:r w:rsidRPr="00C76150">
              <w:rPr>
                <w:rFonts w:ascii="Times New Roman" w:hAnsi="Times New Roman"/>
                <w:sz w:val="20"/>
                <w:szCs w:val="20"/>
              </w:rPr>
              <w:t xml:space="preserve">ir noteikts vismaz </w:t>
            </w:r>
            <w:r w:rsidR="00116FF2" w:rsidRPr="00C76150">
              <w:rPr>
                <w:rFonts w:ascii="Times New Roman" w:hAnsi="Times New Roman"/>
                <w:sz w:val="20"/>
                <w:szCs w:val="20"/>
              </w:rPr>
              <w:t>5</w:t>
            </w:r>
            <w:proofErr w:type="gramEnd"/>
            <w:r w:rsidRPr="00C76150">
              <w:rPr>
                <w:rFonts w:ascii="Times New Roman" w:hAnsi="Times New Roman"/>
                <w:sz w:val="20"/>
                <w:szCs w:val="20"/>
              </w:rPr>
              <w:t xml:space="preserve"> darbdienas</w:t>
            </w:r>
            <w:r w:rsidR="00CC70F4" w:rsidRPr="00C76150">
              <w:rPr>
                <w:rFonts w:ascii="Times New Roman" w:hAnsi="Times New Roman"/>
                <w:sz w:val="20"/>
                <w:szCs w:val="20"/>
              </w:rPr>
              <w:t xml:space="preserve"> no dienas, kad izraudzītajiem kandidātiem nosūtīts uzaicinājums iesniegt piedāvājumu, ja paredzēta kandidātu atlase</w:t>
            </w:r>
            <w:r w:rsidRPr="00C76150">
              <w:rPr>
                <w:rFonts w:ascii="Times New Roman" w:hAnsi="Times New Roman"/>
                <w:sz w:val="20"/>
                <w:szCs w:val="20"/>
              </w:rPr>
              <w:t>?</w:t>
            </w:r>
          </w:p>
          <w:p w14:paraId="556884B6" w14:textId="21DFC7D9" w:rsidR="00CC70F4" w:rsidRPr="00C76150" w:rsidRDefault="00CC70F4" w:rsidP="00552974">
            <w:pPr>
              <w:pStyle w:val="ListParagraph"/>
              <w:spacing w:after="119" w:line="100" w:lineRule="atLeast"/>
              <w:ind w:left="548" w:firstLine="8"/>
              <w:contextualSpacing w:val="0"/>
              <w:jc w:val="both"/>
              <w:rPr>
                <w:rFonts w:ascii="Times New Roman" w:hAnsi="Times New Roman"/>
                <w:spacing w:val="-6"/>
                <w:sz w:val="20"/>
                <w:szCs w:val="20"/>
              </w:rPr>
            </w:pPr>
            <w:r w:rsidRPr="00C76150">
              <w:rPr>
                <w:rFonts w:ascii="Times New Roman" w:hAnsi="Times New Roman"/>
                <w:sz w:val="20"/>
                <w:szCs w:val="20"/>
              </w:rPr>
              <w:t xml:space="preserve">Vai </w:t>
            </w:r>
            <w:r w:rsidRPr="00C76150">
              <w:rPr>
                <w:rFonts w:ascii="Times New Roman" w:hAnsi="Times New Roman"/>
                <w:b/>
                <w:sz w:val="20"/>
                <w:szCs w:val="20"/>
              </w:rPr>
              <w:t>pieteikumu</w:t>
            </w:r>
            <w:r w:rsidRPr="00C76150">
              <w:rPr>
                <w:rFonts w:ascii="Times New Roman" w:hAnsi="Times New Roman"/>
                <w:sz w:val="20"/>
                <w:szCs w:val="20"/>
              </w:rPr>
              <w:t xml:space="preserve"> iesniegšanas </w:t>
            </w:r>
            <w:r w:rsidR="005E61BE" w:rsidRPr="00C76150">
              <w:rPr>
                <w:rFonts w:ascii="Times New Roman" w:hAnsi="Times New Roman"/>
                <w:sz w:val="20"/>
                <w:szCs w:val="20"/>
              </w:rPr>
              <w:t xml:space="preserve">termiņš </w:t>
            </w:r>
            <w:proofErr w:type="gramStart"/>
            <w:r w:rsidRPr="00C76150">
              <w:rPr>
                <w:rFonts w:ascii="Times New Roman" w:hAnsi="Times New Roman"/>
                <w:sz w:val="20"/>
                <w:szCs w:val="20"/>
              </w:rPr>
              <w:t>ir noteikts vismaz 5</w:t>
            </w:r>
            <w:proofErr w:type="gramEnd"/>
            <w:r w:rsidRPr="00C76150">
              <w:rPr>
                <w:rFonts w:ascii="Times New Roman" w:hAnsi="Times New Roman"/>
                <w:sz w:val="20"/>
                <w:szCs w:val="20"/>
              </w:rPr>
              <w:t xml:space="preserve"> darbdienas no dienas, kad paziņojums </w:t>
            </w:r>
            <w:r w:rsidR="00553E00">
              <w:rPr>
                <w:rFonts w:ascii="Times New Roman" w:hAnsi="Times New Roman"/>
                <w:sz w:val="20"/>
                <w:szCs w:val="20"/>
              </w:rPr>
              <w:t>attiecībā uz</w:t>
            </w:r>
            <w:r w:rsidR="00553E00" w:rsidRPr="00C76150">
              <w:rPr>
                <w:rFonts w:ascii="Times New Roman" w:hAnsi="Times New Roman"/>
                <w:sz w:val="20"/>
                <w:szCs w:val="20"/>
              </w:rPr>
              <w:t xml:space="preserve"> </w:t>
            </w:r>
            <w:r w:rsidRPr="00C76150">
              <w:rPr>
                <w:rFonts w:ascii="Times New Roman" w:hAnsi="Times New Roman"/>
                <w:sz w:val="20"/>
                <w:szCs w:val="20"/>
              </w:rPr>
              <w:t>sociālajiem un citiem īpašiem pakalpojumiem publicēts IUB tīmekļvietnē, ja paredzēta kandidātu atlase?</w:t>
            </w:r>
          </w:p>
        </w:tc>
        <w:tc>
          <w:tcPr>
            <w:tcW w:w="708" w:type="dxa"/>
            <w:vAlign w:val="center"/>
          </w:tcPr>
          <w:p w14:paraId="25B81E60" w14:textId="77777777" w:rsidR="00E13C1C" w:rsidRPr="00C76150" w:rsidRDefault="00E13C1C" w:rsidP="009F3DD5">
            <w:pPr>
              <w:pStyle w:val="TableContents"/>
              <w:spacing w:after="119"/>
              <w:jc w:val="center"/>
              <w:rPr>
                <w:sz w:val="20"/>
              </w:rPr>
            </w:pPr>
          </w:p>
        </w:tc>
        <w:tc>
          <w:tcPr>
            <w:tcW w:w="1276" w:type="dxa"/>
            <w:shd w:val="clear" w:color="auto" w:fill="auto"/>
          </w:tcPr>
          <w:p w14:paraId="2371FDB4" w14:textId="77777777" w:rsidR="00E13C1C" w:rsidRPr="00C76150" w:rsidRDefault="00E13C1C" w:rsidP="009B0B91">
            <w:pPr>
              <w:pStyle w:val="TableContents"/>
              <w:spacing w:after="119"/>
              <w:jc w:val="center"/>
              <w:rPr>
                <w:sz w:val="20"/>
              </w:rPr>
            </w:pPr>
          </w:p>
        </w:tc>
        <w:tc>
          <w:tcPr>
            <w:tcW w:w="1701" w:type="dxa"/>
            <w:shd w:val="clear" w:color="auto" w:fill="auto"/>
          </w:tcPr>
          <w:p w14:paraId="671E980A" w14:textId="77777777" w:rsidR="00E13C1C" w:rsidRPr="00C76150" w:rsidRDefault="00E13C1C" w:rsidP="00CA6EF5">
            <w:pPr>
              <w:pStyle w:val="TableContents"/>
              <w:snapToGrid w:val="0"/>
              <w:spacing w:after="119"/>
              <w:ind w:firstLine="454"/>
              <w:rPr>
                <w:sz w:val="20"/>
              </w:rPr>
            </w:pPr>
          </w:p>
        </w:tc>
      </w:tr>
      <w:tr w:rsidR="00E13C1C" w:rsidRPr="00C76150" w14:paraId="3D789163" w14:textId="77777777" w:rsidTr="00C76150">
        <w:trPr>
          <w:trHeight w:val="145"/>
        </w:trPr>
        <w:tc>
          <w:tcPr>
            <w:tcW w:w="567" w:type="dxa"/>
            <w:tcBorders>
              <w:top w:val="nil"/>
              <w:bottom w:val="nil"/>
            </w:tcBorders>
            <w:shd w:val="clear" w:color="auto" w:fill="auto"/>
          </w:tcPr>
          <w:p w14:paraId="06191D03"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bottom w:val="single" w:sz="4" w:space="0" w:color="auto"/>
            </w:tcBorders>
            <w:shd w:val="clear" w:color="auto" w:fill="auto"/>
            <w:vAlign w:val="center"/>
          </w:tcPr>
          <w:p w14:paraId="0C7AAED2" w14:textId="1F6A06DB" w:rsidR="00CA79D9" w:rsidRPr="00CA79D9" w:rsidRDefault="00116FF2" w:rsidP="00F22C78">
            <w:pPr>
              <w:pStyle w:val="ListParagraph"/>
              <w:numPr>
                <w:ilvl w:val="1"/>
                <w:numId w:val="28"/>
              </w:numPr>
              <w:spacing w:after="119" w:line="100" w:lineRule="atLeast"/>
              <w:contextualSpacing w:val="0"/>
              <w:jc w:val="both"/>
              <w:rPr>
                <w:rFonts w:ascii="Times New Roman" w:hAnsi="Times New Roman"/>
                <w:sz w:val="20"/>
                <w:szCs w:val="20"/>
              </w:rPr>
            </w:pPr>
            <w:r w:rsidRPr="00C76150">
              <w:rPr>
                <w:rFonts w:ascii="Times New Roman" w:hAnsi="Times New Roman"/>
                <w:sz w:val="20"/>
                <w:szCs w:val="20"/>
              </w:rPr>
              <w:t xml:space="preserve">Vai </w:t>
            </w:r>
            <w:r w:rsidR="00E35328" w:rsidRPr="00C76150">
              <w:rPr>
                <w:rFonts w:ascii="Times New Roman" w:hAnsi="Times New Roman"/>
                <w:sz w:val="20"/>
                <w:szCs w:val="20"/>
              </w:rPr>
              <w:t xml:space="preserve">informācija (piemēram, </w:t>
            </w:r>
            <w:r w:rsidRPr="00C76150">
              <w:rPr>
                <w:rFonts w:ascii="Times New Roman" w:hAnsi="Times New Roman"/>
                <w:sz w:val="20"/>
                <w:szCs w:val="20"/>
              </w:rPr>
              <w:t>piedāvājumu iesniegšanas termiņš</w:t>
            </w:r>
            <w:r w:rsidR="00E35328" w:rsidRPr="00C76150">
              <w:rPr>
                <w:rFonts w:ascii="Times New Roman" w:hAnsi="Times New Roman"/>
                <w:sz w:val="20"/>
                <w:szCs w:val="20"/>
              </w:rPr>
              <w:t>) ir savstarpēji saskaņota</w:t>
            </w:r>
            <w:r w:rsidRPr="00C76150">
              <w:rPr>
                <w:rFonts w:ascii="Times New Roman" w:hAnsi="Times New Roman"/>
                <w:sz w:val="20"/>
                <w:szCs w:val="20"/>
              </w:rPr>
              <w:t xml:space="preserve"> iepirkuma dokumentācijā</w:t>
            </w:r>
            <w:r w:rsidR="00E35328" w:rsidRPr="00C76150">
              <w:rPr>
                <w:rFonts w:ascii="Times New Roman" w:hAnsi="Times New Roman"/>
                <w:sz w:val="20"/>
                <w:szCs w:val="20"/>
              </w:rPr>
              <w:t xml:space="preserve">, pircēja profilā EIS </w:t>
            </w:r>
            <w:r w:rsidR="00C55556" w:rsidRPr="00C76150">
              <w:rPr>
                <w:rFonts w:ascii="Times New Roman" w:hAnsi="Times New Roman"/>
                <w:sz w:val="20"/>
                <w:szCs w:val="20"/>
              </w:rPr>
              <w:t xml:space="preserve">E-konkursu apakšsistēmā </w:t>
            </w:r>
            <w:r w:rsidR="00E35328" w:rsidRPr="00C76150">
              <w:rPr>
                <w:rFonts w:ascii="Times New Roman" w:hAnsi="Times New Roman"/>
                <w:sz w:val="20"/>
                <w:szCs w:val="20"/>
              </w:rPr>
              <w:t>un</w:t>
            </w:r>
            <w:r w:rsidR="00EE65BE" w:rsidRPr="00C76150">
              <w:rPr>
                <w:rFonts w:ascii="Times New Roman" w:hAnsi="Times New Roman"/>
                <w:sz w:val="20"/>
                <w:szCs w:val="20"/>
              </w:rPr>
              <w:t xml:space="preserve"> </w:t>
            </w:r>
            <w:r w:rsidRPr="00C76150">
              <w:rPr>
                <w:rFonts w:ascii="Times New Roman" w:hAnsi="Times New Roman"/>
                <w:sz w:val="20"/>
                <w:szCs w:val="20"/>
              </w:rPr>
              <w:t xml:space="preserve">paziņojumā </w:t>
            </w:r>
            <w:r w:rsidR="00816DCD">
              <w:rPr>
                <w:rFonts w:ascii="Times New Roman" w:hAnsi="Times New Roman"/>
                <w:sz w:val="20"/>
                <w:szCs w:val="20"/>
              </w:rPr>
              <w:t>attiecībā uz</w:t>
            </w:r>
            <w:r w:rsidR="00816DCD" w:rsidRPr="00C76150">
              <w:rPr>
                <w:rFonts w:ascii="Times New Roman" w:hAnsi="Times New Roman"/>
                <w:sz w:val="20"/>
                <w:szCs w:val="20"/>
              </w:rPr>
              <w:t xml:space="preserve"> </w:t>
            </w:r>
            <w:r w:rsidRPr="00C76150">
              <w:rPr>
                <w:rFonts w:ascii="Times New Roman" w:hAnsi="Times New Roman"/>
                <w:sz w:val="20"/>
                <w:szCs w:val="20"/>
              </w:rPr>
              <w:t>sociālajiem un citiem īpašiem pakalpojumiem?</w:t>
            </w:r>
          </w:p>
        </w:tc>
        <w:tc>
          <w:tcPr>
            <w:tcW w:w="708" w:type="dxa"/>
            <w:vAlign w:val="center"/>
          </w:tcPr>
          <w:p w14:paraId="599160A4" w14:textId="77777777" w:rsidR="00E13C1C" w:rsidRPr="00C76150" w:rsidRDefault="00E13C1C" w:rsidP="009F3DD5">
            <w:pPr>
              <w:pStyle w:val="TableContents"/>
              <w:spacing w:after="119"/>
              <w:jc w:val="center"/>
              <w:rPr>
                <w:sz w:val="20"/>
              </w:rPr>
            </w:pPr>
          </w:p>
        </w:tc>
        <w:tc>
          <w:tcPr>
            <w:tcW w:w="1276" w:type="dxa"/>
            <w:shd w:val="clear" w:color="auto" w:fill="auto"/>
          </w:tcPr>
          <w:p w14:paraId="39354FD1" w14:textId="77777777" w:rsidR="00E13C1C" w:rsidRPr="00C76150" w:rsidRDefault="00E13C1C" w:rsidP="009B0B91">
            <w:pPr>
              <w:pStyle w:val="TableContents"/>
              <w:spacing w:after="119"/>
              <w:jc w:val="center"/>
              <w:rPr>
                <w:sz w:val="20"/>
              </w:rPr>
            </w:pPr>
          </w:p>
        </w:tc>
        <w:tc>
          <w:tcPr>
            <w:tcW w:w="1701" w:type="dxa"/>
            <w:shd w:val="clear" w:color="auto" w:fill="auto"/>
          </w:tcPr>
          <w:p w14:paraId="4D43CF67" w14:textId="77777777" w:rsidR="00E13C1C" w:rsidRPr="00C76150" w:rsidRDefault="00E13C1C" w:rsidP="00CA6EF5">
            <w:pPr>
              <w:pStyle w:val="TableContents"/>
              <w:snapToGrid w:val="0"/>
              <w:spacing w:after="119"/>
              <w:ind w:firstLine="454"/>
              <w:rPr>
                <w:sz w:val="20"/>
              </w:rPr>
            </w:pPr>
          </w:p>
        </w:tc>
      </w:tr>
      <w:tr w:rsidR="00E13C1C" w:rsidRPr="00C76150" w14:paraId="4CB2763F" w14:textId="77777777" w:rsidTr="00C76150">
        <w:trPr>
          <w:trHeight w:val="145"/>
        </w:trPr>
        <w:tc>
          <w:tcPr>
            <w:tcW w:w="567" w:type="dxa"/>
            <w:tcBorders>
              <w:top w:val="single" w:sz="4" w:space="0" w:color="auto"/>
              <w:bottom w:val="nil"/>
            </w:tcBorders>
            <w:shd w:val="clear" w:color="auto" w:fill="auto"/>
          </w:tcPr>
          <w:p w14:paraId="556E5D2D" w14:textId="77777777" w:rsidR="00E13C1C" w:rsidRPr="00C76150" w:rsidRDefault="00E13C1C" w:rsidP="00C76150">
            <w:pPr>
              <w:pStyle w:val="TableContents"/>
              <w:widowControl w:val="0"/>
              <w:numPr>
                <w:ilvl w:val="0"/>
                <w:numId w:val="28"/>
              </w:numPr>
              <w:spacing w:after="119"/>
              <w:ind w:left="0" w:firstLine="0"/>
              <w:jc w:val="left"/>
              <w:rPr>
                <w:b/>
                <w:bCs/>
                <w:sz w:val="20"/>
              </w:rPr>
            </w:pPr>
          </w:p>
        </w:tc>
        <w:tc>
          <w:tcPr>
            <w:tcW w:w="5529" w:type="dxa"/>
            <w:tcBorders>
              <w:top w:val="single" w:sz="4" w:space="0" w:color="auto"/>
              <w:bottom w:val="single" w:sz="4" w:space="0" w:color="auto"/>
            </w:tcBorders>
            <w:shd w:val="clear" w:color="auto" w:fill="auto"/>
          </w:tcPr>
          <w:p w14:paraId="05F97BDD" w14:textId="77777777" w:rsidR="003D218E" w:rsidRPr="00C76150" w:rsidRDefault="00E13C1C" w:rsidP="00552974">
            <w:pPr>
              <w:spacing w:after="119" w:line="100" w:lineRule="atLeast"/>
              <w:ind w:left="106" w:hanging="8"/>
              <w:jc w:val="both"/>
              <w:rPr>
                <w:rFonts w:ascii="Times New Roman" w:hAnsi="Times New Roman"/>
                <w:b/>
                <w:bCs/>
                <w:sz w:val="20"/>
                <w:szCs w:val="20"/>
              </w:rPr>
            </w:pPr>
            <w:r w:rsidRPr="00C76150">
              <w:rPr>
                <w:rFonts w:ascii="Times New Roman" w:hAnsi="Times New Roman"/>
                <w:b/>
                <w:bCs/>
                <w:sz w:val="20"/>
                <w:szCs w:val="20"/>
              </w:rPr>
              <w:t>Vai iepirkuma komisija ir atbilstoši izveidota un vai tās darbība ir atbilstoša?</w:t>
            </w:r>
          </w:p>
        </w:tc>
        <w:tc>
          <w:tcPr>
            <w:tcW w:w="708" w:type="dxa"/>
            <w:vAlign w:val="center"/>
          </w:tcPr>
          <w:p w14:paraId="4F119212" w14:textId="77777777" w:rsidR="00E13C1C" w:rsidRPr="00C76150" w:rsidRDefault="00E13C1C" w:rsidP="009F3DD5">
            <w:pPr>
              <w:pStyle w:val="TableContents"/>
              <w:spacing w:after="119"/>
              <w:jc w:val="center"/>
              <w:rPr>
                <w:sz w:val="20"/>
              </w:rPr>
            </w:pPr>
          </w:p>
        </w:tc>
        <w:tc>
          <w:tcPr>
            <w:tcW w:w="1276" w:type="dxa"/>
            <w:shd w:val="clear" w:color="auto" w:fill="auto"/>
          </w:tcPr>
          <w:p w14:paraId="701D8CA3" w14:textId="77777777" w:rsidR="00E13C1C" w:rsidRPr="00C76150" w:rsidRDefault="00E13C1C" w:rsidP="009B0B91">
            <w:pPr>
              <w:pStyle w:val="TableContents"/>
              <w:spacing w:after="119"/>
              <w:jc w:val="center"/>
              <w:rPr>
                <w:sz w:val="20"/>
              </w:rPr>
            </w:pPr>
            <w:r w:rsidRPr="00C76150">
              <w:rPr>
                <w:sz w:val="20"/>
              </w:rPr>
              <w:t>24.</w:t>
            </w:r>
            <w:r w:rsidR="00116FF2" w:rsidRPr="00C76150">
              <w:rPr>
                <w:sz w:val="20"/>
              </w:rPr>
              <w:t>-26.</w:t>
            </w:r>
            <w:r w:rsidRPr="00C76150">
              <w:rPr>
                <w:sz w:val="20"/>
              </w:rPr>
              <w:t>p.</w:t>
            </w:r>
          </w:p>
        </w:tc>
        <w:tc>
          <w:tcPr>
            <w:tcW w:w="1701" w:type="dxa"/>
            <w:shd w:val="clear" w:color="auto" w:fill="auto"/>
          </w:tcPr>
          <w:p w14:paraId="38A929B9" w14:textId="77777777" w:rsidR="00E13C1C" w:rsidRPr="00C76150" w:rsidRDefault="00E13C1C" w:rsidP="00CA6EF5">
            <w:pPr>
              <w:pStyle w:val="TableContents"/>
              <w:snapToGrid w:val="0"/>
              <w:spacing w:after="119"/>
              <w:ind w:firstLine="454"/>
              <w:rPr>
                <w:sz w:val="20"/>
              </w:rPr>
            </w:pPr>
          </w:p>
        </w:tc>
      </w:tr>
      <w:tr w:rsidR="00E13C1C" w:rsidRPr="00C76150" w14:paraId="1260CDEB" w14:textId="77777777" w:rsidTr="00C76150">
        <w:trPr>
          <w:trHeight w:val="145"/>
        </w:trPr>
        <w:tc>
          <w:tcPr>
            <w:tcW w:w="567" w:type="dxa"/>
            <w:tcBorders>
              <w:top w:val="nil"/>
              <w:bottom w:val="nil"/>
            </w:tcBorders>
            <w:shd w:val="clear" w:color="auto" w:fill="auto"/>
          </w:tcPr>
          <w:p w14:paraId="756F3922"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6EFBCEB"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b/>
                <w:spacing w:val="-6"/>
                <w:sz w:val="20"/>
                <w:szCs w:val="20"/>
              </w:rPr>
            </w:pPr>
            <w:r w:rsidRPr="00C76150">
              <w:rPr>
                <w:rFonts w:ascii="Times New Roman" w:hAnsi="Times New Roman"/>
                <w:sz w:val="20"/>
                <w:szCs w:val="20"/>
              </w:rPr>
              <w:t xml:space="preserve">Vai pasūtītājs ir izveidojis </w:t>
            </w:r>
            <w:r w:rsidR="009D5BA4" w:rsidRPr="00C76150">
              <w:rPr>
                <w:rFonts w:ascii="Times New Roman" w:hAnsi="Times New Roman"/>
                <w:sz w:val="20"/>
                <w:szCs w:val="20"/>
              </w:rPr>
              <w:t>iepirkum</w:t>
            </w:r>
            <w:r w:rsidR="009D5BA4">
              <w:rPr>
                <w:rFonts w:ascii="Times New Roman" w:hAnsi="Times New Roman"/>
                <w:sz w:val="20"/>
                <w:szCs w:val="20"/>
              </w:rPr>
              <w:t>a</w:t>
            </w:r>
            <w:r w:rsidR="009D5BA4" w:rsidRPr="00C76150">
              <w:rPr>
                <w:rFonts w:ascii="Times New Roman" w:hAnsi="Times New Roman"/>
                <w:sz w:val="20"/>
                <w:szCs w:val="20"/>
              </w:rPr>
              <w:t xml:space="preserve"> </w:t>
            </w:r>
            <w:r w:rsidRPr="00C76150">
              <w:rPr>
                <w:rFonts w:ascii="Times New Roman" w:hAnsi="Times New Roman"/>
                <w:sz w:val="20"/>
                <w:szCs w:val="20"/>
              </w:rPr>
              <w:t>komisiju, kurā ir vismaz trīs locekļi, ja paredzamā līgumcena ir</w:t>
            </w:r>
            <w:proofErr w:type="gramStart"/>
            <w:r w:rsidRPr="00C76150">
              <w:rPr>
                <w:rFonts w:ascii="Times New Roman" w:hAnsi="Times New Roman"/>
                <w:sz w:val="20"/>
                <w:szCs w:val="20"/>
              </w:rPr>
              <w:t xml:space="preserve"> līdz </w:t>
            </w:r>
            <w:r w:rsidR="003420F9" w:rsidRPr="00C76150">
              <w:rPr>
                <w:rFonts w:ascii="Times New Roman" w:hAnsi="Times New Roman"/>
                <w:i/>
                <w:sz w:val="20"/>
                <w:szCs w:val="20"/>
              </w:rPr>
              <w:t>1 000 </w:t>
            </w:r>
            <w:r w:rsidRPr="00C76150">
              <w:rPr>
                <w:rFonts w:ascii="Times New Roman" w:hAnsi="Times New Roman"/>
                <w:i/>
                <w:sz w:val="20"/>
                <w:szCs w:val="20"/>
              </w:rPr>
              <w:t xml:space="preserve">000 </w:t>
            </w:r>
            <w:r w:rsidRPr="00C76150">
              <w:rPr>
                <w:rFonts w:ascii="Times New Roman" w:hAnsi="Times New Roman"/>
                <w:i/>
                <w:iCs/>
                <w:sz w:val="20"/>
                <w:szCs w:val="20"/>
              </w:rPr>
              <w:t xml:space="preserve">euro </w:t>
            </w:r>
            <w:r w:rsidRPr="00C76150">
              <w:rPr>
                <w:rFonts w:ascii="Times New Roman" w:hAnsi="Times New Roman"/>
                <w:iCs/>
                <w:sz w:val="20"/>
                <w:szCs w:val="20"/>
              </w:rPr>
              <w:t>(ieskaitot)</w:t>
            </w:r>
            <w:proofErr w:type="gramEnd"/>
            <w:r w:rsidRPr="00C76150">
              <w:rPr>
                <w:rFonts w:ascii="Times New Roman" w:hAnsi="Times New Roman"/>
                <w:sz w:val="20"/>
                <w:szCs w:val="20"/>
              </w:rPr>
              <w:t xml:space="preserve">, vai 5 locekļi, ja paredzamā līgumcena ir lielāka par </w:t>
            </w:r>
            <w:r w:rsidR="003420F9" w:rsidRPr="00C76150">
              <w:rPr>
                <w:rFonts w:ascii="Times New Roman" w:hAnsi="Times New Roman"/>
                <w:i/>
                <w:sz w:val="20"/>
                <w:szCs w:val="20"/>
              </w:rPr>
              <w:t xml:space="preserve">1 000 000 </w:t>
            </w:r>
            <w:r w:rsidRPr="00C76150">
              <w:rPr>
                <w:rFonts w:ascii="Times New Roman" w:hAnsi="Times New Roman"/>
                <w:i/>
                <w:iCs/>
                <w:sz w:val="20"/>
                <w:szCs w:val="20"/>
              </w:rPr>
              <w:t>euro</w:t>
            </w:r>
            <w:r w:rsidRPr="00C76150">
              <w:rPr>
                <w:rFonts w:ascii="Times New Roman" w:hAnsi="Times New Roman"/>
                <w:sz w:val="20"/>
                <w:szCs w:val="20"/>
              </w:rPr>
              <w:t>.</w:t>
            </w:r>
          </w:p>
        </w:tc>
        <w:tc>
          <w:tcPr>
            <w:tcW w:w="708" w:type="dxa"/>
            <w:vAlign w:val="center"/>
          </w:tcPr>
          <w:p w14:paraId="762F6F0A" w14:textId="77777777" w:rsidR="00E13C1C" w:rsidRPr="00C76150" w:rsidRDefault="00E13C1C" w:rsidP="009F3DD5">
            <w:pPr>
              <w:pStyle w:val="TableContents"/>
              <w:spacing w:after="119"/>
              <w:jc w:val="center"/>
              <w:rPr>
                <w:sz w:val="20"/>
              </w:rPr>
            </w:pPr>
          </w:p>
        </w:tc>
        <w:tc>
          <w:tcPr>
            <w:tcW w:w="1276" w:type="dxa"/>
            <w:shd w:val="clear" w:color="auto" w:fill="auto"/>
          </w:tcPr>
          <w:p w14:paraId="14C3D383" w14:textId="77777777" w:rsidR="00E13C1C" w:rsidRPr="00C76150" w:rsidRDefault="00E13C1C" w:rsidP="009B0B91">
            <w:pPr>
              <w:pStyle w:val="TableContents"/>
              <w:spacing w:after="119"/>
              <w:jc w:val="center"/>
              <w:rPr>
                <w:sz w:val="20"/>
              </w:rPr>
            </w:pPr>
          </w:p>
        </w:tc>
        <w:tc>
          <w:tcPr>
            <w:tcW w:w="1701" w:type="dxa"/>
            <w:shd w:val="clear" w:color="auto" w:fill="auto"/>
          </w:tcPr>
          <w:p w14:paraId="37960C40" w14:textId="77777777" w:rsidR="00E13C1C" w:rsidRPr="00C76150" w:rsidRDefault="00E13C1C" w:rsidP="00CA6EF5">
            <w:pPr>
              <w:pStyle w:val="TableContents"/>
              <w:snapToGrid w:val="0"/>
              <w:spacing w:after="119"/>
              <w:ind w:firstLine="454"/>
              <w:rPr>
                <w:sz w:val="20"/>
              </w:rPr>
            </w:pPr>
          </w:p>
        </w:tc>
      </w:tr>
      <w:tr w:rsidR="00E13C1C" w:rsidRPr="00C76150" w14:paraId="37076B15" w14:textId="77777777" w:rsidTr="00C76150">
        <w:trPr>
          <w:trHeight w:val="145"/>
        </w:trPr>
        <w:tc>
          <w:tcPr>
            <w:tcW w:w="567" w:type="dxa"/>
            <w:tcBorders>
              <w:top w:val="nil"/>
              <w:bottom w:val="nil"/>
            </w:tcBorders>
            <w:shd w:val="clear" w:color="auto" w:fill="auto"/>
          </w:tcPr>
          <w:p w14:paraId="26C85B9B"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6F6F1BBA"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Vai pasūtītājs ir rīkojis sēdi/sanāksmi lēmuma pieņemšanai?</w:t>
            </w:r>
          </w:p>
        </w:tc>
        <w:tc>
          <w:tcPr>
            <w:tcW w:w="708" w:type="dxa"/>
            <w:vAlign w:val="center"/>
          </w:tcPr>
          <w:p w14:paraId="1487A748" w14:textId="77777777" w:rsidR="00E13C1C" w:rsidRPr="00C76150" w:rsidRDefault="00E13C1C" w:rsidP="009F3DD5">
            <w:pPr>
              <w:pStyle w:val="TableContents"/>
              <w:spacing w:after="119"/>
              <w:jc w:val="center"/>
              <w:rPr>
                <w:sz w:val="20"/>
              </w:rPr>
            </w:pPr>
          </w:p>
        </w:tc>
        <w:tc>
          <w:tcPr>
            <w:tcW w:w="1276" w:type="dxa"/>
            <w:shd w:val="clear" w:color="auto" w:fill="auto"/>
          </w:tcPr>
          <w:p w14:paraId="3329409C" w14:textId="77777777" w:rsidR="00E13C1C" w:rsidRPr="00C76150" w:rsidRDefault="00E13C1C" w:rsidP="009B0B91">
            <w:pPr>
              <w:pStyle w:val="TableContents"/>
              <w:spacing w:after="119"/>
              <w:jc w:val="center"/>
              <w:rPr>
                <w:sz w:val="20"/>
              </w:rPr>
            </w:pPr>
          </w:p>
        </w:tc>
        <w:tc>
          <w:tcPr>
            <w:tcW w:w="1701" w:type="dxa"/>
            <w:shd w:val="clear" w:color="auto" w:fill="auto"/>
          </w:tcPr>
          <w:p w14:paraId="50A07723" w14:textId="77777777" w:rsidR="00E13C1C" w:rsidRPr="00C76150" w:rsidRDefault="00E13C1C" w:rsidP="00CA6EF5">
            <w:pPr>
              <w:pStyle w:val="TableContents"/>
              <w:snapToGrid w:val="0"/>
              <w:spacing w:after="119"/>
              <w:ind w:firstLine="454"/>
              <w:rPr>
                <w:sz w:val="20"/>
              </w:rPr>
            </w:pPr>
          </w:p>
        </w:tc>
      </w:tr>
      <w:tr w:rsidR="00E13C1C" w:rsidRPr="00C76150" w14:paraId="5875FD3F" w14:textId="77777777" w:rsidTr="00C76150">
        <w:trPr>
          <w:trHeight w:val="145"/>
        </w:trPr>
        <w:tc>
          <w:tcPr>
            <w:tcW w:w="567" w:type="dxa"/>
            <w:tcBorders>
              <w:top w:val="nil"/>
              <w:bottom w:val="nil"/>
            </w:tcBorders>
            <w:shd w:val="clear" w:color="auto" w:fill="auto"/>
          </w:tcPr>
          <w:p w14:paraId="32A3D7A7"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5294DF09" w14:textId="77777777" w:rsidR="00E13C1C" w:rsidRPr="00C76150" w:rsidRDefault="00E13C1C" w:rsidP="00112A42">
            <w:pPr>
              <w:pStyle w:val="ListParagraph"/>
              <w:numPr>
                <w:ilvl w:val="1"/>
                <w:numId w:val="28"/>
              </w:numPr>
              <w:spacing w:after="119" w:line="100" w:lineRule="atLeast"/>
              <w:ind w:left="548" w:hanging="450"/>
              <w:contextualSpacing w:val="0"/>
              <w:jc w:val="both"/>
              <w:rPr>
                <w:rFonts w:ascii="Times New Roman" w:hAnsi="Times New Roman"/>
                <w:sz w:val="20"/>
                <w:szCs w:val="20"/>
              </w:rPr>
            </w:pPr>
            <w:proofErr w:type="gramStart"/>
            <w:r w:rsidRPr="00C76150">
              <w:rPr>
                <w:rFonts w:ascii="Times New Roman" w:hAnsi="Times New Roman"/>
                <w:sz w:val="20"/>
                <w:szCs w:val="20"/>
              </w:rPr>
              <w:t>Vai visi iepirkuma komisijas locekļi</w:t>
            </w:r>
            <w:r w:rsidR="00112A42">
              <w:rPr>
                <w:rFonts w:ascii="Times New Roman" w:hAnsi="Times New Roman"/>
                <w:sz w:val="20"/>
                <w:szCs w:val="20"/>
              </w:rPr>
              <w:t xml:space="preserve">, </w:t>
            </w:r>
            <w:r w:rsidR="00112A42" w:rsidRPr="00112A42">
              <w:rPr>
                <w:rFonts w:ascii="Times New Roman" w:hAnsi="Times New Roman"/>
                <w:sz w:val="20"/>
                <w:szCs w:val="20"/>
              </w:rPr>
              <w:t> iepirkuma komisijas sekretārs</w:t>
            </w:r>
            <w:r w:rsidRPr="00C76150">
              <w:rPr>
                <w:rFonts w:ascii="Times New Roman" w:hAnsi="Times New Roman"/>
                <w:sz w:val="20"/>
                <w:szCs w:val="20"/>
              </w:rPr>
              <w:t xml:space="preserve"> un eksperti, kā arī iepirkuma dokumentācijas sagatavotājs (pasūtītāja amatpersona vai darbinieks) ir parakstījuši apliecinājumu,</w:t>
            </w:r>
            <w:r w:rsidRPr="00C76150">
              <w:t xml:space="preserve"> </w:t>
            </w:r>
            <w:r w:rsidRPr="00C76150">
              <w:rPr>
                <w:rFonts w:ascii="Times New Roman" w:hAnsi="Times New Roman"/>
                <w:sz w:val="20"/>
                <w:szCs w:val="20"/>
              </w:rPr>
              <w:t>ka nav tādu apstākļu, kuru dēļ varētu uzskatīt, ka viņi ir ieinteresēti konkrēta pretendenta izvēlē vai darbībā vai ka viņi ir saistīti ar tiem</w:t>
            </w:r>
            <w:proofErr w:type="gramEnd"/>
            <w:r w:rsidRPr="00C76150">
              <w:rPr>
                <w:rFonts w:ascii="Times New Roman" w:hAnsi="Times New Roman"/>
                <w:sz w:val="20"/>
                <w:szCs w:val="20"/>
              </w:rPr>
              <w:t xml:space="preserve"> PIL 2</w:t>
            </w:r>
            <w:r w:rsidR="003420F9" w:rsidRPr="00C76150">
              <w:rPr>
                <w:rFonts w:ascii="Times New Roman" w:hAnsi="Times New Roman"/>
                <w:sz w:val="20"/>
                <w:szCs w:val="20"/>
              </w:rPr>
              <w:t>5</w:t>
            </w:r>
            <w:r w:rsidRPr="00C76150">
              <w:rPr>
                <w:rFonts w:ascii="Times New Roman" w:hAnsi="Times New Roman"/>
                <w:sz w:val="20"/>
                <w:szCs w:val="20"/>
              </w:rPr>
              <w:t>. </w:t>
            </w:r>
            <w:r w:rsidR="003420F9" w:rsidRPr="00C76150">
              <w:rPr>
                <w:rFonts w:ascii="Times New Roman" w:hAnsi="Times New Roman"/>
                <w:sz w:val="20"/>
                <w:szCs w:val="20"/>
              </w:rPr>
              <w:t xml:space="preserve">panta </w:t>
            </w:r>
            <w:r w:rsidRPr="00C76150">
              <w:rPr>
                <w:rFonts w:ascii="Times New Roman" w:hAnsi="Times New Roman"/>
                <w:sz w:val="20"/>
                <w:szCs w:val="20"/>
              </w:rPr>
              <w:t>pirmās daļas izpratnē</w:t>
            </w:r>
            <w:r w:rsidR="00112A42">
              <w:rPr>
                <w:rFonts w:ascii="Times New Roman" w:hAnsi="Times New Roman"/>
                <w:sz w:val="20"/>
                <w:szCs w:val="20"/>
              </w:rPr>
              <w:t xml:space="preserve"> </w:t>
            </w:r>
            <w:r w:rsidR="00112A42" w:rsidRPr="00112A42">
              <w:rPr>
                <w:rFonts w:ascii="Times New Roman" w:hAnsi="Times New Roman"/>
                <w:sz w:val="20"/>
                <w:szCs w:val="20"/>
              </w:rPr>
              <w:t xml:space="preserve">un ka viņi neizpaudīs iepirkuma </w:t>
            </w:r>
            <w:r w:rsidR="00112A42" w:rsidRPr="00112A42">
              <w:rPr>
                <w:rFonts w:ascii="Times New Roman" w:hAnsi="Times New Roman"/>
                <w:sz w:val="20"/>
                <w:szCs w:val="20"/>
              </w:rPr>
              <w:lastRenderedPageBreak/>
              <w:t>ietvaros iegūto informāciju, kas saskaņā ar normatīvajiem aktiem ir neizpaužama</w:t>
            </w:r>
            <w:r w:rsidRPr="00C76150">
              <w:rPr>
                <w:rFonts w:ascii="Times New Roman" w:hAnsi="Times New Roman"/>
                <w:sz w:val="20"/>
                <w:szCs w:val="20"/>
              </w:rPr>
              <w:t>?</w:t>
            </w:r>
          </w:p>
          <w:p w14:paraId="343D2D0B" w14:textId="77777777" w:rsidR="00E13C1C" w:rsidRPr="00C76150" w:rsidRDefault="00E13C1C" w:rsidP="00552974">
            <w:pPr>
              <w:pStyle w:val="BodyText"/>
              <w:spacing w:after="119" w:line="100" w:lineRule="atLeast"/>
              <w:ind w:left="106" w:firstLine="450"/>
              <w:jc w:val="both"/>
              <w:rPr>
                <w:i/>
                <w:sz w:val="20"/>
                <w:szCs w:val="20"/>
                <w:lang w:val="lv-LV"/>
              </w:rPr>
            </w:pPr>
            <w:r w:rsidRPr="00C76150">
              <w:rPr>
                <w:bCs/>
                <w:i/>
                <w:sz w:val="20"/>
                <w:szCs w:val="20"/>
                <w:lang w:val="lv-LV"/>
              </w:rPr>
              <w:t xml:space="preserve">Apliecinājums </w:t>
            </w:r>
            <w:r w:rsidR="00F47C22" w:rsidRPr="00C76150">
              <w:rPr>
                <w:bCs/>
                <w:i/>
                <w:sz w:val="20"/>
                <w:szCs w:val="20"/>
                <w:lang w:val="lv-LV"/>
              </w:rPr>
              <w:t>būtu</w:t>
            </w:r>
            <w:r w:rsidRPr="00C76150">
              <w:rPr>
                <w:bCs/>
                <w:i/>
                <w:sz w:val="20"/>
                <w:szCs w:val="20"/>
                <w:lang w:val="lv-LV"/>
              </w:rPr>
              <w:t xml:space="preserve"> parakstāms ne vēlāk kā brīdī, kad attiecīgā persona uzsāk darbību iepirkuma komisijas sastāvā vai tiek pieaicināta kā eksperts (t.sk. iepirkuma dokumentācijas sagatavotājs (pasūtītāja amatpersona vai darbinieks))</w:t>
            </w:r>
            <w:r w:rsidRPr="00C76150">
              <w:rPr>
                <w:i/>
                <w:sz w:val="20"/>
                <w:szCs w:val="20"/>
                <w:lang w:val="lv-LV"/>
              </w:rPr>
              <w:t xml:space="preserve">, nevis tikai brīdī, kad tiek atvērti iesniegtie piedāvājumi/pieteikumi un kļūst publiski zināmi piegādātāji, kas iesnieguši piedāvājumus/pieteikumus </w:t>
            </w:r>
            <w:proofErr w:type="gramStart"/>
            <w:r w:rsidRPr="00C76150">
              <w:rPr>
                <w:i/>
                <w:sz w:val="20"/>
                <w:szCs w:val="20"/>
                <w:lang w:val="lv-LV"/>
              </w:rPr>
              <w:t>(</w:t>
            </w:r>
            <w:proofErr w:type="gramEnd"/>
            <w:r w:rsidRPr="00C76150">
              <w:rPr>
                <w:i/>
                <w:sz w:val="20"/>
                <w:szCs w:val="20"/>
                <w:u w:val="single"/>
                <w:lang w:val="lv-LV"/>
              </w:rPr>
              <w:t>tātad faktiski apliecinājums ir parakstāms divas reizes</w:t>
            </w:r>
            <w:r w:rsidRPr="00C76150">
              <w:rPr>
                <w:i/>
                <w:sz w:val="20"/>
                <w:szCs w:val="20"/>
                <w:lang w:val="lv-LV"/>
              </w:rPr>
              <w:t xml:space="preserve">, ja vien pirmajā apliecinājumā nav ietverta norāde arī attiecībā uz nākotni – vērtēšanas posmu, proti, ka, ja atklāsies interešu konflikta situācija, attiecīgā persona atteiksies no dalības piedāvājumu/ pieteikumu vērtēšanā). </w:t>
            </w:r>
          </w:p>
          <w:p w14:paraId="29F5D17E" w14:textId="77777777" w:rsidR="00E13C1C" w:rsidRPr="00C76150" w:rsidRDefault="00B42056" w:rsidP="00D73BB7">
            <w:pPr>
              <w:pStyle w:val="ListParagraph"/>
              <w:spacing w:after="119" w:line="100" w:lineRule="atLeast"/>
              <w:ind w:left="106" w:firstLine="450"/>
              <w:contextualSpacing w:val="0"/>
              <w:rPr>
                <w:rFonts w:ascii="Times New Roman" w:hAnsi="Times New Roman"/>
                <w:i/>
                <w:sz w:val="20"/>
                <w:szCs w:val="20"/>
              </w:rPr>
            </w:pPr>
            <w:r w:rsidRPr="00C76150">
              <w:rPr>
                <w:rFonts w:ascii="Times New Roman" w:hAnsi="Times New Roman"/>
                <w:i/>
                <w:sz w:val="20"/>
                <w:szCs w:val="20"/>
              </w:rPr>
              <w:t>Skat. IUB skaidrojumu</w:t>
            </w:r>
            <w:r w:rsidR="000D2EAE">
              <w:rPr>
                <w:rFonts w:ascii="Times New Roman" w:hAnsi="Times New Roman"/>
                <w:i/>
                <w:sz w:val="20"/>
                <w:szCs w:val="20"/>
              </w:rPr>
              <w:t>:</w:t>
            </w:r>
            <w:r w:rsidRPr="00C76150">
              <w:rPr>
                <w:rFonts w:ascii="Times New Roman" w:hAnsi="Times New Roman"/>
                <w:i/>
                <w:sz w:val="20"/>
                <w:szCs w:val="20"/>
              </w:rPr>
              <w:t xml:space="preserve"> </w:t>
            </w:r>
            <w:r w:rsidR="000D2EAE" w:rsidRPr="000D2EAE">
              <w:rPr>
                <w:rFonts w:ascii="Times New Roman" w:hAnsi="Times New Roman"/>
                <w:i/>
                <w:sz w:val="20"/>
                <w:szCs w:val="20"/>
              </w:rPr>
              <w:t>https://www.iub.gov.lv/lv/skaidrojums-interesu-konflikta-aktualie-jautajumi-publiskajos-iepirkumos</w:t>
            </w:r>
          </w:p>
        </w:tc>
        <w:tc>
          <w:tcPr>
            <w:tcW w:w="708" w:type="dxa"/>
            <w:vAlign w:val="center"/>
          </w:tcPr>
          <w:p w14:paraId="5672A816" w14:textId="77777777" w:rsidR="00E13C1C" w:rsidRPr="00C76150" w:rsidRDefault="00E13C1C" w:rsidP="009F3DD5">
            <w:pPr>
              <w:pStyle w:val="TableContents"/>
              <w:spacing w:after="119"/>
              <w:jc w:val="center"/>
              <w:rPr>
                <w:sz w:val="20"/>
              </w:rPr>
            </w:pPr>
          </w:p>
        </w:tc>
        <w:tc>
          <w:tcPr>
            <w:tcW w:w="1276" w:type="dxa"/>
            <w:shd w:val="clear" w:color="auto" w:fill="auto"/>
          </w:tcPr>
          <w:p w14:paraId="07A7419E" w14:textId="77777777" w:rsidR="00E13C1C" w:rsidRPr="00C76150" w:rsidRDefault="00E13C1C" w:rsidP="009B0B91">
            <w:pPr>
              <w:pStyle w:val="TableContents"/>
              <w:spacing w:after="119"/>
              <w:jc w:val="center"/>
              <w:rPr>
                <w:sz w:val="20"/>
              </w:rPr>
            </w:pPr>
          </w:p>
        </w:tc>
        <w:tc>
          <w:tcPr>
            <w:tcW w:w="1701" w:type="dxa"/>
            <w:shd w:val="clear" w:color="auto" w:fill="auto"/>
          </w:tcPr>
          <w:p w14:paraId="368CF3E9" w14:textId="77777777" w:rsidR="00E13C1C" w:rsidRPr="00C76150" w:rsidRDefault="00E13C1C" w:rsidP="00CA6EF5">
            <w:pPr>
              <w:pStyle w:val="TableContents"/>
              <w:snapToGrid w:val="0"/>
              <w:spacing w:after="119"/>
              <w:ind w:firstLine="454"/>
              <w:rPr>
                <w:sz w:val="20"/>
              </w:rPr>
            </w:pPr>
          </w:p>
        </w:tc>
      </w:tr>
      <w:tr w:rsidR="00E13C1C" w:rsidRPr="00C76150" w14:paraId="6D880B30" w14:textId="77777777" w:rsidTr="00C76150">
        <w:trPr>
          <w:trHeight w:val="145"/>
        </w:trPr>
        <w:tc>
          <w:tcPr>
            <w:tcW w:w="567" w:type="dxa"/>
            <w:tcBorders>
              <w:top w:val="nil"/>
              <w:bottom w:val="nil"/>
            </w:tcBorders>
            <w:shd w:val="clear" w:color="auto" w:fill="auto"/>
          </w:tcPr>
          <w:p w14:paraId="41813E4A"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163F8603"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 xml:space="preserve">Vai savā darbībā tā ir ievērojusi kvorumu </w:t>
            </w:r>
            <w:r w:rsidR="00E92F43" w:rsidRPr="00C76150">
              <w:rPr>
                <w:rFonts w:ascii="Times New Roman" w:hAnsi="Times New Roman"/>
                <w:sz w:val="20"/>
                <w:szCs w:val="20"/>
              </w:rPr>
              <w:t>–</w:t>
            </w:r>
            <w:r w:rsidRPr="00C76150">
              <w:rPr>
                <w:rFonts w:ascii="Times New Roman" w:hAnsi="Times New Roman"/>
                <w:sz w:val="20"/>
                <w:szCs w:val="20"/>
              </w:rPr>
              <w:t xml:space="preserve"> vai </w:t>
            </w:r>
            <w:r w:rsidR="009D5BA4" w:rsidRPr="00C76150">
              <w:rPr>
                <w:rFonts w:ascii="Times New Roman" w:hAnsi="Times New Roman"/>
                <w:sz w:val="20"/>
                <w:szCs w:val="20"/>
              </w:rPr>
              <w:t>iepirkum</w:t>
            </w:r>
            <w:r w:rsidR="009D5BA4">
              <w:rPr>
                <w:rFonts w:ascii="Times New Roman" w:hAnsi="Times New Roman"/>
                <w:sz w:val="20"/>
                <w:szCs w:val="20"/>
              </w:rPr>
              <w:t>a</w:t>
            </w:r>
            <w:r w:rsidR="009D5BA4" w:rsidRPr="00C76150">
              <w:rPr>
                <w:rFonts w:ascii="Times New Roman" w:hAnsi="Times New Roman"/>
                <w:sz w:val="20"/>
                <w:szCs w:val="20"/>
              </w:rPr>
              <w:t xml:space="preserve"> </w:t>
            </w:r>
            <w:r w:rsidRPr="00C76150">
              <w:rPr>
                <w:rFonts w:ascii="Times New Roman" w:hAnsi="Times New Roman"/>
                <w:sz w:val="20"/>
                <w:szCs w:val="20"/>
              </w:rPr>
              <w:t>komisija ir bijusi lemttiesīga?</w:t>
            </w:r>
          </w:p>
          <w:p w14:paraId="1E04CE80" w14:textId="77777777" w:rsidR="00E13C1C" w:rsidRPr="00C76150" w:rsidRDefault="00E13C1C" w:rsidP="00552974">
            <w:pPr>
              <w:pStyle w:val="ListParagraph"/>
              <w:spacing w:after="119" w:line="100" w:lineRule="atLeast"/>
              <w:ind w:left="106" w:firstLine="450"/>
              <w:contextualSpacing w:val="0"/>
              <w:jc w:val="both"/>
              <w:rPr>
                <w:rFonts w:ascii="Times New Roman" w:hAnsi="Times New Roman"/>
                <w:sz w:val="20"/>
                <w:szCs w:val="20"/>
              </w:rPr>
            </w:pPr>
            <w:r w:rsidRPr="00C76150">
              <w:rPr>
                <w:rFonts w:ascii="Times New Roman" w:hAnsi="Times New Roman"/>
                <w:i/>
                <w:sz w:val="20"/>
                <w:szCs w:val="20"/>
              </w:rPr>
              <w:t xml:space="preserve">Lai komisija būtu lemttiesīga, sēdē jāpiedalās vismaz divām trešdaļām komisijas locekļu, bet ne mazāk kā trīs. </w:t>
            </w:r>
            <w:r w:rsidRPr="00C76150">
              <w:rPr>
                <w:rFonts w:ascii="Times New Roman" w:eastAsia="TimesNewRomanPSMT" w:hAnsi="Times New Roman"/>
                <w:i/>
                <w:iCs/>
                <w:sz w:val="20"/>
                <w:szCs w:val="20"/>
              </w:rPr>
              <w:t>Jāņem vērā, ka ekspertus, kuriem nav balsstiesību, pie komisijas nepieskaita.</w:t>
            </w:r>
          </w:p>
        </w:tc>
        <w:tc>
          <w:tcPr>
            <w:tcW w:w="708" w:type="dxa"/>
            <w:vAlign w:val="center"/>
          </w:tcPr>
          <w:p w14:paraId="3972BAD3" w14:textId="77777777" w:rsidR="00E13C1C" w:rsidRPr="00C76150" w:rsidRDefault="00E13C1C" w:rsidP="009F3DD5">
            <w:pPr>
              <w:pStyle w:val="TableContents"/>
              <w:spacing w:after="119"/>
              <w:jc w:val="center"/>
              <w:rPr>
                <w:sz w:val="20"/>
              </w:rPr>
            </w:pPr>
          </w:p>
        </w:tc>
        <w:tc>
          <w:tcPr>
            <w:tcW w:w="1276" w:type="dxa"/>
            <w:shd w:val="clear" w:color="auto" w:fill="auto"/>
          </w:tcPr>
          <w:p w14:paraId="0175FE95" w14:textId="77777777" w:rsidR="00E13C1C" w:rsidRPr="00C76150" w:rsidRDefault="00E13C1C" w:rsidP="009B0B91">
            <w:pPr>
              <w:pStyle w:val="TableContents"/>
              <w:spacing w:after="119"/>
              <w:jc w:val="center"/>
              <w:rPr>
                <w:sz w:val="20"/>
              </w:rPr>
            </w:pPr>
          </w:p>
        </w:tc>
        <w:tc>
          <w:tcPr>
            <w:tcW w:w="1701" w:type="dxa"/>
            <w:shd w:val="clear" w:color="auto" w:fill="auto"/>
          </w:tcPr>
          <w:p w14:paraId="26B44A03" w14:textId="77777777" w:rsidR="00E13C1C" w:rsidRPr="00C76150" w:rsidRDefault="00E13C1C" w:rsidP="00CA6EF5">
            <w:pPr>
              <w:pStyle w:val="TableContents"/>
              <w:snapToGrid w:val="0"/>
              <w:spacing w:after="119"/>
              <w:ind w:firstLine="454"/>
              <w:rPr>
                <w:sz w:val="20"/>
              </w:rPr>
            </w:pPr>
          </w:p>
        </w:tc>
      </w:tr>
      <w:tr w:rsidR="00E13C1C" w:rsidRPr="00C76150" w14:paraId="4EECF7AE" w14:textId="77777777" w:rsidTr="00C76150">
        <w:trPr>
          <w:trHeight w:val="145"/>
        </w:trPr>
        <w:tc>
          <w:tcPr>
            <w:tcW w:w="567" w:type="dxa"/>
            <w:tcBorders>
              <w:top w:val="nil"/>
              <w:bottom w:val="nil"/>
            </w:tcBorders>
            <w:shd w:val="clear" w:color="auto" w:fill="auto"/>
          </w:tcPr>
          <w:p w14:paraId="17221B53"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127F0A29"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Vai saimnieciski visizdevīgākā piedāvājuma gadījumā katrs komisijas loceklis vērtējis piedāvājumu individuāli (sagatavotas individuālās vērtēšanas lapas)?</w:t>
            </w:r>
          </w:p>
          <w:p w14:paraId="2EB5738E" w14:textId="77777777" w:rsidR="00E13C1C" w:rsidRPr="00C76150" w:rsidRDefault="00E13C1C" w:rsidP="00552974">
            <w:pPr>
              <w:pStyle w:val="ListParagraph"/>
              <w:spacing w:after="119" w:line="100" w:lineRule="atLeast"/>
              <w:ind w:left="106" w:firstLine="450"/>
              <w:contextualSpacing w:val="0"/>
              <w:jc w:val="both"/>
              <w:rPr>
                <w:rFonts w:ascii="Times New Roman" w:hAnsi="Times New Roman"/>
                <w:sz w:val="20"/>
                <w:szCs w:val="20"/>
              </w:rPr>
            </w:pPr>
            <w:r w:rsidRPr="00C76150">
              <w:rPr>
                <w:rFonts w:ascii="Times New Roman" w:hAnsi="Times New Roman"/>
                <w:i/>
                <w:sz w:val="20"/>
                <w:szCs w:val="20"/>
              </w:rPr>
              <w:t>Ja vērtēšanas lapas ir pārrakstītas, tajās visās ir vienāds vērtējums un komisijas locekļi ir</w:t>
            </w:r>
            <w:proofErr w:type="gramStart"/>
            <w:r w:rsidRPr="00C76150">
              <w:rPr>
                <w:rFonts w:ascii="Times New Roman" w:hAnsi="Times New Roman"/>
                <w:i/>
                <w:sz w:val="20"/>
                <w:szCs w:val="20"/>
              </w:rPr>
              <w:t xml:space="preserve"> tikai parakstījuši šīs lapas, jāvērtē, vai šos kritērijus komisijas locekļi varēja pēc būtības izvērtēt individuāli un atšķirīgi</w:t>
            </w:r>
            <w:proofErr w:type="gramEnd"/>
            <w:r w:rsidRPr="00C76150">
              <w:rPr>
                <w:rFonts w:ascii="Times New Roman" w:hAnsi="Times New Roman"/>
                <w:i/>
                <w:sz w:val="20"/>
                <w:szCs w:val="20"/>
              </w:rPr>
              <w:t>. Piemēram, ja aprēķini ir matemātiski (aprēķināmi formulās), vērtējumam ir jābūt vienādam. Ja tiek vērtēts, piemēram, vizuālais vai mākslinieciskais aspekts, komisija ir pieļāvusi pārkāpumu, nevērtējot šos aspektus individuāli.</w:t>
            </w:r>
          </w:p>
        </w:tc>
        <w:tc>
          <w:tcPr>
            <w:tcW w:w="708" w:type="dxa"/>
            <w:vAlign w:val="center"/>
          </w:tcPr>
          <w:p w14:paraId="021ECBF5" w14:textId="77777777" w:rsidR="00E13C1C" w:rsidRPr="00C76150" w:rsidRDefault="00E13C1C" w:rsidP="009F3DD5">
            <w:pPr>
              <w:pStyle w:val="TableContents"/>
              <w:spacing w:after="119"/>
              <w:jc w:val="center"/>
              <w:rPr>
                <w:sz w:val="20"/>
              </w:rPr>
            </w:pPr>
          </w:p>
        </w:tc>
        <w:tc>
          <w:tcPr>
            <w:tcW w:w="1276" w:type="dxa"/>
            <w:shd w:val="clear" w:color="auto" w:fill="auto"/>
          </w:tcPr>
          <w:p w14:paraId="72832069" w14:textId="77777777" w:rsidR="00E13C1C" w:rsidRPr="00C76150" w:rsidRDefault="00E13C1C" w:rsidP="009B0B91">
            <w:pPr>
              <w:pStyle w:val="TableContents"/>
              <w:spacing w:after="119"/>
              <w:jc w:val="center"/>
              <w:rPr>
                <w:sz w:val="20"/>
              </w:rPr>
            </w:pPr>
          </w:p>
        </w:tc>
        <w:tc>
          <w:tcPr>
            <w:tcW w:w="1701" w:type="dxa"/>
            <w:shd w:val="clear" w:color="auto" w:fill="auto"/>
          </w:tcPr>
          <w:p w14:paraId="2B7F5502" w14:textId="77777777" w:rsidR="00E13C1C" w:rsidRPr="00C76150" w:rsidRDefault="00E13C1C" w:rsidP="00CA6EF5">
            <w:pPr>
              <w:pStyle w:val="TableContents"/>
              <w:snapToGrid w:val="0"/>
              <w:spacing w:after="119"/>
              <w:ind w:firstLine="454"/>
              <w:rPr>
                <w:sz w:val="20"/>
              </w:rPr>
            </w:pPr>
          </w:p>
        </w:tc>
      </w:tr>
      <w:tr w:rsidR="00E13C1C" w:rsidRPr="00C76150" w14:paraId="75D72EC0" w14:textId="77777777" w:rsidTr="00C76150">
        <w:trPr>
          <w:trHeight w:val="145"/>
        </w:trPr>
        <w:tc>
          <w:tcPr>
            <w:tcW w:w="567" w:type="dxa"/>
            <w:tcBorders>
              <w:top w:val="nil"/>
              <w:bottom w:val="nil"/>
            </w:tcBorders>
            <w:shd w:val="clear" w:color="auto" w:fill="auto"/>
          </w:tcPr>
          <w:p w14:paraId="73E6B2C3"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464D9E6"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Ja balsis ir sadalījušās vienādi, vai kā izšķirošā ir bijusi komisijas priekšsēdētāja balss?</w:t>
            </w:r>
          </w:p>
        </w:tc>
        <w:tc>
          <w:tcPr>
            <w:tcW w:w="708" w:type="dxa"/>
            <w:vAlign w:val="center"/>
          </w:tcPr>
          <w:p w14:paraId="5C083E85" w14:textId="77777777" w:rsidR="00E13C1C" w:rsidRPr="00C76150" w:rsidRDefault="00E13C1C" w:rsidP="009F3DD5">
            <w:pPr>
              <w:pStyle w:val="TableContents"/>
              <w:spacing w:after="119"/>
              <w:jc w:val="center"/>
              <w:rPr>
                <w:sz w:val="20"/>
              </w:rPr>
            </w:pPr>
          </w:p>
        </w:tc>
        <w:tc>
          <w:tcPr>
            <w:tcW w:w="1276" w:type="dxa"/>
            <w:shd w:val="clear" w:color="auto" w:fill="auto"/>
          </w:tcPr>
          <w:p w14:paraId="435358CC" w14:textId="77777777" w:rsidR="00E13C1C" w:rsidRPr="00C76150" w:rsidRDefault="00E13C1C" w:rsidP="009B0B91">
            <w:pPr>
              <w:pStyle w:val="TableContents"/>
              <w:spacing w:after="119"/>
              <w:jc w:val="center"/>
              <w:rPr>
                <w:sz w:val="20"/>
              </w:rPr>
            </w:pPr>
          </w:p>
        </w:tc>
        <w:tc>
          <w:tcPr>
            <w:tcW w:w="1701" w:type="dxa"/>
            <w:shd w:val="clear" w:color="auto" w:fill="auto"/>
          </w:tcPr>
          <w:p w14:paraId="6F8253D6" w14:textId="77777777" w:rsidR="00E13C1C" w:rsidRPr="00C76150" w:rsidRDefault="00E13C1C" w:rsidP="00CA6EF5">
            <w:pPr>
              <w:pStyle w:val="TableContents"/>
              <w:snapToGrid w:val="0"/>
              <w:spacing w:after="119"/>
              <w:ind w:firstLine="454"/>
              <w:rPr>
                <w:sz w:val="20"/>
              </w:rPr>
            </w:pPr>
          </w:p>
        </w:tc>
      </w:tr>
      <w:tr w:rsidR="00A4008E" w:rsidRPr="00C76150" w14:paraId="0D51ACC8" w14:textId="77777777" w:rsidTr="00C76150">
        <w:trPr>
          <w:trHeight w:val="145"/>
        </w:trPr>
        <w:tc>
          <w:tcPr>
            <w:tcW w:w="567" w:type="dxa"/>
            <w:tcBorders>
              <w:top w:val="nil"/>
              <w:bottom w:val="nil"/>
            </w:tcBorders>
            <w:shd w:val="clear" w:color="auto" w:fill="auto"/>
          </w:tcPr>
          <w:p w14:paraId="5B297F3F" w14:textId="77777777" w:rsidR="00A4008E" w:rsidRPr="00C76150" w:rsidRDefault="00A4008E"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62038BB2" w14:textId="77777777" w:rsidR="00A4008E" w:rsidRPr="00C76150" w:rsidRDefault="00A4008E"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 xml:space="preserve">Vai kāds no komisijas locekļiem </w:t>
            </w:r>
            <w:r w:rsidR="002067C8" w:rsidRPr="00C76150">
              <w:rPr>
                <w:rFonts w:ascii="Times New Roman" w:hAnsi="Times New Roman"/>
                <w:sz w:val="20"/>
                <w:szCs w:val="20"/>
              </w:rPr>
              <w:t>ir</w:t>
            </w:r>
            <w:r w:rsidRPr="00C76150">
              <w:rPr>
                <w:rFonts w:ascii="Times New Roman" w:hAnsi="Times New Roman"/>
                <w:sz w:val="20"/>
                <w:szCs w:val="20"/>
              </w:rPr>
              <w:t xml:space="preserve"> atturējies no lēmuma pieņemšanas?</w:t>
            </w:r>
            <w:r w:rsidRPr="00C76150">
              <w:rPr>
                <w:color w:val="000000"/>
                <w:sz w:val="20"/>
                <w:szCs w:val="20"/>
              </w:rPr>
              <w:t xml:space="preserve"> *</w:t>
            </w:r>
          </w:p>
          <w:p w14:paraId="3D131683" w14:textId="77777777" w:rsidR="00A4008E" w:rsidRPr="00C76150" w:rsidRDefault="00A4008E" w:rsidP="00552974">
            <w:pPr>
              <w:pStyle w:val="ListParagraph"/>
              <w:spacing w:after="119" w:line="100" w:lineRule="atLeast"/>
              <w:ind w:left="106" w:firstLine="450"/>
              <w:contextualSpacing w:val="0"/>
              <w:jc w:val="both"/>
              <w:rPr>
                <w:rFonts w:ascii="Times New Roman" w:hAnsi="Times New Roman"/>
                <w:sz w:val="20"/>
                <w:szCs w:val="20"/>
              </w:rPr>
            </w:pPr>
            <w:r w:rsidRPr="00C76150">
              <w:rPr>
                <w:rFonts w:ascii="Times New Roman" w:hAnsi="Times New Roman"/>
                <w:i/>
                <w:sz w:val="20"/>
                <w:szCs w:val="20"/>
              </w:rPr>
              <w:t>Saskaņā ar PIL 26. panta pirmās daļas pēdējo teikumu, komisijas loceklis nevar atturēties no lēmuma pieņemšanas.</w:t>
            </w:r>
          </w:p>
        </w:tc>
        <w:tc>
          <w:tcPr>
            <w:tcW w:w="708" w:type="dxa"/>
            <w:vAlign w:val="center"/>
          </w:tcPr>
          <w:p w14:paraId="20537A2E" w14:textId="77777777" w:rsidR="00A4008E" w:rsidRPr="00C76150" w:rsidRDefault="00A4008E" w:rsidP="009F3DD5">
            <w:pPr>
              <w:pStyle w:val="TableContents"/>
              <w:spacing w:after="119"/>
              <w:jc w:val="center"/>
              <w:rPr>
                <w:sz w:val="20"/>
              </w:rPr>
            </w:pPr>
          </w:p>
        </w:tc>
        <w:tc>
          <w:tcPr>
            <w:tcW w:w="1276" w:type="dxa"/>
            <w:shd w:val="clear" w:color="auto" w:fill="auto"/>
          </w:tcPr>
          <w:p w14:paraId="3D830157" w14:textId="77777777" w:rsidR="00A4008E" w:rsidRPr="00C76150" w:rsidRDefault="00A4008E" w:rsidP="009B0B91">
            <w:pPr>
              <w:pStyle w:val="TableContents"/>
              <w:spacing w:after="119"/>
              <w:jc w:val="center"/>
              <w:rPr>
                <w:sz w:val="20"/>
              </w:rPr>
            </w:pPr>
          </w:p>
        </w:tc>
        <w:tc>
          <w:tcPr>
            <w:tcW w:w="1701" w:type="dxa"/>
            <w:shd w:val="clear" w:color="auto" w:fill="auto"/>
          </w:tcPr>
          <w:p w14:paraId="65D73D25" w14:textId="77777777" w:rsidR="00A4008E" w:rsidRPr="00C76150" w:rsidRDefault="00A4008E" w:rsidP="00CA6EF5">
            <w:pPr>
              <w:pStyle w:val="TableContents"/>
              <w:snapToGrid w:val="0"/>
              <w:spacing w:after="119"/>
              <w:ind w:firstLine="454"/>
              <w:rPr>
                <w:sz w:val="20"/>
              </w:rPr>
            </w:pPr>
          </w:p>
        </w:tc>
      </w:tr>
      <w:tr w:rsidR="00E13C1C" w:rsidRPr="00C76150" w14:paraId="35C9EC24" w14:textId="77777777" w:rsidTr="00C76150">
        <w:trPr>
          <w:trHeight w:val="145"/>
        </w:trPr>
        <w:tc>
          <w:tcPr>
            <w:tcW w:w="567" w:type="dxa"/>
            <w:tcBorders>
              <w:top w:val="nil"/>
              <w:bottom w:val="nil"/>
            </w:tcBorders>
            <w:shd w:val="clear" w:color="auto" w:fill="auto"/>
          </w:tcPr>
          <w:p w14:paraId="115E1D32"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6292C4E7"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 xml:space="preserve">Vai </w:t>
            </w:r>
            <w:r w:rsidR="009D5BA4" w:rsidRPr="00C76150">
              <w:rPr>
                <w:rFonts w:ascii="Times New Roman" w:hAnsi="Times New Roman"/>
                <w:sz w:val="20"/>
                <w:szCs w:val="20"/>
              </w:rPr>
              <w:t>iepirkum</w:t>
            </w:r>
            <w:r w:rsidR="009D5BA4">
              <w:rPr>
                <w:rFonts w:ascii="Times New Roman" w:hAnsi="Times New Roman"/>
                <w:sz w:val="20"/>
                <w:szCs w:val="20"/>
              </w:rPr>
              <w:t>a</w:t>
            </w:r>
            <w:r w:rsidR="009D5BA4" w:rsidRPr="00C76150">
              <w:rPr>
                <w:rFonts w:ascii="Times New Roman" w:hAnsi="Times New Roman"/>
                <w:sz w:val="20"/>
                <w:szCs w:val="20"/>
              </w:rPr>
              <w:t xml:space="preserve"> </w:t>
            </w:r>
            <w:r w:rsidRPr="00C76150">
              <w:rPr>
                <w:rFonts w:ascii="Times New Roman" w:hAnsi="Times New Roman"/>
                <w:sz w:val="20"/>
                <w:szCs w:val="20"/>
              </w:rPr>
              <w:t>komisija ir protokolējusi iepirkuma procesa gaitu?</w:t>
            </w:r>
          </w:p>
        </w:tc>
        <w:tc>
          <w:tcPr>
            <w:tcW w:w="708" w:type="dxa"/>
            <w:vAlign w:val="center"/>
          </w:tcPr>
          <w:p w14:paraId="3398C589" w14:textId="77777777" w:rsidR="00E13C1C" w:rsidRPr="00C76150" w:rsidRDefault="00E13C1C" w:rsidP="009F3DD5">
            <w:pPr>
              <w:pStyle w:val="TableContents"/>
              <w:spacing w:after="119"/>
              <w:jc w:val="center"/>
              <w:rPr>
                <w:sz w:val="20"/>
              </w:rPr>
            </w:pPr>
          </w:p>
        </w:tc>
        <w:tc>
          <w:tcPr>
            <w:tcW w:w="1276" w:type="dxa"/>
            <w:shd w:val="clear" w:color="auto" w:fill="auto"/>
          </w:tcPr>
          <w:p w14:paraId="06DED6AA" w14:textId="77777777" w:rsidR="00E13C1C" w:rsidRPr="00C76150" w:rsidRDefault="00E13C1C" w:rsidP="009B0B91">
            <w:pPr>
              <w:pStyle w:val="TableContents"/>
              <w:spacing w:after="119"/>
              <w:jc w:val="center"/>
              <w:rPr>
                <w:sz w:val="20"/>
              </w:rPr>
            </w:pPr>
          </w:p>
        </w:tc>
        <w:tc>
          <w:tcPr>
            <w:tcW w:w="1701" w:type="dxa"/>
            <w:shd w:val="clear" w:color="auto" w:fill="auto"/>
          </w:tcPr>
          <w:p w14:paraId="2DDDEC95" w14:textId="77777777" w:rsidR="00E13C1C" w:rsidRPr="00C76150" w:rsidRDefault="00E13C1C" w:rsidP="00CA6EF5">
            <w:pPr>
              <w:pStyle w:val="TableContents"/>
              <w:snapToGrid w:val="0"/>
              <w:spacing w:after="119"/>
              <w:ind w:firstLine="454"/>
              <w:rPr>
                <w:sz w:val="20"/>
              </w:rPr>
            </w:pPr>
          </w:p>
        </w:tc>
      </w:tr>
      <w:tr w:rsidR="00E13C1C" w:rsidRPr="00C76150" w14:paraId="19D625F3" w14:textId="77777777" w:rsidTr="00C76150">
        <w:trPr>
          <w:trHeight w:val="145"/>
        </w:trPr>
        <w:tc>
          <w:tcPr>
            <w:tcW w:w="567" w:type="dxa"/>
            <w:tcBorders>
              <w:top w:val="nil"/>
              <w:bottom w:val="nil"/>
            </w:tcBorders>
            <w:shd w:val="clear" w:color="auto" w:fill="auto"/>
          </w:tcPr>
          <w:p w14:paraId="1E74FD04"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091B576D"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eastAsia="TimesNewRomanPSMT" w:hAnsi="Times New Roman"/>
                <w:sz w:val="20"/>
                <w:szCs w:val="20"/>
              </w:rPr>
            </w:pPr>
            <w:r w:rsidRPr="00C76150">
              <w:rPr>
                <w:rFonts w:ascii="Times New Roman" w:eastAsia="TimesNewRomanPSMT" w:hAnsi="Times New Roman"/>
                <w:sz w:val="20"/>
                <w:szCs w:val="20"/>
              </w:rPr>
              <w:t>Vai no iepirkuma komisijas ir izslēgts loceklis, kuram konstatēta saistība ar kādu no pretendentiem? Vai izslēgtais komisijas loceklis nepiedalās turpmāk vērtēšanā?*</w:t>
            </w:r>
          </w:p>
        </w:tc>
        <w:tc>
          <w:tcPr>
            <w:tcW w:w="708" w:type="dxa"/>
            <w:vAlign w:val="center"/>
          </w:tcPr>
          <w:p w14:paraId="78F5A352" w14:textId="77777777" w:rsidR="00E13C1C" w:rsidRPr="00C76150" w:rsidRDefault="00E13C1C" w:rsidP="009F3DD5">
            <w:pPr>
              <w:pStyle w:val="TableContents"/>
              <w:spacing w:after="119"/>
              <w:jc w:val="center"/>
              <w:rPr>
                <w:sz w:val="20"/>
              </w:rPr>
            </w:pPr>
          </w:p>
        </w:tc>
        <w:tc>
          <w:tcPr>
            <w:tcW w:w="1276" w:type="dxa"/>
            <w:shd w:val="clear" w:color="auto" w:fill="auto"/>
          </w:tcPr>
          <w:p w14:paraId="02877FDF" w14:textId="77777777" w:rsidR="00E13C1C" w:rsidRPr="00C76150" w:rsidRDefault="00E13C1C" w:rsidP="009B0B91">
            <w:pPr>
              <w:pStyle w:val="TableContents"/>
              <w:spacing w:after="119"/>
              <w:jc w:val="center"/>
              <w:rPr>
                <w:sz w:val="20"/>
              </w:rPr>
            </w:pPr>
          </w:p>
        </w:tc>
        <w:tc>
          <w:tcPr>
            <w:tcW w:w="1701" w:type="dxa"/>
            <w:shd w:val="clear" w:color="auto" w:fill="auto"/>
          </w:tcPr>
          <w:p w14:paraId="234143E3" w14:textId="77777777" w:rsidR="00E13C1C" w:rsidRPr="00C76150" w:rsidRDefault="00E13C1C" w:rsidP="00CA6EF5">
            <w:pPr>
              <w:pStyle w:val="TableContents"/>
              <w:snapToGrid w:val="0"/>
              <w:spacing w:after="119"/>
              <w:ind w:firstLine="454"/>
              <w:rPr>
                <w:sz w:val="20"/>
              </w:rPr>
            </w:pPr>
          </w:p>
        </w:tc>
      </w:tr>
      <w:tr w:rsidR="00206E39" w:rsidRPr="00C76150" w14:paraId="5997F97A" w14:textId="77777777" w:rsidTr="00C76150">
        <w:trPr>
          <w:trHeight w:val="145"/>
        </w:trPr>
        <w:tc>
          <w:tcPr>
            <w:tcW w:w="567" w:type="dxa"/>
            <w:tcBorders>
              <w:top w:val="nil"/>
              <w:bottom w:val="nil"/>
            </w:tcBorders>
            <w:shd w:val="clear" w:color="auto" w:fill="auto"/>
          </w:tcPr>
          <w:p w14:paraId="477A9486" w14:textId="77777777" w:rsidR="00206E39" w:rsidRPr="00C76150" w:rsidRDefault="00206E39"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4A0A9D4" w14:textId="77777777" w:rsidR="00206E39" w:rsidRPr="00C76150" w:rsidRDefault="00206E39" w:rsidP="00C76150">
            <w:pPr>
              <w:pStyle w:val="ListParagraph"/>
              <w:numPr>
                <w:ilvl w:val="1"/>
                <w:numId w:val="28"/>
              </w:numPr>
              <w:spacing w:after="119" w:line="100" w:lineRule="atLeast"/>
              <w:ind w:left="548" w:hanging="450"/>
              <w:contextualSpacing w:val="0"/>
              <w:jc w:val="both"/>
              <w:rPr>
                <w:rFonts w:ascii="Times New Roman" w:eastAsia="TimesNewRomanPSMT" w:hAnsi="Times New Roman"/>
                <w:sz w:val="20"/>
                <w:szCs w:val="20"/>
              </w:rPr>
            </w:pPr>
            <w:r w:rsidRPr="00C76150">
              <w:rPr>
                <w:rFonts w:ascii="Times New Roman" w:eastAsia="TimesNewRomanPSMT" w:hAnsi="Times New Roman"/>
                <w:sz w:val="20"/>
                <w:szCs w:val="20"/>
              </w:rPr>
              <w:t xml:space="preserve">Vai eksperts, kuram konstatēta saistība ar pretendentu vai </w:t>
            </w:r>
            <w:proofErr w:type="gramStart"/>
            <w:r w:rsidRPr="00C76150">
              <w:rPr>
                <w:rFonts w:ascii="Times New Roman" w:eastAsia="TimesNewRomanPSMT" w:hAnsi="Times New Roman"/>
                <w:sz w:val="20"/>
                <w:szCs w:val="20"/>
              </w:rPr>
              <w:t>attiecībā uz kuru</w:t>
            </w:r>
            <w:proofErr w:type="gramEnd"/>
            <w:r w:rsidRPr="00C76150">
              <w:rPr>
                <w:rFonts w:ascii="Times New Roman" w:eastAsia="TimesNewRomanPSMT" w:hAnsi="Times New Roman"/>
                <w:sz w:val="20"/>
                <w:szCs w:val="20"/>
              </w:rPr>
              <w:t xml:space="preserve"> ir konstatēts, ka tas pārstāv pretendenta intereses, nepiedalās turpmāk vērtēšanā?</w:t>
            </w:r>
          </w:p>
        </w:tc>
        <w:tc>
          <w:tcPr>
            <w:tcW w:w="708" w:type="dxa"/>
            <w:vAlign w:val="center"/>
          </w:tcPr>
          <w:p w14:paraId="629FF8FD" w14:textId="77777777" w:rsidR="00206E39" w:rsidRPr="00C76150" w:rsidRDefault="00206E39" w:rsidP="009F3DD5">
            <w:pPr>
              <w:pStyle w:val="TableContents"/>
              <w:spacing w:after="119"/>
              <w:jc w:val="center"/>
              <w:rPr>
                <w:sz w:val="20"/>
              </w:rPr>
            </w:pPr>
          </w:p>
        </w:tc>
        <w:tc>
          <w:tcPr>
            <w:tcW w:w="1276" w:type="dxa"/>
            <w:shd w:val="clear" w:color="auto" w:fill="auto"/>
          </w:tcPr>
          <w:p w14:paraId="2E1FECFC" w14:textId="77777777" w:rsidR="00206E39" w:rsidRPr="00C76150" w:rsidRDefault="00206E39" w:rsidP="009B0B91">
            <w:pPr>
              <w:pStyle w:val="TableContents"/>
              <w:spacing w:after="119"/>
              <w:jc w:val="center"/>
              <w:rPr>
                <w:sz w:val="20"/>
              </w:rPr>
            </w:pPr>
          </w:p>
        </w:tc>
        <w:tc>
          <w:tcPr>
            <w:tcW w:w="1701" w:type="dxa"/>
            <w:shd w:val="clear" w:color="auto" w:fill="auto"/>
          </w:tcPr>
          <w:p w14:paraId="19D348AE" w14:textId="77777777" w:rsidR="00206E39" w:rsidRPr="00C76150" w:rsidRDefault="00206E39" w:rsidP="00CA6EF5">
            <w:pPr>
              <w:pStyle w:val="TableContents"/>
              <w:snapToGrid w:val="0"/>
              <w:spacing w:after="119"/>
              <w:ind w:firstLine="454"/>
              <w:rPr>
                <w:sz w:val="20"/>
              </w:rPr>
            </w:pPr>
          </w:p>
        </w:tc>
      </w:tr>
      <w:tr w:rsidR="00DD3FC4" w:rsidRPr="00C76150" w14:paraId="5AB46DAC" w14:textId="77777777" w:rsidTr="00C76150">
        <w:trPr>
          <w:trHeight w:val="145"/>
        </w:trPr>
        <w:tc>
          <w:tcPr>
            <w:tcW w:w="567" w:type="dxa"/>
            <w:tcBorders>
              <w:top w:val="nil"/>
              <w:bottom w:val="nil"/>
            </w:tcBorders>
            <w:shd w:val="clear" w:color="auto" w:fill="auto"/>
          </w:tcPr>
          <w:p w14:paraId="364A94FD" w14:textId="77777777" w:rsidR="00DD3FC4" w:rsidRPr="00C76150" w:rsidRDefault="00DD3FC4"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66427551" w14:textId="77777777" w:rsidR="00DD3FC4" w:rsidRPr="00C76150" w:rsidRDefault="00DD3FC4" w:rsidP="00C76150">
            <w:pPr>
              <w:pStyle w:val="ListParagraph"/>
              <w:numPr>
                <w:ilvl w:val="1"/>
                <w:numId w:val="28"/>
              </w:numPr>
              <w:spacing w:after="119" w:line="100" w:lineRule="atLeast"/>
              <w:ind w:left="548" w:hanging="450"/>
              <w:contextualSpacing w:val="0"/>
              <w:jc w:val="both"/>
              <w:rPr>
                <w:rFonts w:ascii="Times New Roman" w:eastAsia="TimesNewRomanPSMT" w:hAnsi="Times New Roman"/>
                <w:sz w:val="20"/>
                <w:szCs w:val="20"/>
              </w:rPr>
            </w:pPr>
            <w:r w:rsidRPr="00C76150">
              <w:rPr>
                <w:rFonts w:ascii="Times New Roman" w:eastAsia="TimesNewRomanPSMT" w:hAnsi="Times New Roman"/>
                <w:sz w:val="20"/>
                <w:szCs w:val="20"/>
              </w:rPr>
              <w:t>Vai ir noraidīts pretendents, kuram konstatēta saistība</w:t>
            </w:r>
            <w:r w:rsidRPr="00C76150">
              <w:rPr>
                <w:rFonts w:ascii="Times New Roman" w:hAnsi="Times New Roman"/>
                <w:sz w:val="20"/>
                <w:szCs w:val="20"/>
              </w:rPr>
              <w:t xml:space="preserve"> ar iepirkuma dokumentācijas sagatavotāju (pasūtītāja amatpersonu vai darbinieku)?</w:t>
            </w:r>
          </w:p>
        </w:tc>
        <w:tc>
          <w:tcPr>
            <w:tcW w:w="708" w:type="dxa"/>
            <w:vAlign w:val="center"/>
          </w:tcPr>
          <w:p w14:paraId="1E9B823D" w14:textId="77777777" w:rsidR="00DD3FC4" w:rsidRPr="00C76150" w:rsidRDefault="00DD3FC4" w:rsidP="009F3DD5">
            <w:pPr>
              <w:pStyle w:val="TableContents"/>
              <w:spacing w:after="119"/>
              <w:jc w:val="center"/>
              <w:rPr>
                <w:sz w:val="20"/>
              </w:rPr>
            </w:pPr>
          </w:p>
        </w:tc>
        <w:tc>
          <w:tcPr>
            <w:tcW w:w="1276" w:type="dxa"/>
            <w:shd w:val="clear" w:color="auto" w:fill="auto"/>
          </w:tcPr>
          <w:p w14:paraId="4EE02185" w14:textId="77777777" w:rsidR="00DD3FC4" w:rsidRPr="00C76150" w:rsidRDefault="00DD3FC4" w:rsidP="009B0B91">
            <w:pPr>
              <w:pStyle w:val="TableContents"/>
              <w:spacing w:after="119"/>
              <w:jc w:val="center"/>
              <w:rPr>
                <w:sz w:val="20"/>
              </w:rPr>
            </w:pPr>
          </w:p>
        </w:tc>
        <w:tc>
          <w:tcPr>
            <w:tcW w:w="1701" w:type="dxa"/>
            <w:shd w:val="clear" w:color="auto" w:fill="auto"/>
          </w:tcPr>
          <w:p w14:paraId="0772D079" w14:textId="77777777" w:rsidR="00DD3FC4" w:rsidRPr="00C76150" w:rsidRDefault="00DD3FC4" w:rsidP="00CA6EF5">
            <w:pPr>
              <w:pStyle w:val="TableContents"/>
              <w:snapToGrid w:val="0"/>
              <w:spacing w:after="119"/>
              <w:ind w:firstLine="454"/>
              <w:rPr>
                <w:sz w:val="20"/>
              </w:rPr>
            </w:pPr>
          </w:p>
        </w:tc>
      </w:tr>
      <w:tr w:rsidR="00E13C1C" w:rsidRPr="00C76150" w14:paraId="7FFD84DA" w14:textId="77777777" w:rsidTr="00C76150">
        <w:trPr>
          <w:trHeight w:val="145"/>
        </w:trPr>
        <w:tc>
          <w:tcPr>
            <w:tcW w:w="567" w:type="dxa"/>
            <w:tcBorders>
              <w:top w:val="nil"/>
              <w:bottom w:val="nil"/>
            </w:tcBorders>
            <w:shd w:val="clear" w:color="auto" w:fill="auto"/>
          </w:tcPr>
          <w:p w14:paraId="56E056C5"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76DA3FF"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eastAsia="TimesNewRomanPSMT" w:hAnsi="Times New Roman"/>
                <w:sz w:val="20"/>
                <w:szCs w:val="20"/>
              </w:rPr>
            </w:pPr>
            <w:r w:rsidRPr="00C76150">
              <w:rPr>
                <w:rFonts w:ascii="Times New Roman" w:eastAsia="TimesNewRomanPSMT" w:hAnsi="Times New Roman"/>
                <w:sz w:val="20"/>
                <w:szCs w:val="20"/>
              </w:rPr>
              <w:t xml:space="preserve">Vai gadījumā, ja tika izslēgts </w:t>
            </w:r>
            <w:proofErr w:type="gramStart"/>
            <w:r w:rsidRPr="00C76150">
              <w:rPr>
                <w:rFonts w:ascii="Times New Roman" w:eastAsia="TimesNewRomanPSMT" w:hAnsi="Times New Roman"/>
                <w:sz w:val="20"/>
                <w:szCs w:val="20"/>
              </w:rPr>
              <w:t xml:space="preserve">no </w:t>
            </w:r>
            <w:r w:rsidR="009D5BA4" w:rsidRPr="00C76150">
              <w:rPr>
                <w:rFonts w:ascii="Times New Roman" w:eastAsia="TimesNewRomanPSMT" w:hAnsi="Times New Roman"/>
                <w:sz w:val="20"/>
                <w:szCs w:val="20"/>
              </w:rPr>
              <w:t>iepirkum</w:t>
            </w:r>
            <w:r w:rsidR="009D5BA4">
              <w:rPr>
                <w:rFonts w:ascii="Times New Roman" w:eastAsia="TimesNewRomanPSMT" w:hAnsi="Times New Roman"/>
                <w:sz w:val="20"/>
                <w:szCs w:val="20"/>
              </w:rPr>
              <w:t>a</w:t>
            </w:r>
            <w:r w:rsidR="009D5BA4" w:rsidRPr="00C76150">
              <w:rPr>
                <w:rFonts w:ascii="Times New Roman" w:eastAsia="TimesNewRomanPSMT" w:hAnsi="Times New Roman"/>
                <w:sz w:val="20"/>
                <w:szCs w:val="20"/>
              </w:rPr>
              <w:t xml:space="preserve"> </w:t>
            </w:r>
            <w:r w:rsidRPr="00C76150">
              <w:rPr>
                <w:rFonts w:ascii="Times New Roman" w:eastAsia="TimesNewRomanPSMT" w:hAnsi="Times New Roman"/>
                <w:sz w:val="20"/>
                <w:szCs w:val="20"/>
              </w:rPr>
              <w:t>komisijas kāds no locekļiem</w:t>
            </w:r>
            <w:proofErr w:type="gramEnd"/>
            <w:r w:rsidRPr="00C76150">
              <w:rPr>
                <w:rFonts w:ascii="Times New Roman" w:eastAsia="TimesNewRomanPSMT" w:hAnsi="Times New Roman"/>
                <w:sz w:val="20"/>
                <w:szCs w:val="20"/>
              </w:rPr>
              <w:t>, vai tiek nodrošināts nepieciešamais iepirkuma komisijas locekļu skaits?</w:t>
            </w:r>
          </w:p>
        </w:tc>
        <w:tc>
          <w:tcPr>
            <w:tcW w:w="708" w:type="dxa"/>
            <w:vAlign w:val="center"/>
          </w:tcPr>
          <w:p w14:paraId="44396513" w14:textId="77777777" w:rsidR="00E13C1C" w:rsidRPr="00C76150" w:rsidRDefault="00E13C1C" w:rsidP="009F3DD5">
            <w:pPr>
              <w:pStyle w:val="TableContents"/>
              <w:spacing w:after="119"/>
              <w:jc w:val="center"/>
              <w:rPr>
                <w:sz w:val="20"/>
              </w:rPr>
            </w:pPr>
          </w:p>
        </w:tc>
        <w:tc>
          <w:tcPr>
            <w:tcW w:w="1276" w:type="dxa"/>
            <w:shd w:val="clear" w:color="auto" w:fill="auto"/>
          </w:tcPr>
          <w:p w14:paraId="68E7520E" w14:textId="77777777" w:rsidR="00E13C1C" w:rsidRPr="00C76150" w:rsidRDefault="00E13C1C" w:rsidP="009B0B91">
            <w:pPr>
              <w:pStyle w:val="TableContents"/>
              <w:spacing w:after="119"/>
              <w:jc w:val="center"/>
              <w:rPr>
                <w:sz w:val="20"/>
              </w:rPr>
            </w:pPr>
          </w:p>
        </w:tc>
        <w:tc>
          <w:tcPr>
            <w:tcW w:w="1701" w:type="dxa"/>
            <w:shd w:val="clear" w:color="auto" w:fill="auto"/>
          </w:tcPr>
          <w:p w14:paraId="0D43E038" w14:textId="77777777" w:rsidR="00E13C1C" w:rsidRPr="00C76150" w:rsidRDefault="00E13C1C" w:rsidP="00CA6EF5">
            <w:pPr>
              <w:pStyle w:val="TableContents"/>
              <w:snapToGrid w:val="0"/>
              <w:spacing w:after="119"/>
              <w:ind w:firstLine="454"/>
              <w:rPr>
                <w:sz w:val="20"/>
              </w:rPr>
            </w:pPr>
          </w:p>
        </w:tc>
      </w:tr>
      <w:tr w:rsidR="00E13C1C" w:rsidRPr="00C76150" w14:paraId="5D22F6A1" w14:textId="77777777" w:rsidTr="00C76150">
        <w:trPr>
          <w:trHeight w:val="145"/>
        </w:trPr>
        <w:tc>
          <w:tcPr>
            <w:tcW w:w="567" w:type="dxa"/>
            <w:tcBorders>
              <w:top w:val="nil"/>
              <w:bottom w:val="nil"/>
            </w:tcBorders>
            <w:shd w:val="clear" w:color="auto" w:fill="auto"/>
          </w:tcPr>
          <w:p w14:paraId="3BDEAE75"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68D7A3BB"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Ja iesniegto piedāvājumu vērtēšanas laikā ir pieaicināts eksperts, vai ir konstatējami i</w:t>
            </w:r>
            <w:r w:rsidR="002067C8" w:rsidRPr="00C76150">
              <w:rPr>
                <w:rFonts w:ascii="Times New Roman" w:hAnsi="Times New Roman"/>
                <w:sz w:val="20"/>
                <w:szCs w:val="20"/>
              </w:rPr>
              <w:t>epirkuma komisijas apsvērumi (piemēram</w:t>
            </w:r>
            <w:r w:rsidRPr="00C76150">
              <w:rPr>
                <w:rFonts w:ascii="Times New Roman" w:hAnsi="Times New Roman"/>
                <w:sz w:val="20"/>
                <w:szCs w:val="20"/>
              </w:rPr>
              <w:t>, argumentēts pamatojums vērtēšanas protokolā), ja eksperta viedoklis netiek ņemts vērā?</w:t>
            </w:r>
          </w:p>
        </w:tc>
        <w:tc>
          <w:tcPr>
            <w:tcW w:w="708" w:type="dxa"/>
            <w:vAlign w:val="center"/>
          </w:tcPr>
          <w:p w14:paraId="33B125FC" w14:textId="77777777" w:rsidR="00E13C1C" w:rsidRPr="00C76150" w:rsidRDefault="00E13C1C" w:rsidP="009F3DD5">
            <w:pPr>
              <w:pStyle w:val="TableContents"/>
              <w:spacing w:after="119"/>
              <w:jc w:val="center"/>
              <w:rPr>
                <w:sz w:val="20"/>
              </w:rPr>
            </w:pPr>
          </w:p>
        </w:tc>
        <w:tc>
          <w:tcPr>
            <w:tcW w:w="1276" w:type="dxa"/>
            <w:shd w:val="clear" w:color="auto" w:fill="auto"/>
          </w:tcPr>
          <w:p w14:paraId="2E0B015A" w14:textId="77777777" w:rsidR="00E13C1C" w:rsidRPr="00C76150" w:rsidRDefault="00E13C1C" w:rsidP="009B0B91">
            <w:pPr>
              <w:pStyle w:val="TableContents"/>
              <w:spacing w:after="119"/>
              <w:jc w:val="center"/>
              <w:rPr>
                <w:sz w:val="20"/>
              </w:rPr>
            </w:pPr>
          </w:p>
        </w:tc>
        <w:tc>
          <w:tcPr>
            <w:tcW w:w="1701" w:type="dxa"/>
            <w:shd w:val="clear" w:color="auto" w:fill="auto"/>
          </w:tcPr>
          <w:p w14:paraId="773F9423" w14:textId="77777777" w:rsidR="00E13C1C" w:rsidRPr="00C76150" w:rsidRDefault="00E13C1C" w:rsidP="00CA6EF5">
            <w:pPr>
              <w:pStyle w:val="TableContents"/>
              <w:snapToGrid w:val="0"/>
              <w:spacing w:after="119"/>
              <w:ind w:firstLine="454"/>
              <w:rPr>
                <w:sz w:val="20"/>
              </w:rPr>
            </w:pPr>
          </w:p>
        </w:tc>
      </w:tr>
      <w:tr w:rsidR="002067C8" w:rsidRPr="00C76150" w14:paraId="5C15D4A9" w14:textId="77777777" w:rsidTr="00C76150">
        <w:trPr>
          <w:trHeight w:val="145"/>
        </w:trPr>
        <w:tc>
          <w:tcPr>
            <w:tcW w:w="567" w:type="dxa"/>
            <w:tcBorders>
              <w:top w:val="nil"/>
              <w:bottom w:val="nil"/>
            </w:tcBorders>
            <w:shd w:val="clear" w:color="auto" w:fill="auto"/>
          </w:tcPr>
          <w:p w14:paraId="215C5854" w14:textId="77777777" w:rsidR="002067C8" w:rsidRPr="00C76150" w:rsidRDefault="002067C8"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6EB5602F" w14:textId="77777777" w:rsidR="002067C8" w:rsidRPr="00C76150" w:rsidRDefault="003D218E"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Vai pasūtītājs ir ieguvis informāciju publikāciju vadības sistēmā, lai pārliecinātos, ka iepirkuma komisijā ir iekļautas tikai tādas personas, kurām nav piemērots administratīvais sods par pārkāpumiem publisko iepirkumu un publiskās un privātās partnerības jomā — aizliegums ieņemt valsts amatpersonas amatus, kuru pienākumos ietilpst lēmumu pieņemšana publisko iepirkumu un publiskās un privātās partnerības jomā vai iepirkuma līgumu, vispārīgo vienošanos, partnerības iepirkuma līgumu vai koncesijas līgumu noslēgšana, kā arī pieņemt attiecīgus lēmumus un slēgt attiecīgus līgumus, — vai šā soda izpilde ir beigusies?</w:t>
            </w:r>
          </w:p>
        </w:tc>
        <w:tc>
          <w:tcPr>
            <w:tcW w:w="708" w:type="dxa"/>
            <w:vAlign w:val="center"/>
          </w:tcPr>
          <w:p w14:paraId="3F37EAD4" w14:textId="77777777" w:rsidR="002067C8" w:rsidRPr="00C76150" w:rsidRDefault="002067C8" w:rsidP="009F3DD5">
            <w:pPr>
              <w:pStyle w:val="TableContents"/>
              <w:spacing w:after="119"/>
              <w:jc w:val="center"/>
              <w:rPr>
                <w:sz w:val="20"/>
              </w:rPr>
            </w:pPr>
          </w:p>
        </w:tc>
        <w:tc>
          <w:tcPr>
            <w:tcW w:w="1276" w:type="dxa"/>
            <w:shd w:val="clear" w:color="auto" w:fill="auto"/>
          </w:tcPr>
          <w:p w14:paraId="5F389550" w14:textId="77777777" w:rsidR="002067C8" w:rsidRPr="00C76150" w:rsidRDefault="002067C8" w:rsidP="009B0B91">
            <w:pPr>
              <w:pStyle w:val="TableContents"/>
              <w:spacing w:after="119"/>
              <w:jc w:val="center"/>
              <w:rPr>
                <w:sz w:val="20"/>
              </w:rPr>
            </w:pPr>
          </w:p>
        </w:tc>
        <w:tc>
          <w:tcPr>
            <w:tcW w:w="1701" w:type="dxa"/>
            <w:shd w:val="clear" w:color="auto" w:fill="auto"/>
          </w:tcPr>
          <w:p w14:paraId="18C51726" w14:textId="77777777" w:rsidR="002067C8" w:rsidRPr="00C76150" w:rsidRDefault="002067C8" w:rsidP="00CA6EF5">
            <w:pPr>
              <w:pStyle w:val="TableContents"/>
              <w:snapToGrid w:val="0"/>
              <w:spacing w:after="119"/>
              <w:ind w:firstLine="454"/>
              <w:rPr>
                <w:sz w:val="20"/>
              </w:rPr>
            </w:pPr>
          </w:p>
        </w:tc>
      </w:tr>
      <w:tr w:rsidR="004614B6" w:rsidRPr="00C76150" w14:paraId="61A45928" w14:textId="77777777" w:rsidTr="00C76150">
        <w:trPr>
          <w:trHeight w:val="145"/>
        </w:trPr>
        <w:tc>
          <w:tcPr>
            <w:tcW w:w="567" w:type="dxa"/>
            <w:tcBorders>
              <w:top w:val="nil"/>
              <w:bottom w:val="nil"/>
            </w:tcBorders>
            <w:shd w:val="clear" w:color="auto" w:fill="auto"/>
          </w:tcPr>
          <w:p w14:paraId="4C8C38A7" w14:textId="77777777" w:rsidR="004614B6" w:rsidRPr="00C76150" w:rsidRDefault="004614B6"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A662FAB" w14:textId="77777777" w:rsidR="004614B6" w:rsidRPr="00C76150" w:rsidRDefault="004614B6" w:rsidP="004614B6">
            <w:pPr>
              <w:pStyle w:val="ListParagraph"/>
              <w:numPr>
                <w:ilvl w:val="1"/>
                <w:numId w:val="28"/>
              </w:numPr>
              <w:spacing w:after="119" w:line="100" w:lineRule="atLeast"/>
              <w:ind w:left="548" w:hanging="450"/>
              <w:contextualSpacing w:val="0"/>
              <w:jc w:val="both"/>
              <w:rPr>
                <w:rFonts w:ascii="Times New Roman" w:hAnsi="Times New Roman"/>
                <w:sz w:val="20"/>
                <w:szCs w:val="20"/>
              </w:rPr>
            </w:pPr>
            <w:r>
              <w:rPr>
                <w:rFonts w:ascii="Times New Roman" w:hAnsi="Times New Roman"/>
                <w:sz w:val="20"/>
                <w:szCs w:val="20"/>
              </w:rPr>
              <w:t xml:space="preserve">Vai iepirkuma komisija </w:t>
            </w:r>
            <w:r w:rsidRPr="004614B6">
              <w:rPr>
                <w:rFonts w:ascii="Times New Roman" w:hAnsi="Times New Roman"/>
                <w:sz w:val="20"/>
                <w:szCs w:val="20"/>
              </w:rPr>
              <w:t>izveido</w:t>
            </w:r>
            <w:r w:rsidR="009D5BA4">
              <w:rPr>
                <w:rFonts w:ascii="Times New Roman" w:hAnsi="Times New Roman"/>
                <w:sz w:val="20"/>
                <w:szCs w:val="20"/>
              </w:rPr>
              <w:t>ta</w:t>
            </w:r>
            <w:r w:rsidRPr="004614B6">
              <w:rPr>
                <w:rFonts w:ascii="Times New Roman" w:hAnsi="Times New Roman"/>
                <w:sz w:val="20"/>
                <w:szCs w:val="20"/>
              </w:rPr>
              <w:t xml:space="preserve"> katram iepirkumam atsevišķi vai uz noteiktu laikposmu</w:t>
            </w:r>
            <w:r>
              <w:rPr>
                <w:rFonts w:ascii="Times New Roman" w:hAnsi="Times New Roman"/>
                <w:sz w:val="20"/>
                <w:szCs w:val="20"/>
              </w:rPr>
              <w:t>?</w:t>
            </w:r>
          </w:p>
        </w:tc>
        <w:tc>
          <w:tcPr>
            <w:tcW w:w="708" w:type="dxa"/>
            <w:vAlign w:val="center"/>
          </w:tcPr>
          <w:p w14:paraId="7D3F7428" w14:textId="77777777" w:rsidR="004614B6" w:rsidRPr="00C76150" w:rsidRDefault="004614B6" w:rsidP="009F3DD5">
            <w:pPr>
              <w:pStyle w:val="TableContents"/>
              <w:spacing w:after="119"/>
              <w:jc w:val="center"/>
              <w:rPr>
                <w:sz w:val="20"/>
              </w:rPr>
            </w:pPr>
          </w:p>
        </w:tc>
        <w:tc>
          <w:tcPr>
            <w:tcW w:w="1276" w:type="dxa"/>
            <w:shd w:val="clear" w:color="auto" w:fill="auto"/>
          </w:tcPr>
          <w:p w14:paraId="065815DA" w14:textId="77777777" w:rsidR="004614B6" w:rsidRPr="00C76150" w:rsidRDefault="004614B6" w:rsidP="009B0B91">
            <w:pPr>
              <w:pStyle w:val="TableContents"/>
              <w:spacing w:after="119"/>
              <w:jc w:val="center"/>
              <w:rPr>
                <w:sz w:val="20"/>
              </w:rPr>
            </w:pPr>
          </w:p>
        </w:tc>
        <w:tc>
          <w:tcPr>
            <w:tcW w:w="1701" w:type="dxa"/>
            <w:shd w:val="clear" w:color="auto" w:fill="auto"/>
          </w:tcPr>
          <w:p w14:paraId="7C4AEE49" w14:textId="77777777" w:rsidR="004614B6" w:rsidRPr="00C76150" w:rsidRDefault="004614B6" w:rsidP="00CA6EF5">
            <w:pPr>
              <w:pStyle w:val="TableContents"/>
              <w:snapToGrid w:val="0"/>
              <w:spacing w:after="119"/>
              <w:ind w:firstLine="454"/>
              <w:rPr>
                <w:sz w:val="20"/>
              </w:rPr>
            </w:pPr>
          </w:p>
        </w:tc>
      </w:tr>
      <w:tr w:rsidR="00E13C1C" w:rsidRPr="00C76150" w14:paraId="242DAA93" w14:textId="77777777" w:rsidTr="00C76150">
        <w:trPr>
          <w:trHeight w:val="145"/>
        </w:trPr>
        <w:tc>
          <w:tcPr>
            <w:tcW w:w="567" w:type="dxa"/>
            <w:tcBorders>
              <w:top w:val="single" w:sz="4" w:space="0" w:color="auto"/>
              <w:bottom w:val="nil"/>
            </w:tcBorders>
            <w:shd w:val="clear" w:color="auto" w:fill="auto"/>
          </w:tcPr>
          <w:p w14:paraId="78FD506F"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2903AAA9" w14:textId="77777777" w:rsidR="00E13C1C" w:rsidRPr="00C76150" w:rsidRDefault="00E13C1C" w:rsidP="00C76150">
            <w:pPr>
              <w:snapToGrid w:val="0"/>
              <w:spacing w:after="119" w:line="100" w:lineRule="atLeast"/>
              <w:ind w:left="548" w:hanging="450"/>
              <w:jc w:val="both"/>
              <w:rPr>
                <w:rFonts w:ascii="Times New Roman" w:hAnsi="Times New Roman"/>
                <w:color w:val="FF0000"/>
                <w:spacing w:val="-6"/>
                <w:sz w:val="20"/>
                <w:szCs w:val="20"/>
              </w:rPr>
            </w:pPr>
            <w:r w:rsidRPr="00C76150">
              <w:rPr>
                <w:rFonts w:ascii="Times New Roman" w:hAnsi="Times New Roman"/>
                <w:b/>
                <w:bCs/>
                <w:color w:val="000000"/>
                <w:sz w:val="20"/>
                <w:szCs w:val="20"/>
              </w:rPr>
              <w:t xml:space="preserve">Vai </w:t>
            </w:r>
            <w:r w:rsidR="009D5BA4" w:rsidRPr="00C76150">
              <w:rPr>
                <w:rFonts w:ascii="Times New Roman" w:hAnsi="Times New Roman"/>
                <w:b/>
                <w:bCs/>
                <w:color w:val="000000"/>
                <w:sz w:val="20"/>
                <w:szCs w:val="20"/>
              </w:rPr>
              <w:t>iepirkum</w:t>
            </w:r>
            <w:r w:rsidR="009D5BA4">
              <w:rPr>
                <w:rFonts w:ascii="Times New Roman" w:hAnsi="Times New Roman"/>
                <w:b/>
                <w:bCs/>
                <w:color w:val="000000"/>
                <w:sz w:val="20"/>
                <w:szCs w:val="20"/>
              </w:rPr>
              <w:t>a</w:t>
            </w:r>
            <w:r w:rsidR="009D5BA4" w:rsidRPr="00C76150">
              <w:rPr>
                <w:rFonts w:ascii="Times New Roman" w:hAnsi="Times New Roman"/>
                <w:b/>
                <w:bCs/>
                <w:color w:val="000000"/>
                <w:sz w:val="20"/>
                <w:szCs w:val="20"/>
              </w:rPr>
              <w:t xml:space="preserve"> </w:t>
            </w:r>
            <w:r w:rsidRPr="00C76150">
              <w:rPr>
                <w:rFonts w:ascii="Times New Roman" w:hAnsi="Times New Roman"/>
                <w:b/>
                <w:bCs/>
                <w:color w:val="000000"/>
                <w:sz w:val="20"/>
                <w:szCs w:val="20"/>
              </w:rPr>
              <w:t>procedūra ir atbilstoši dokumentēta?</w:t>
            </w:r>
          </w:p>
        </w:tc>
        <w:tc>
          <w:tcPr>
            <w:tcW w:w="708" w:type="dxa"/>
            <w:vAlign w:val="center"/>
          </w:tcPr>
          <w:p w14:paraId="0CB6E473" w14:textId="77777777" w:rsidR="00E13C1C" w:rsidRPr="00C76150" w:rsidRDefault="00E13C1C" w:rsidP="009F3DD5">
            <w:pPr>
              <w:spacing w:after="119" w:line="100" w:lineRule="atLeast"/>
              <w:jc w:val="center"/>
              <w:rPr>
                <w:rFonts w:ascii="Times New Roman" w:hAnsi="Times New Roman"/>
                <w:color w:val="000000"/>
                <w:sz w:val="20"/>
                <w:szCs w:val="20"/>
              </w:rPr>
            </w:pPr>
          </w:p>
        </w:tc>
        <w:tc>
          <w:tcPr>
            <w:tcW w:w="1276" w:type="dxa"/>
            <w:shd w:val="clear" w:color="auto" w:fill="auto"/>
          </w:tcPr>
          <w:p w14:paraId="5F66B517" w14:textId="77777777" w:rsidR="00E13C1C" w:rsidRPr="00C76150" w:rsidRDefault="0085378E" w:rsidP="009B0B91">
            <w:pPr>
              <w:spacing w:after="119" w:line="100" w:lineRule="atLeast"/>
              <w:jc w:val="center"/>
              <w:rPr>
                <w:rFonts w:ascii="Times New Roman" w:hAnsi="Times New Roman"/>
                <w:color w:val="FF0000"/>
                <w:kern w:val="1"/>
                <w:sz w:val="20"/>
                <w:szCs w:val="20"/>
                <w:lang w:eastAsia="ar-SA"/>
              </w:rPr>
            </w:pPr>
            <w:r w:rsidRPr="00C76150">
              <w:rPr>
                <w:rFonts w:ascii="Times New Roman" w:hAnsi="Times New Roman"/>
                <w:color w:val="000000"/>
                <w:sz w:val="20"/>
                <w:szCs w:val="20"/>
              </w:rPr>
              <w:t>40</w:t>
            </w:r>
            <w:r w:rsidR="00E13C1C" w:rsidRPr="00C76150">
              <w:rPr>
                <w:rFonts w:ascii="Times New Roman" w:hAnsi="Times New Roman"/>
                <w:color w:val="000000"/>
                <w:sz w:val="20"/>
                <w:szCs w:val="20"/>
              </w:rPr>
              <w:t>.p. 1.d.</w:t>
            </w:r>
          </w:p>
        </w:tc>
        <w:tc>
          <w:tcPr>
            <w:tcW w:w="1701" w:type="dxa"/>
            <w:shd w:val="clear" w:color="auto" w:fill="auto"/>
          </w:tcPr>
          <w:p w14:paraId="023E1EBB" w14:textId="77777777" w:rsidR="00E13C1C" w:rsidRPr="00C76150" w:rsidRDefault="00E13C1C" w:rsidP="00CA6EF5">
            <w:pPr>
              <w:pStyle w:val="TableContents"/>
              <w:snapToGrid w:val="0"/>
              <w:spacing w:after="119"/>
              <w:ind w:firstLine="454"/>
              <w:rPr>
                <w:sz w:val="20"/>
              </w:rPr>
            </w:pPr>
          </w:p>
        </w:tc>
      </w:tr>
      <w:tr w:rsidR="00E13C1C" w:rsidRPr="00C76150" w14:paraId="5952E6AA" w14:textId="77777777" w:rsidTr="00C76150">
        <w:trPr>
          <w:trHeight w:val="145"/>
        </w:trPr>
        <w:tc>
          <w:tcPr>
            <w:tcW w:w="567" w:type="dxa"/>
            <w:tcBorders>
              <w:top w:val="nil"/>
              <w:bottom w:val="nil"/>
            </w:tcBorders>
            <w:shd w:val="clear" w:color="auto" w:fill="auto"/>
          </w:tcPr>
          <w:p w14:paraId="06F59D8E"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17A9F408" w14:textId="77777777" w:rsidR="00E13C1C" w:rsidRPr="00C76150" w:rsidRDefault="00E13C1C" w:rsidP="00C76150">
            <w:pPr>
              <w:pStyle w:val="ListParagraph"/>
              <w:numPr>
                <w:ilvl w:val="1"/>
                <w:numId w:val="28"/>
              </w:numPr>
              <w:snapToGrid w:val="0"/>
              <w:spacing w:after="119" w:line="100" w:lineRule="atLeast"/>
              <w:ind w:left="548" w:hanging="450"/>
              <w:contextualSpacing w:val="0"/>
              <w:jc w:val="both"/>
              <w:rPr>
                <w:rFonts w:ascii="Times New Roman" w:hAnsi="Times New Roman"/>
                <w:spacing w:val="-6"/>
                <w:sz w:val="20"/>
                <w:szCs w:val="20"/>
              </w:rPr>
            </w:pPr>
            <w:r w:rsidRPr="00C76150">
              <w:rPr>
                <w:rFonts w:ascii="Times New Roman" w:hAnsi="Times New Roman"/>
                <w:sz w:val="20"/>
                <w:szCs w:val="20"/>
              </w:rPr>
              <w:t>Vai pasūtītājs ir nodrošinājis katra iepirkuma procedūras posma dokumentēšanu?</w:t>
            </w:r>
          </w:p>
        </w:tc>
        <w:tc>
          <w:tcPr>
            <w:tcW w:w="708" w:type="dxa"/>
            <w:vAlign w:val="center"/>
          </w:tcPr>
          <w:p w14:paraId="6E038728"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186508D6"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7710C498" w14:textId="77777777" w:rsidR="00E13C1C" w:rsidRPr="00C76150" w:rsidRDefault="00E13C1C" w:rsidP="00CA6EF5">
            <w:pPr>
              <w:pStyle w:val="TableContents"/>
              <w:snapToGrid w:val="0"/>
              <w:spacing w:after="119"/>
              <w:ind w:firstLine="454"/>
              <w:rPr>
                <w:sz w:val="20"/>
              </w:rPr>
            </w:pPr>
          </w:p>
        </w:tc>
      </w:tr>
      <w:tr w:rsidR="00E13C1C" w:rsidRPr="00C76150" w14:paraId="63A9F0D2" w14:textId="77777777" w:rsidTr="00C76150">
        <w:trPr>
          <w:trHeight w:val="145"/>
        </w:trPr>
        <w:tc>
          <w:tcPr>
            <w:tcW w:w="567" w:type="dxa"/>
            <w:tcBorders>
              <w:top w:val="single" w:sz="4" w:space="0" w:color="auto"/>
              <w:bottom w:val="nil"/>
            </w:tcBorders>
            <w:shd w:val="clear" w:color="auto" w:fill="auto"/>
          </w:tcPr>
          <w:p w14:paraId="5C67F3E1"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1B03DCB3" w14:textId="77777777" w:rsidR="00E13C1C" w:rsidRPr="00C76150" w:rsidRDefault="00E13C1C" w:rsidP="00552974">
            <w:pPr>
              <w:pStyle w:val="BodyText"/>
              <w:spacing w:after="119" w:line="100" w:lineRule="atLeast"/>
              <w:ind w:left="106" w:hanging="8"/>
              <w:jc w:val="both"/>
              <w:textAlignment w:val="auto"/>
              <w:rPr>
                <w:sz w:val="20"/>
                <w:szCs w:val="20"/>
                <w:lang w:val="lv-LV"/>
              </w:rPr>
            </w:pPr>
            <w:r w:rsidRPr="00C76150">
              <w:rPr>
                <w:rFonts w:cs="Times New Roman"/>
                <w:b/>
                <w:bCs/>
                <w:color w:val="000000"/>
                <w:sz w:val="20"/>
                <w:szCs w:val="20"/>
                <w:lang w:val="lv-LV"/>
              </w:rPr>
              <w:t>Vai ir atbilstoši nodrošināta dokumentācijas pieejamība, izsniegšana, papildu informācijas sniegšana un informācijas apmaiņa?</w:t>
            </w:r>
          </w:p>
        </w:tc>
        <w:tc>
          <w:tcPr>
            <w:tcW w:w="708" w:type="dxa"/>
            <w:vAlign w:val="center"/>
          </w:tcPr>
          <w:p w14:paraId="7E369052" w14:textId="77777777" w:rsidR="00E13C1C" w:rsidRPr="00C76150" w:rsidRDefault="00E13C1C" w:rsidP="009F3DD5">
            <w:pPr>
              <w:spacing w:after="119" w:line="100" w:lineRule="atLeast"/>
              <w:jc w:val="center"/>
              <w:rPr>
                <w:rFonts w:ascii="Times New Roman" w:hAnsi="Times New Roman"/>
                <w:color w:val="000000"/>
                <w:sz w:val="20"/>
                <w:szCs w:val="20"/>
              </w:rPr>
            </w:pPr>
          </w:p>
        </w:tc>
        <w:tc>
          <w:tcPr>
            <w:tcW w:w="1276" w:type="dxa"/>
            <w:shd w:val="clear" w:color="auto" w:fill="auto"/>
          </w:tcPr>
          <w:p w14:paraId="0E4B9D11" w14:textId="77777777" w:rsidR="00E13C1C" w:rsidRPr="00C76150" w:rsidRDefault="00E13C1C" w:rsidP="001361B0">
            <w:pPr>
              <w:spacing w:after="119" w:line="100" w:lineRule="atLeast"/>
              <w:jc w:val="center"/>
              <w:rPr>
                <w:rFonts w:ascii="Times New Roman" w:hAnsi="Times New Roman"/>
                <w:sz w:val="20"/>
                <w:szCs w:val="20"/>
              </w:rPr>
            </w:pPr>
            <w:r w:rsidRPr="00C76150">
              <w:rPr>
                <w:rFonts w:ascii="Times New Roman" w:hAnsi="Times New Roman"/>
                <w:color w:val="000000"/>
                <w:sz w:val="20"/>
                <w:szCs w:val="20"/>
              </w:rPr>
              <w:t>3</w:t>
            </w:r>
            <w:r w:rsidR="001361B0" w:rsidRPr="00C76150">
              <w:rPr>
                <w:rFonts w:ascii="Times New Roman" w:hAnsi="Times New Roman"/>
                <w:color w:val="000000"/>
                <w:sz w:val="20"/>
                <w:szCs w:val="20"/>
              </w:rPr>
              <w:t>6</w:t>
            </w:r>
            <w:r w:rsidRPr="00C76150">
              <w:rPr>
                <w:rFonts w:ascii="Times New Roman" w:hAnsi="Times New Roman"/>
                <w:color w:val="000000"/>
                <w:sz w:val="20"/>
                <w:szCs w:val="20"/>
              </w:rPr>
              <w:t>.p.</w:t>
            </w:r>
            <w:r w:rsidR="001361B0" w:rsidRPr="00C76150">
              <w:rPr>
                <w:rFonts w:ascii="Times New Roman" w:hAnsi="Times New Roman"/>
                <w:color w:val="000000"/>
                <w:sz w:val="20"/>
                <w:szCs w:val="20"/>
              </w:rPr>
              <w:t xml:space="preserve"> 1. un</w:t>
            </w:r>
            <w:r w:rsidRPr="00C76150">
              <w:rPr>
                <w:rFonts w:ascii="Times New Roman" w:hAnsi="Times New Roman"/>
                <w:color w:val="000000"/>
                <w:sz w:val="20"/>
                <w:szCs w:val="20"/>
              </w:rPr>
              <w:t xml:space="preserve"> </w:t>
            </w:r>
            <w:r w:rsidR="001361B0" w:rsidRPr="00C76150">
              <w:rPr>
                <w:rFonts w:ascii="Times New Roman" w:hAnsi="Times New Roman"/>
                <w:color w:val="000000"/>
                <w:sz w:val="20"/>
                <w:szCs w:val="20"/>
              </w:rPr>
              <w:t>3.d., 38.p.</w:t>
            </w:r>
          </w:p>
        </w:tc>
        <w:tc>
          <w:tcPr>
            <w:tcW w:w="1701" w:type="dxa"/>
            <w:shd w:val="clear" w:color="auto" w:fill="auto"/>
          </w:tcPr>
          <w:p w14:paraId="05D551A6" w14:textId="77777777" w:rsidR="00E13C1C" w:rsidRPr="00C76150" w:rsidRDefault="00E13C1C" w:rsidP="00CA6EF5">
            <w:pPr>
              <w:pStyle w:val="TableContents"/>
              <w:snapToGrid w:val="0"/>
              <w:spacing w:after="119"/>
              <w:ind w:firstLine="454"/>
              <w:rPr>
                <w:sz w:val="20"/>
              </w:rPr>
            </w:pPr>
          </w:p>
        </w:tc>
      </w:tr>
      <w:tr w:rsidR="00654828" w:rsidRPr="00C76150" w14:paraId="67B3BAE0" w14:textId="77777777" w:rsidTr="00C76150">
        <w:trPr>
          <w:trHeight w:val="145"/>
        </w:trPr>
        <w:tc>
          <w:tcPr>
            <w:tcW w:w="567" w:type="dxa"/>
            <w:tcBorders>
              <w:top w:val="nil"/>
              <w:bottom w:val="nil"/>
            </w:tcBorders>
            <w:shd w:val="clear" w:color="auto" w:fill="auto"/>
          </w:tcPr>
          <w:p w14:paraId="098885E1" w14:textId="77777777" w:rsidR="00654828" w:rsidRPr="00C76150" w:rsidRDefault="00654828"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5584B731" w14:textId="77777777" w:rsidR="00654828" w:rsidRPr="00C76150" w:rsidRDefault="00654828" w:rsidP="00C76150">
            <w:pPr>
              <w:pStyle w:val="BodyText"/>
              <w:numPr>
                <w:ilvl w:val="1"/>
                <w:numId w:val="28"/>
              </w:numPr>
              <w:spacing w:after="119" w:line="100" w:lineRule="atLeast"/>
              <w:ind w:left="548" w:hanging="450"/>
              <w:jc w:val="both"/>
              <w:textAlignment w:val="auto"/>
              <w:rPr>
                <w:rFonts w:cs="Times New Roman"/>
                <w:color w:val="000000"/>
                <w:sz w:val="20"/>
                <w:szCs w:val="20"/>
                <w:lang w:val="lv-LV"/>
              </w:rPr>
            </w:pPr>
            <w:r w:rsidRPr="00C76150">
              <w:rPr>
                <w:sz w:val="20"/>
                <w:szCs w:val="20"/>
                <w:lang w:val="lv-LV"/>
              </w:rPr>
              <w:t>Vai pasūtītājs ir nodrošinājis brīvu un tieš</w:t>
            </w:r>
            <w:r w:rsidR="00BB3D92" w:rsidRPr="00C76150">
              <w:rPr>
                <w:sz w:val="20"/>
                <w:szCs w:val="20"/>
                <w:lang w:val="lv-LV"/>
              </w:rPr>
              <w:t xml:space="preserve">u elektronisku pieeju iepirkuma </w:t>
            </w:r>
            <w:r w:rsidRPr="00C76150">
              <w:rPr>
                <w:sz w:val="20"/>
                <w:szCs w:val="20"/>
                <w:lang w:val="lv-LV"/>
              </w:rPr>
              <w:t>dokumentiem un iespēju ieinteresētajiem piegādātājiem iepazīties uz vietas ar iepirkuma dokumentiem, sākot ar iepirkuma izsludināšanas dienu?</w:t>
            </w:r>
          </w:p>
        </w:tc>
        <w:tc>
          <w:tcPr>
            <w:tcW w:w="708" w:type="dxa"/>
            <w:vAlign w:val="center"/>
          </w:tcPr>
          <w:p w14:paraId="5F74C451" w14:textId="77777777" w:rsidR="00654828" w:rsidRPr="00C76150" w:rsidRDefault="00654828" w:rsidP="009F3DD5">
            <w:pPr>
              <w:spacing w:after="119" w:line="100" w:lineRule="atLeast"/>
              <w:jc w:val="center"/>
              <w:rPr>
                <w:rFonts w:ascii="Times New Roman" w:hAnsi="Times New Roman"/>
                <w:sz w:val="20"/>
                <w:szCs w:val="20"/>
              </w:rPr>
            </w:pPr>
          </w:p>
        </w:tc>
        <w:tc>
          <w:tcPr>
            <w:tcW w:w="1276" w:type="dxa"/>
            <w:shd w:val="clear" w:color="auto" w:fill="auto"/>
          </w:tcPr>
          <w:p w14:paraId="1D9C3863" w14:textId="77777777" w:rsidR="00654828" w:rsidRPr="00C76150" w:rsidRDefault="00654828" w:rsidP="009B0B91">
            <w:pPr>
              <w:spacing w:after="119" w:line="100" w:lineRule="atLeast"/>
              <w:jc w:val="center"/>
              <w:rPr>
                <w:rFonts w:ascii="Times New Roman" w:hAnsi="Times New Roman"/>
                <w:sz w:val="20"/>
                <w:szCs w:val="20"/>
              </w:rPr>
            </w:pPr>
          </w:p>
        </w:tc>
        <w:tc>
          <w:tcPr>
            <w:tcW w:w="1701" w:type="dxa"/>
            <w:shd w:val="clear" w:color="auto" w:fill="auto"/>
          </w:tcPr>
          <w:p w14:paraId="0D2BE318" w14:textId="77777777" w:rsidR="00654828" w:rsidRPr="00C76150" w:rsidRDefault="00654828" w:rsidP="00CA6EF5">
            <w:pPr>
              <w:pStyle w:val="TableContents"/>
              <w:snapToGrid w:val="0"/>
              <w:spacing w:after="119"/>
              <w:ind w:firstLine="454"/>
              <w:rPr>
                <w:sz w:val="20"/>
              </w:rPr>
            </w:pPr>
          </w:p>
        </w:tc>
      </w:tr>
      <w:tr w:rsidR="00E13C1C" w:rsidRPr="00C76150" w14:paraId="448D0777" w14:textId="77777777" w:rsidTr="00C76150">
        <w:trPr>
          <w:trHeight w:val="145"/>
        </w:trPr>
        <w:tc>
          <w:tcPr>
            <w:tcW w:w="567" w:type="dxa"/>
            <w:tcBorders>
              <w:top w:val="nil"/>
              <w:bottom w:val="nil"/>
            </w:tcBorders>
            <w:shd w:val="clear" w:color="auto" w:fill="auto"/>
          </w:tcPr>
          <w:p w14:paraId="75151530"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4DACF45" w14:textId="77777777" w:rsidR="00E13C1C" w:rsidRPr="00C76150" w:rsidRDefault="00E13C1C" w:rsidP="00C76150">
            <w:pPr>
              <w:pStyle w:val="BodyText"/>
              <w:numPr>
                <w:ilvl w:val="1"/>
                <w:numId w:val="28"/>
              </w:numPr>
              <w:spacing w:after="119" w:line="100" w:lineRule="atLeast"/>
              <w:ind w:left="548" w:hanging="450"/>
              <w:jc w:val="both"/>
              <w:textAlignment w:val="auto"/>
              <w:rPr>
                <w:spacing w:val="-6"/>
                <w:sz w:val="20"/>
                <w:szCs w:val="20"/>
                <w:lang w:val="lv-LV"/>
              </w:rPr>
            </w:pPr>
            <w:r w:rsidRPr="00C76150">
              <w:rPr>
                <w:rFonts w:cs="Times New Roman"/>
                <w:color w:val="000000"/>
                <w:sz w:val="20"/>
                <w:szCs w:val="20"/>
                <w:lang w:val="lv-LV"/>
              </w:rPr>
              <w:t xml:space="preserve">Ja ir bijuši pretendentu jautājumi, vai pasūtītājs ir sniedzis papildu informāciju par </w:t>
            </w:r>
            <w:r w:rsidR="009D5BA4" w:rsidRPr="00C76150">
              <w:rPr>
                <w:rFonts w:cs="Times New Roman"/>
                <w:color w:val="000000"/>
                <w:sz w:val="20"/>
                <w:szCs w:val="20"/>
                <w:lang w:val="lv-LV"/>
              </w:rPr>
              <w:t>iepirkum</w:t>
            </w:r>
            <w:r w:rsidR="009D5BA4">
              <w:rPr>
                <w:rFonts w:cs="Times New Roman"/>
                <w:color w:val="000000"/>
                <w:sz w:val="20"/>
                <w:szCs w:val="20"/>
                <w:lang w:val="lv-LV"/>
              </w:rPr>
              <w:t>a</w:t>
            </w:r>
            <w:r w:rsidR="009D5BA4" w:rsidRPr="00C76150">
              <w:rPr>
                <w:rFonts w:cs="Times New Roman"/>
                <w:color w:val="000000"/>
                <w:sz w:val="20"/>
                <w:szCs w:val="20"/>
                <w:lang w:val="lv-LV"/>
              </w:rPr>
              <w:t xml:space="preserve"> </w:t>
            </w:r>
            <w:r w:rsidRPr="00C76150">
              <w:rPr>
                <w:rFonts w:cs="Times New Roman"/>
                <w:color w:val="000000"/>
                <w:sz w:val="20"/>
                <w:szCs w:val="20"/>
                <w:lang w:val="lv-LV"/>
              </w:rPr>
              <w:t>dokumentos iekļautajām prasībām attiecībā uz piedāvāju</w:t>
            </w:r>
            <w:r w:rsidR="00B0584E">
              <w:rPr>
                <w:rFonts w:cs="Times New Roman"/>
                <w:color w:val="000000"/>
                <w:sz w:val="20"/>
                <w:szCs w:val="20"/>
                <w:lang w:val="lv-LV"/>
              </w:rPr>
              <w:t>mu</w:t>
            </w:r>
            <w:r w:rsidRPr="00C76150">
              <w:rPr>
                <w:rFonts w:cs="Times New Roman"/>
                <w:color w:val="000000"/>
                <w:sz w:val="20"/>
                <w:szCs w:val="20"/>
                <w:lang w:val="lv-LV"/>
              </w:rPr>
              <w:t xml:space="preserve"> sagatavošanu un iesniegšanu vai pretendentu atlasi ieinteresētajiem piegādātājiem iespējami īsā laikā?</w:t>
            </w:r>
          </w:p>
        </w:tc>
        <w:tc>
          <w:tcPr>
            <w:tcW w:w="708" w:type="dxa"/>
            <w:vAlign w:val="center"/>
          </w:tcPr>
          <w:p w14:paraId="194E5539"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6D28264C"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38523376" w14:textId="77777777" w:rsidR="00E13C1C" w:rsidRPr="00C76150" w:rsidRDefault="00E13C1C" w:rsidP="00CA6EF5">
            <w:pPr>
              <w:pStyle w:val="TableContents"/>
              <w:snapToGrid w:val="0"/>
              <w:spacing w:after="119"/>
              <w:ind w:firstLine="454"/>
              <w:rPr>
                <w:sz w:val="20"/>
              </w:rPr>
            </w:pPr>
          </w:p>
        </w:tc>
      </w:tr>
      <w:tr w:rsidR="00E13C1C" w:rsidRPr="00C76150" w14:paraId="1EBFDC15" w14:textId="77777777" w:rsidTr="00C76150">
        <w:trPr>
          <w:trHeight w:val="145"/>
        </w:trPr>
        <w:tc>
          <w:tcPr>
            <w:tcW w:w="567" w:type="dxa"/>
            <w:tcBorders>
              <w:top w:val="nil"/>
              <w:bottom w:val="nil"/>
            </w:tcBorders>
            <w:shd w:val="clear" w:color="auto" w:fill="auto"/>
          </w:tcPr>
          <w:p w14:paraId="716432A6"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2BF80304" w14:textId="77777777" w:rsidR="00E13C1C" w:rsidRPr="00C76150" w:rsidRDefault="00E13C1C" w:rsidP="00C76150">
            <w:pPr>
              <w:pStyle w:val="BodyText"/>
              <w:numPr>
                <w:ilvl w:val="1"/>
                <w:numId w:val="28"/>
              </w:numPr>
              <w:spacing w:after="119" w:line="100" w:lineRule="atLeast"/>
              <w:ind w:left="548" w:hanging="450"/>
              <w:jc w:val="both"/>
              <w:textAlignment w:val="auto"/>
              <w:rPr>
                <w:sz w:val="20"/>
                <w:szCs w:val="20"/>
                <w:lang w:val="lv-LV"/>
              </w:rPr>
            </w:pPr>
            <w:r w:rsidRPr="00C76150">
              <w:rPr>
                <w:rFonts w:cs="Times New Roman"/>
                <w:sz w:val="20"/>
                <w:szCs w:val="20"/>
                <w:lang w:val="lv-LV"/>
              </w:rPr>
              <w:t>Vai pasūtītājs ir izvērtējis pretendentu uzdotos jautājumus, un atbildējis uz visiem uzdotajiem jautājumiem?</w:t>
            </w:r>
          </w:p>
          <w:p w14:paraId="64987BE7" w14:textId="77777777" w:rsidR="00E13C1C" w:rsidRPr="00C76150" w:rsidRDefault="00E13C1C" w:rsidP="00552974">
            <w:pPr>
              <w:pStyle w:val="BodyText"/>
              <w:spacing w:after="119" w:line="100" w:lineRule="atLeast"/>
              <w:ind w:left="106" w:firstLine="450"/>
              <w:jc w:val="both"/>
              <w:textAlignment w:val="auto"/>
              <w:rPr>
                <w:sz w:val="20"/>
                <w:szCs w:val="20"/>
                <w:lang w:val="lv-LV"/>
              </w:rPr>
            </w:pPr>
            <w:r w:rsidRPr="00C76150">
              <w:rPr>
                <w:rFonts w:cs="Times New Roman"/>
                <w:i/>
                <w:iCs/>
                <w:sz w:val="20"/>
                <w:szCs w:val="20"/>
                <w:lang w:val="lv-LV"/>
              </w:rPr>
              <w:t>Izskatot uzdotos jautājumus, jāizvērtē arī, vai tie neliecina par to, ka iepirkuma dokumentācija varētu būt nekvalitatīva un tajā ietvertās prasības – nesamērīgas/prettiesiskas.</w:t>
            </w:r>
          </w:p>
        </w:tc>
        <w:tc>
          <w:tcPr>
            <w:tcW w:w="708" w:type="dxa"/>
            <w:vAlign w:val="center"/>
          </w:tcPr>
          <w:p w14:paraId="48D649C0"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5FD815C0"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7FC76021" w14:textId="77777777" w:rsidR="00E13C1C" w:rsidRPr="00C76150" w:rsidRDefault="00E13C1C" w:rsidP="00CA6EF5">
            <w:pPr>
              <w:pStyle w:val="TableContents"/>
              <w:snapToGrid w:val="0"/>
              <w:spacing w:after="119"/>
              <w:ind w:firstLine="454"/>
              <w:rPr>
                <w:sz w:val="20"/>
              </w:rPr>
            </w:pPr>
          </w:p>
        </w:tc>
      </w:tr>
      <w:tr w:rsidR="00E13C1C" w:rsidRPr="00C76150" w14:paraId="05E4B654" w14:textId="77777777" w:rsidTr="00C76150">
        <w:trPr>
          <w:trHeight w:val="145"/>
        </w:trPr>
        <w:tc>
          <w:tcPr>
            <w:tcW w:w="567" w:type="dxa"/>
            <w:tcBorders>
              <w:top w:val="nil"/>
              <w:bottom w:val="nil"/>
            </w:tcBorders>
            <w:shd w:val="clear" w:color="auto" w:fill="auto"/>
          </w:tcPr>
          <w:p w14:paraId="416AE27A"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C7F3BC9" w14:textId="77777777" w:rsidR="00E13C1C" w:rsidRPr="00C76150" w:rsidRDefault="00E13C1C" w:rsidP="00C76150">
            <w:pPr>
              <w:pStyle w:val="BodyText"/>
              <w:numPr>
                <w:ilvl w:val="1"/>
                <w:numId w:val="28"/>
              </w:numPr>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Vai atbilde uz pretendenta uzdoto jautājumu ir sniegta</w:t>
            </w:r>
            <w:proofErr w:type="gramStart"/>
            <w:r w:rsidRPr="00C76150">
              <w:rPr>
                <w:rFonts w:cs="Times New Roman"/>
                <w:sz w:val="20"/>
                <w:szCs w:val="20"/>
                <w:lang w:val="lv-LV"/>
              </w:rPr>
              <w:t xml:space="preserve">  </w:t>
            </w:r>
            <w:proofErr w:type="gramEnd"/>
            <w:r w:rsidRPr="00C76150">
              <w:rPr>
                <w:rFonts w:cs="Times New Roman"/>
                <w:sz w:val="20"/>
                <w:szCs w:val="20"/>
                <w:lang w:val="lv-LV"/>
              </w:rPr>
              <w:t>konkrēti un pēc būtības?</w:t>
            </w:r>
          </w:p>
        </w:tc>
        <w:tc>
          <w:tcPr>
            <w:tcW w:w="708" w:type="dxa"/>
            <w:vAlign w:val="center"/>
          </w:tcPr>
          <w:p w14:paraId="78256336"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4D5BFC9D"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5CF6DF63" w14:textId="77777777" w:rsidR="00E13C1C" w:rsidRPr="00C76150" w:rsidRDefault="00E13C1C" w:rsidP="00CA6EF5">
            <w:pPr>
              <w:pStyle w:val="TableContents"/>
              <w:snapToGrid w:val="0"/>
              <w:spacing w:after="119"/>
              <w:ind w:firstLine="454"/>
              <w:rPr>
                <w:sz w:val="20"/>
              </w:rPr>
            </w:pPr>
          </w:p>
        </w:tc>
      </w:tr>
      <w:tr w:rsidR="00E13C1C" w:rsidRPr="00C76150" w14:paraId="248B8F84" w14:textId="77777777" w:rsidTr="00C76150">
        <w:trPr>
          <w:trHeight w:val="145"/>
        </w:trPr>
        <w:tc>
          <w:tcPr>
            <w:tcW w:w="567" w:type="dxa"/>
            <w:tcBorders>
              <w:top w:val="nil"/>
              <w:bottom w:val="nil"/>
            </w:tcBorders>
            <w:shd w:val="clear" w:color="auto" w:fill="auto"/>
          </w:tcPr>
          <w:p w14:paraId="3233746E"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B067779" w14:textId="77777777" w:rsidR="00E13C1C" w:rsidRPr="00C76150" w:rsidRDefault="00E13C1C" w:rsidP="00C76150">
            <w:pPr>
              <w:pStyle w:val="ListParagraph"/>
              <w:widowControl w:val="0"/>
              <w:numPr>
                <w:ilvl w:val="1"/>
                <w:numId w:val="28"/>
              </w:numPr>
              <w:spacing w:after="119" w:line="100" w:lineRule="atLeast"/>
              <w:ind w:left="548" w:hanging="450"/>
              <w:contextualSpacing w:val="0"/>
              <w:jc w:val="both"/>
              <w:textAlignment w:val="auto"/>
              <w:rPr>
                <w:rFonts w:ascii="Times New Roman" w:eastAsia="Andale Sans UI" w:hAnsi="Times New Roman"/>
                <w:i/>
                <w:iCs/>
                <w:kern w:val="1"/>
                <w:sz w:val="20"/>
                <w:szCs w:val="24"/>
              </w:rPr>
            </w:pPr>
            <w:r w:rsidRPr="00C76150">
              <w:rPr>
                <w:rFonts w:ascii="Times New Roman" w:hAnsi="Times New Roman"/>
                <w:color w:val="000000"/>
                <w:sz w:val="20"/>
                <w:szCs w:val="20"/>
              </w:rPr>
              <w:t xml:space="preserve">Vai pasūtītājs ir nosūtījis papildu informāciju piegādātājam, kas uzdevis jautājumu, un vienlaikus ievietojis to </w:t>
            </w:r>
            <w:r w:rsidR="00D56EFD" w:rsidRPr="00C76150">
              <w:rPr>
                <w:rFonts w:ascii="Times New Roman" w:hAnsi="Times New Roman"/>
                <w:color w:val="000000"/>
                <w:sz w:val="20"/>
                <w:szCs w:val="20"/>
              </w:rPr>
              <w:t xml:space="preserve">pircēja </w:t>
            </w:r>
            <w:r w:rsidR="00D56EFD" w:rsidRPr="00C76150">
              <w:rPr>
                <w:rFonts w:ascii="Times New Roman" w:hAnsi="Times New Roman"/>
                <w:color w:val="000000"/>
                <w:sz w:val="20"/>
                <w:szCs w:val="20"/>
              </w:rPr>
              <w:lastRenderedPageBreak/>
              <w:t>profilā</w:t>
            </w:r>
            <w:r w:rsidR="002C1889" w:rsidRPr="00C76150">
              <w:rPr>
                <w:rFonts w:ascii="Times New Roman" w:hAnsi="Times New Roman"/>
                <w:color w:val="000000"/>
                <w:sz w:val="20"/>
                <w:szCs w:val="20"/>
              </w:rPr>
              <w:t xml:space="preserve"> EIS</w:t>
            </w:r>
            <w:r w:rsidR="00C55556" w:rsidRPr="00C76150">
              <w:rPr>
                <w:rFonts w:ascii="Times New Roman" w:hAnsi="Times New Roman"/>
                <w:sz w:val="20"/>
                <w:szCs w:val="20"/>
              </w:rPr>
              <w:t xml:space="preserve"> E-konkursu apakšsistēmā</w:t>
            </w:r>
            <w:r w:rsidRPr="00C76150">
              <w:rPr>
                <w:rFonts w:ascii="Times New Roman" w:hAnsi="Times New Roman"/>
                <w:color w:val="000000"/>
                <w:sz w:val="20"/>
                <w:szCs w:val="20"/>
              </w:rPr>
              <w:t xml:space="preserve">, kurā </w:t>
            </w:r>
            <w:r w:rsidR="00BB3D92" w:rsidRPr="00C76150">
              <w:rPr>
                <w:rFonts w:ascii="Times New Roman" w:hAnsi="Times New Roman"/>
                <w:color w:val="000000"/>
                <w:sz w:val="20"/>
                <w:szCs w:val="20"/>
              </w:rPr>
              <w:t>ir pieejami iepirkuma</w:t>
            </w:r>
            <w:r w:rsidRPr="00C76150">
              <w:rPr>
                <w:rFonts w:ascii="Times New Roman" w:hAnsi="Times New Roman"/>
                <w:color w:val="000000"/>
                <w:sz w:val="20"/>
                <w:szCs w:val="20"/>
              </w:rPr>
              <w:t xml:space="preserve"> dokumenti, norādot arī uzdoto jautājumu?</w:t>
            </w:r>
          </w:p>
        </w:tc>
        <w:tc>
          <w:tcPr>
            <w:tcW w:w="708" w:type="dxa"/>
            <w:vAlign w:val="center"/>
          </w:tcPr>
          <w:p w14:paraId="42226327"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3C42B54C"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6631EE30" w14:textId="77777777" w:rsidR="00E13C1C" w:rsidRPr="00C76150" w:rsidRDefault="00E13C1C" w:rsidP="00CA6EF5">
            <w:pPr>
              <w:pStyle w:val="TableContents"/>
              <w:snapToGrid w:val="0"/>
              <w:spacing w:after="119"/>
              <w:ind w:firstLine="454"/>
              <w:rPr>
                <w:sz w:val="20"/>
              </w:rPr>
            </w:pPr>
          </w:p>
        </w:tc>
      </w:tr>
      <w:tr w:rsidR="00E13C1C" w:rsidRPr="00C76150" w14:paraId="2DC5F587" w14:textId="77777777" w:rsidTr="00C76150">
        <w:trPr>
          <w:trHeight w:val="145"/>
        </w:trPr>
        <w:tc>
          <w:tcPr>
            <w:tcW w:w="567" w:type="dxa"/>
            <w:tcBorders>
              <w:top w:val="nil"/>
              <w:bottom w:val="nil"/>
            </w:tcBorders>
            <w:shd w:val="clear" w:color="auto" w:fill="auto"/>
          </w:tcPr>
          <w:p w14:paraId="190D79E5"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50A0FD9" w14:textId="5E4764C1" w:rsidR="00E13C1C" w:rsidRPr="00C76150" w:rsidRDefault="00E13C1C" w:rsidP="00C76150">
            <w:pPr>
              <w:pStyle w:val="ListParagraph"/>
              <w:widowControl w:val="0"/>
              <w:numPr>
                <w:ilvl w:val="1"/>
                <w:numId w:val="28"/>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C76150">
              <w:rPr>
                <w:rFonts w:ascii="Times New Roman" w:hAnsi="Times New Roman"/>
                <w:color w:val="000000"/>
                <w:sz w:val="20"/>
                <w:szCs w:val="20"/>
              </w:rPr>
              <w:t xml:space="preserve">Ja pasūtītājs ir veicis grozījumus iepirkuma dokumentācijā noteiktajām prasībām, vai pasūtītājs ir izvērtējis grozījumu būtību un attiecīgi pagarinājis </w:t>
            </w:r>
            <w:r w:rsidR="002C1889" w:rsidRPr="00C76150">
              <w:rPr>
                <w:rFonts w:ascii="Times New Roman" w:hAnsi="Times New Roman"/>
                <w:sz w:val="20"/>
                <w:szCs w:val="20"/>
              </w:rPr>
              <w:t xml:space="preserve">paziņojumā </w:t>
            </w:r>
            <w:r w:rsidR="0000389E">
              <w:rPr>
                <w:rFonts w:ascii="Times New Roman" w:hAnsi="Times New Roman"/>
                <w:sz w:val="20"/>
                <w:szCs w:val="20"/>
              </w:rPr>
              <w:t>attiecībā uz</w:t>
            </w:r>
            <w:r w:rsidR="0000389E" w:rsidRPr="00C76150">
              <w:rPr>
                <w:rFonts w:ascii="Times New Roman" w:hAnsi="Times New Roman"/>
                <w:sz w:val="20"/>
                <w:szCs w:val="20"/>
              </w:rPr>
              <w:t xml:space="preserve"> </w:t>
            </w:r>
            <w:r w:rsidR="002C1889" w:rsidRPr="00C76150">
              <w:rPr>
                <w:rFonts w:ascii="Times New Roman" w:hAnsi="Times New Roman"/>
                <w:sz w:val="20"/>
                <w:szCs w:val="20"/>
              </w:rPr>
              <w:t xml:space="preserve">sociālajiem un citiem īpašiem pakalpojumiem noteikto </w:t>
            </w:r>
            <w:r w:rsidRPr="00C76150">
              <w:rPr>
                <w:rFonts w:ascii="Times New Roman" w:hAnsi="Times New Roman"/>
                <w:color w:val="000000"/>
                <w:sz w:val="20"/>
                <w:szCs w:val="20"/>
              </w:rPr>
              <w:t xml:space="preserve">piedāvājumu </w:t>
            </w:r>
            <w:r w:rsidR="002C1889" w:rsidRPr="00C76150">
              <w:rPr>
                <w:rFonts w:ascii="Times New Roman" w:hAnsi="Times New Roman"/>
                <w:color w:val="000000"/>
                <w:sz w:val="20"/>
                <w:szCs w:val="20"/>
              </w:rPr>
              <w:t xml:space="preserve">vai pieteikumu </w:t>
            </w:r>
            <w:r w:rsidRPr="00C76150">
              <w:rPr>
                <w:rFonts w:ascii="Times New Roman" w:hAnsi="Times New Roman"/>
                <w:color w:val="000000"/>
                <w:sz w:val="20"/>
                <w:szCs w:val="20"/>
              </w:rPr>
              <w:t>iesniegšanas termiņu?</w:t>
            </w:r>
          </w:p>
        </w:tc>
        <w:tc>
          <w:tcPr>
            <w:tcW w:w="708" w:type="dxa"/>
            <w:vAlign w:val="center"/>
          </w:tcPr>
          <w:p w14:paraId="5E0EC083"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76FC42C5"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469A6FF5" w14:textId="77777777" w:rsidR="00E13C1C" w:rsidRPr="00C76150" w:rsidRDefault="00E13C1C" w:rsidP="00CA6EF5">
            <w:pPr>
              <w:pStyle w:val="TableContents"/>
              <w:snapToGrid w:val="0"/>
              <w:spacing w:after="119"/>
              <w:ind w:firstLine="454"/>
              <w:rPr>
                <w:sz w:val="20"/>
              </w:rPr>
            </w:pPr>
          </w:p>
        </w:tc>
      </w:tr>
      <w:tr w:rsidR="00E13C1C" w:rsidRPr="00C76150" w14:paraId="639EECCA" w14:textId="77777777" w:rsidTr="00C76150">
        <w:trPr>
          <w:trHeight w:val="145"/>
        </w:trPr>
        <w:tc>
          <w:tcPr>
            <w:tcW w:w="567" w:type="dxa"/>
            <w:tcBorders>
              <w:top w:val="nil"/>
              <w:bottom w:val="nil"/>
            </w:tcBorders>
            <w:shd w:val="clear" w:color="auto" w:fill="auto"/>
          </w:tcPr>
          <w:p w14:paraId="1E69089F"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E7C87AA" w14:textId="76168272" w:rsidR="00E13C1C" w:rsidRPr="00C76150" w:rsidRDefault="00E13C1C" w:rsidP="00C76150">
            <w:pPr>
              <w:pStyle w:val="ListParagraph"/>
              <w:widowControl w:val="0"/>
              <w:numPr>
                <w:ilvl w:val="1"/>
                <w:numId w:val="28"/>
              </w:numPr>
              <w:spacing w:after="119" w:line="100" w:lineRule="atLeast"/>
              <w:ind w:left="548" w:hanging="450"/>
              <w:contextualSpacing w:val="0"/>
              <w:jc w:val="both"/>
              <w:textAlignment w:val="auto"/>
              <w:rPr>
                <w:rFonts w:ascii="Times New Roman" w:hAnsi="Times New Roman"/>
                <w:color w:val="000000"/>
                <w:sz w:val="20"/>
                <w:szCs w:val="20"/>
              </w:rPr>
            </w:pPr>
            <w:r w:rsidRPr="00C76150">
              <w:rPr>
                <w:rFonts w:ascii="Times New Roman" w:hAnsi="Times New Roman"/>
                <w:color w:val="000000"/>
                <w:sz w:val="20"/>
                <w:szCs w:val="20"/>
              </w:rPr>
              <w:t>Ja pasūtītājs ir veicis grozījumus iepirkuma dokumentācijā noteiktajām prasībām</w:t>
            </w:r>
            <w:r w:rsidR="002C1889" w:rsidRPr="00C76150">
              <w:rPr>
                <w:rFonts w:ascii="Times New Roman" w:hAnsi="Times New Roman"/>
                <w:sz w:val="20"/>
                <w:szCs w:val="20"/>
              </w:rPr>
              <w:t xml:space="preserve"> vai pagarinājis paziņojumā </w:t>
            </w:r>
            <w:r w:rsidR="0000389E">
              <w:rPr>
                <w:rFonts w:ascii="Times New Roman" w:hAnsi="Times New Roman"/>
                <w:sz w:val="20"/>
                <w:szCs w:val="20"/>
              </w:rPr>
              <w:t>attiecībā uz</w:t>
            </w:r>
            <w:r w:rsidR="0000389E" w:rsidRPr="00C76150">
              <w:rPr>
                <w:rFonts w:ascii="Times New Roman" w:hAnsi="Times New Roman"/>
                <w:sz w:val="20"/>
                <w:szCs w:val="20"/>
              </w:rPr>
              <w:t xml:space="preserve"> </w:t>
            </w:r>
            <w:proofErr w:type="gramStart"/>
            <w:r w:rsidR="002C1889" w:rsidRPr="00C76150">
              <w:rPr>
                <w:rFonts w:ascii="Times New Roman" w:hAnsi="Times New Roman"/>
                <w:sz w:val="20"/>
                <w:szCs w:val="20"/>
              </w:rPr>
              <w:t>sociālajiem un citiem īpašiem pakalpojumiem noteiktos</w:t>
            </w:r>
            <w:proofErr w:type="gramEnd"/>
            <w:r w:rsidR="002C1889" w:rsidRPr="00C76150">
              <w:rPr>
                <w:rFonts w:ascii="Times New Roman" w:hAnsi="Times New Roman"/>
                <w:sz w:val="20"/>
                <w:szCs w:val="20"/>
              </w:rPr>
              <w:t xml:space="preserve"> piedāvājumu vai pieteikumu iesniegšanas termiņus</w:t>
            </w:r>
            <w:r w:rsidRPr="00C76150">
              <w:rPr>
                <w:rFonts w:ascii="Times New Roman" w:hAnsi="Times New Roman"/>
                <w:color w:val="000000"/>
                <w:sz w:val="20"/>
                <w:szCs w:val="20"/>
              </w:rPr>
              <w:t xml:space="preserve">, vai </w:t>
            </w:r>
            <w:r w:rsidR="002C1889" w:rsidRPr="00C76150">
              <w:rPr>
                <w:rFonts w:ascii="Times New Roman" w:hAnsi="Times New Roman"/>
                <w:color w:val="000000"/>
                <w:sz w:val="20"/>
                <w:szCs w:val="20"/>
              </w:rPr>
              <w:t xml:space="preserve">IUB tīmekļvietnē </w:t>
            </w:r>
            <w:r w:rsidRPr="00C76150">
              <w:rPr>
                <w:rFonts w:ascii="Times New Roman" w:hAnsi="Times New Roman"/>
                <w:color w:val="000000"/>
                <w:sz w:val="20"/>
                <w:szCs w:val="20"/>
              </w:rPr>
              <w:t>ir publicē</w:t>
            </w:r>
            <w:r w:rsidR="002C1889" w:rsidRPr="00C76150">
              <w:rPr>
                <w:rFonts w:ascii="Times New Roman" w:hAnsi="Times New Roman"/>
                <w:color w:val="000000"/>
                <w:sz w:val="20"/>
                <w:szCs w:val="20"/>
              </w:rPr>
              <w:t xml:space="preserve">ts </w:t>
            </w:r>
            <w:r w:rsidR="0000389E">
              <w:rPr>
                <w:rFonts w:ascii="Times New Roman" w:hAnsi="Times New Roman"/>
                <w:color w:val="000000"/>
                <w:sz w:val="20"/>
                <w:szCs w:val="20"/>
              </w:rPr>
              <w:t>atkārtots paziņojum</w:t>
            </w:r>
            <w:r w:rsidR="00CD4C57">
              <w:rPr>
                <w:rFonts w:ascii="Times New Roman" w:hAnsi="Times New Roman"/>
                <w:color w:val="000000"/>
                <w:sz w:val="20"/>
                <w:szCs w:val="20"/>
              </w:rPr>
              <w:t>s</w:t>
            </w:r>
            <w:r w:rsidR="0000389E">
              <w:rPr>
                <w:rFonts w:ascii="Times New Roman" w:hAnsi="Times New Roman"/>
                <w:color w:val="000000"/>
                <w:sz w:val="20"/>
                <w:szCs w:val="20"/>
              </w:rPr>
              <w:t xml:space="preserve"> attiecībā uz sociālajiem un citiem īpašiem pakalpojumiem</w:t>
            </w:r>
            <w:r w:rsidRPr="00C76150">
              <w:rPr>
                <w:rFonts w:ascii="Times New Roman" w:hAnsi="Times New Roman"/>
                <w:sz w:val="20"/>
                <w:szCs w:val="20"/>
              </w:rPr>
              <w:t>?</w:t>
            </w:r>
          </w:p>
        </w:tc>
        <w:tc>
          <w:tcPr>
            <w:tcW w:w="708" w:type="dxa"/>
            <w:vAlign w:val="center"/>
          </w:tcPr>
          <w:p w14:paraId="4A6D5EAC"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60D5C51F"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03F831E6" w14:textId="77777777" w:rsidR="00E13C1C" w:rsidRPr="00C76150" w:rsidRDefault="00E13C1C" w:rsidP="00CA6EF5">
            <w:pPr>
              <w:pStyle w:val="TableContents"/>
              <w:snapToGrid w:val="0"/>
              <w:spacing w:after="119"/>
              <w:ind w:firstLine="454"/>
              <w:rPr>
                <w:sz w:val="20"/>
              </w:rPr>
            </w:pPr>
          </w:p>
        </w:tc>
      </w:tr>
      <w:tr w:rsidR="00E13C1C" w:rsidRPr="00C76150" w14:paraId="2DDF29DC" w14:textId="77777777" w:rsidTr="00C76150">
        <w:trPr>
          <w:trHeight w:val="145"/>
        </w:trPr>
        <w:tc>
          <w:tcPr>
            <w:tcW w:w="567" w:type="dxa"/>
            <w:tcBorders>
              <w:top w:val="single" w:sz="4" w:space="0" w:color="auto"/>
              <w:bottom w:val="nil"/>
            </w:tcBorders>
            <w:shd w:val="clear" w:color="auto" w:fill="auto"/>
          </w:tcPr>
          <w:p w14:paraId="62EEEFFA"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0379278F" w14:textId="77777777" w:rsidR="00E13C1C" w:rsidRPr="00C76150" w:rsidRDefault="00E13C1C" w:rsidP="00552974">
            <w:pPr>
              <w:pStyle w:val="Sarakstarindkopa1"/>
              <w:snapToGrid w:val="0"/>
              <w:spacing w:after="119" w:line="100" w:lineRule="atLeast"/>
              <w:ind w:left="106" w:hanging="8"/>
              <w:jc w:val="both"/>
              <w:rPr>
                <w:rFonts w:ascii="Times New Roman" w:eastAsia="TimesNewRomanPSMT" w:hAnsi="Times New Roman"/>
                <w:kern w:val="1"/>
                <w:sz w:val="20"/>
                <w:szCs w:val="20"/>
              </w:rPr>
            </w:pPr>
            <w:r w:rsidRPr="00C76150">
              <w:rPr>
                <w:rFonts w:ascii="Times New Roman" w:hAnsi="Times New Roman"/>
                <w:b/>
                <w:bCs/>
                <w:color w:val="000000"/>
                <w:sz w:val="20"/>
                <w:szCs w:val="20"/>
              </w:rPr>
              <w:t>Vai piedāvājuma noformējuma pārbaude tika veikta atbilstoši iepirkuma dokumentācijā noteiktajām prasībām?</w:t>
            </w:r>
          </w:p>
        </w:tc>
        <w:tc>
          <w:tcPr>
            <w:tcW w:w="708" w:type="dxa"/>
            <w:vAlign w:val="center"/>
          </w:tcPr>
          <w:p w14:paraId="59EF5557"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4DA9D3E1"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07324073" w14:textId="77777777" w:rsidR="00E13C1C" w:rsidRPr="00C76150" w:rsidRDefault="00E13C1C" w:rsidP="00CA6EF5">
            <w:pPr>
              <w:pStyle w:val="TableContents"/>
              <w:snapToGrid w:val="0"/>
              <w:spacing w:after="119"/>
              <w:ind w:firstLine="454"/>
              <w:rPr>
                <w:sz w:val="20"/>
              </w:rPr>
            </w:pPr>
          </w:p>
        </w:tc>
      </w:tr>
      <w:tr w:rsidR="00E13C1C" w:rsidRPr="00C76150" w14:paraId="37F26A79" w14:textId="77777777" w:rsidTr="00C76150">
        <w:trPr>
          <w:trHeight w:val="145"/>
        </w:trPr>
        <w:tc>
          <w:tcPr>
            <w:tcW w:w="567" w:type="dxa"/>
            <w:tcBorders>
              <w:top w:val="nil"/>
              <w:bottom w:val="nil"/>
            </w:tcBorders>
            <w:shd w:val="clear" w:color="auto" w:fill="auto"/>
          </w:tcPr>
          <w:p w14:paraId="6555AB98"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22A4DBC9" w14:textId="77777777" w:rsidR="00E13C1C" w:rsidRPr="00C76150" w:rsidRDefault="00E13C1C" w:rsidP="00C76150">
            <w:pPr>
              <w:pStyle w:val="Sarakstarindkopa1"/>
              <w:numPr>
                <w:ilvl w:val="1"/>
                <w:numId w:val="28"/>
              </w:numPr>
              <w:snapToGrid w:val="0"/>
              <w:spacing w:after="119" w:line="100" w:lineRule="atLeast"/>
              <w:ind w:left="548" w:hanging="450"/>
              <w:jc w:val="both"/>
              <w:rPr>
                <w:rFonts w:ascii="Times New Roman" w:hAnsi="Times New Roman"/>
                <w:b/>
                <w:spacing w:val="-6"/>
                <w:sz w:val="20"/>
                <w:szCs w:val="20"/>
              </w:rPr>
            </w:pPr>
            <w:r w:rsidRPr="00C76150">
              <w:rPr>
                <w:rFonts w:ascii="Times New Roman" w:hAnsi="Times New Roman"/>
                <w:color w:val="000000"/>
                <w:sz w:val="20"/>
                <w:szCs w:val="20"/>
              </w:rPr>
              <w:t>Vai ir ievērots samērīguma princips, noraidot, pamatojoties uz formālām noformējuma neatbilstības prasībām, t.i., vai pasūtītājs ir pieprasījis, lai pretendents uzrāda dokumenta oriģinālu</w:t>
            </w:r>
            <w:proofErr w:type="gramStart"/>
            <w:r w:rsidRPr="00C76150">
              <w:rPr>
                <w:rFonts w:ascii="Times New Roman" w:hAnsi="Times New Roman"/>
                <w:color w:val="000000"/>
                <w:sz w:val="20"/>
                <w:szCs w:val="20"/>
              </w:rPr>
              <w:t xml:space="preserve"> vai iesniedz apliecinātu kopiju tādam dokumentam, par kura kopijas autentiskumu pasūtītājam ir radušās šaubas</w:t>
            </w:r>
            <w:proofErr w:type="gramEnd"/>
            <w:r w:rsidRPr="00C76150">
              <w:rPr>
                <w:rFonts w:ascii="Times New Roman" w:hAnsi="Times New Roman"/>
                <w:color w:val="000000"/>
                <w:sz w:val="20"/>
                <w:szCs w:val="20"/>
              </w:rPr>
              <w:t>, nevis automātiski noraidījis pretendentu?</w:t>
            </w:r>
          </w:p>
        </w:tc>
        <w:tc>
          <w:tcPr>
            <w:tcW w:w="708" w:type="dxa"/>
            <w:vAlign w:val="center"/>
          </w:tcPr>
          <w:p w14:paraId="29906146"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22F07733"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7E199EEA" w14:textId="77777777" w:rsidR="00E13C1C" w:rsidRPr="00C76150" w:rsidRDefault="00E13C1C" w:rsidP="00CA6EF5">
            <w:pPr>
              <w:pStyle w:val="TableContents"/>
              <w:snapToGrid w:val="0"/>
              <w:spacing w:after="119"/>
              <w:ind w:firstLine="454"/>
              <w:rPr>
                <w:sz w:val="20"/>
              </w:rPr>
            </w:pPr>
          </w:p>
        </w:tc>
      </w:tr>
      <w:tr w:rsidR="00F8746A" w:rsidRPr="00C76150" w14:paraId="27498A10" w14:textId="77777777" w:rsidTr="00C76150">
        <w:trPr>
          <w:trHeight w:val="1069"/>
        </w:trPr>
        <w:tc>
          <w:tcPr>
            <w:tcW w:w="567" w:type="dxa"/>
            <w:tcBorders>
              <w:top w:val="single" w:sz="4" w:space="0" w:color="auto"/>
              <w:bottom w:val="nil"/>
            </w:tcBorders>
            <w:shd w:val="clear" w:color="auto" w:fill="auto"/>
          </w:tcPr>
          <w:p w14:paraId="69EB7A59" w14:textId="77777777" w:rsidR="00F8746A" w:rsidRPr="00C76150" w:rsidRDefault="00F8746A"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09C192BC" w14:textId="77777777" w:rsidR="00F8746A" w:rsidRPr="00C76150" w:rsidRDefault="00F8746A" w:rsidP="00C76150">
            <w:pPr>
              <w:pStyle w:val="Sarakstarindkopa1"/>
              <w:snapToGrid w:val="0"/>
              <w:spacing w:after="119" w:line="100" w:lineRule="atLeast"/>
              <w:ind w:left="548" w:hanging="450"/>
              <w:jc w:val="both"/>
              <w:rPr>
                <w:rFonts w:ascii="Times New Roman" w:hAnsi="Times New Roman"/>
                <w:b/>
                <w:bCs/>
                <w:color w:val="000000"/>
                <w:sz w:val="20"/>
                <w:szCs w:val="20"/>
              </w:rPr>
            </w:pPr>
            <w:r w:rsidRPr="00C76150">
              <w:rPr>
                <w:rFonts w:ascii="Times New Roman" w:hAnsi="Times New Roman"/>
                <w:b/>
                <w:bCs/>
                <w:color w:val="000000"/>
                <w:sz w:val="20"/>
                <w:szCs w:val="20"/>
              </w:rPr>
              <w:t>Vai ir atbilstoši piemēroti izslēgšanas nosacījumi?</w:t>
            </w:r>
          </w:p>
        </w:tc>
        <w:tc>
          <w:tcPr>
            <w:tcW w:w="708" w:type="dxa"/>
            <w:vAlign w:val="center"/>
          </w:tcPr>
          <w:p w14:paraId="6226E713" w14:textId="77777777" w:rsidR="00F8746A" w:rsidRPr="00C76150" w:rsidRDefault="00F8746A" w:rsidP="009F3DD5">
            <w:pPr>
              <w:spacing w:after="119" w:line="100" w:lineRule="atLeast"/>
              <w:jc w:val="center"/>
              <w:rPr>
                <w:rFonts w:ascii="Times New Roman" w:hAnsi="Times New Roman"/>
                <w:sz w:val="20"/>
                <w:szCs w:val="20"/>
              </w:rPr>
            </w:pPr>
          </w:p>
        </w:tc>
        <w:tc>
          <w:tcPr>
            <w:tcW w:w="1276" w:type="dxa"/>
            <w:shd w:val="clear" w:color="auto" w:fill="auto"/>
          </w:tcPr>
          <w:p w14:paraId="097BA743" w14:textId="77777777" w:rsidR="00F8746A" w:rsidRPr="00C76150" w:rsidRDefault="00F8746A" w:rsidP="00552974">
            <w:pPr>
              <w:pStyle w:val="BodyText"/>
              <w:spacing w:after="0" w:line="100" w:lineRule="atLeast"/>
              <w:jc w:val="center"/>
              <w:rPr>
                <w:bCs/>
                <w:sz w:val="20"/>
                <w:szCs w:val="20"/>
                <w:lang w:val="lv-LV"/>
              </w:rPr>
            </w:pPr>
            <w:r w:rsidRPr="00C76150">
              <w:rPr>
                <w:bCs/>
                <w:sz w:val="20"/>
                <w:szCs w:val="20"/>
                <w:lang w:val="lv-LV"/>
              </w:rPr>
              <w:t xml:space="preserve">42.p., </w:t>
            </w:r>
            <w:r w:rsidRPr="00C76150">
              <w:rPr>
                <w:bCs/>
                <w:color w:val="000000"/>
                <w:sz w:val="20"/>
                <w:szCs w:val="20"/>
                <w:lang w:val="lv-LV"/>
              </w:rPr>
              <w:t>43.p.,</w:t>
            </w:r>
            <w:r w:rsidRPr="00C76150">
              <w:rPr>
                <w:bCs/>
                <w:sz w:val="20"/>
                <w:szCs w:val="20"/>
                <w:lang w:val="lv-LV"/>
              </w:rPr>
              <w:t xml:space="preserve"> Starptautisko un Latvijas Republikas nacionālo sankciju likuma 11.</w:t>
            </w:r>
            <w:r w:rsidRPr="00C76150">
              <w:rPr>
                <w:bCs/>
                <w:sz w:val="20"/>
                <w:szCs w:val="20"/>
                <w:vertAlign w:val="superscript"/>
                <w:lang w:val="lv-LV"/>
              </w:rPr>
              <w:t>1</w:t>
            </w:r>
            <w:r w:rsidRPr="00C76150">
              <w:rPr>
                <w:bCs/>
                <w:sz w:val="20"/>
                <w:szCs w:val="20"/>
                <w:lang w:val="lv-LV"/>
              </w:rPr>
              <w:t xml:space="preserve"> panta pirmā un otrā daļa</w:t>
            </w:r>
          </w:p>
          <w:p w14:paraId="67CC6345" w14:textId="77777777" w:rsidR="00F8746A" w:rsidRPr="00C76150" w:rsidRDefault="00F8746A" w:rsidP="00552974">
            <w:pPr>
              <w:pStyle w:val="BodyText"/>
              <w:spacing w:after="0" w:line="100" w:lineRule="atLeast"/>
              <w:jc w:val="center"/>
              <w:rPr>
                <w:bCs/>
                <w:sz w:val="20"/>
                <w:szCs w:val="20"/>
                <w:lang w:val="lv-LV"/>
              </w:rPr>
            </w:pPr>
          </w:p>
        </w:tc>
        <w:tc>
          <w:tcPr>
            <w:tcW w:w="1701" w:type="dxa"/>
            <w:shd w:val="clear" w:color="auto" w:fill="auto"/>
          </w:tcPr>
          <w:p w14:paraId="2709352B" w14:textId="77777777" w:rsidR="00F8746A" w:rsidRPr="00C76150" w:rsidRDefault="00F8746A" w:rsidP="00CA6EF5">
            <w:pPr>
              <w:pStyle w:val="TableContents"/>
              <w:snapToGrid w:val="0"/>
              <w:spacing w:after="119"/>
              <w:ind w:firstLine="454"/>
              <w:rPr>
                <w:sz w:val="20"/>
              </w:rPr>
            </w:pPr>
          </w:p>
        </w:tc>
      </w:tr>
      <w:tr w:rsidR="00E13C1C" w:rsidRPr="00C76150" w14:paraId="2B25315D" w14:textId="77777777" w:rsidTr="00C76150">
        <w:trPr>
          <w:trHeight w:val="1069"/>
        </w:trPr>
        <w:tc>
          <w:tcPr>
            <w:tcW w:w="567" w:type="dxa"/>
            <w:tcBorders>
              <w:top w:val="single" w:sz="4" w:space="0" w:color="auto"/>
              <w:bottom w:val="nil"/>
            </w:tcBorders>
            <w:shd w:val="clear" w:color="auto" w:fill="auto"/>
          </w:tcPr>
          <w:p w14:paraId="4B4260AD"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C83B705" w14:textId="77777777" w:rsidR="00E13C1C" w:rsidRPr="00C76150" w:rsidRDefault="00E13C1C" w:rsidP="00C76150">
            <w:pPr>
              <w:pStyle w:val="Sarakstarindkopa1"/>
              <w:numPr>
                <w:ilvl w:val="1"/>
                <w:numId w:val="28"/>
              </w:numPr>
              <w:snapToGrid w:val="0"/>
              <w:spacing w:after="119" w:line="100" w:lineRule="atLeast"/>
              <w:ind w:left="548" w:hanging="450"/>
              <w:jc w:val="both"/>
              <w:rPr>
                <w:rFonts w:ascii="Times New Roman" w:hAnsi="Times New Roman"/>
                <w:bCs/>
                <w:color w:val="000000"/>
                <w:sz w:val="20"/>
                <w:szCs w:val="20"/>
              </w:rPr>
            </w:pPr>
            <w:proofErr w:type="gramStart"/>
            <w:r w:rsidRPr="00C76150">
              <w:rPr>
                <w:rFonts w:ascii="Times New Roman" w:hAnsi="Times New Roman"/>
                <w:bCs/>
                <w:color w:val="000000"/>
                <w:sz w:val="20"/>
                <w:szCs w:val="20"/>
              </w:rPr>
              <w:t>Vai ir atbilstoši izslēgti pretendenti no turpmākās dalības iepirkumā, ja pasūtītājs ir izvēlējies piemērot</w:t>
            </w:r>
            <w:proofErr w:type="gramEnd"/>
            <w:r w:rsidRPr="00C76150">
              <w:rPr>
                <w:rFonts w:ascii="Times New Roman" w:hAnsi="Times New Roman"/>
                <w:bCs/>
                <w:color w:val="000000"/>
                <w:sz w:val="20"/>
                <w:szCs w:val="20"/>
              </w:rPr>
              <w:t xml:space="preserve"> PIL </w:t>
            </w:r>
            <w:r w:rsidR="00A23C13" w:rsidRPr="00C76150">
              <w:rPr>
                <w:rFonts w:ascii="Times New Roman" w:hAnsi="Times New Roman"/>
                <w:bCs/>
                <w:color w:val="000000"/>
                <w:sz w:val="20"/>
                <w:szCs w:val="20"/>
              </w:rPr>
              <w:t>42.</w:t>
            </w:r>
            <w:r w:rsidRPr="00C76150">
              <w:rPr>
                <w:rFonts w:ascii="Times New Roman" w:hAnsi="Times New Roman"/>
                <w:bCs/>
                <w:color w:val="000000"/>
                <w:sz w:val="20"/>
                <w:szCs w:val="20"/>
              </w:rPr>
              <w:t xml:space="preserve"> pantā noteiktos pretendentu izslēgšanas noteikumus?</w:t>
            </w:r>
          </w:p>
          <w:p w14:paraId="7411236A" w14:textId="77777777" w:rsidR="00BB304D" w:rsidRPr="00C76150" w:rsidRDefault="00BB304D" w:rsidP="00552974">
            <w:pPr>
              <w:pStyle w:val="ListParagraph"/>
              <w:spacing w:after="119" w:line="100" w:lineRule="atLeast"/>
              <w:ind w:left="106" w:firstLine="450"/>
              <w:contextualSpacing w:val="0"/>
              <w:jc w:val="both"/>
              <w:rPr>
                <w:rFonts w:ascii="Times New Roman" w:hAnsi="Times New Roman"/>
                <w:i/>
                <w:iCs/>
                <w:color w:val="000000"/>
                <w:sz w:val="20"/>
                <w:szCs w:val="20"/>
              </w:rPr>
            </w:pPr>
            <w:r w:rsidRPr="00C76150">
              <w:rPr>
                <w:rFonts w:ascii="Times New Roman" w:hAnsi="Times New Roman"/>
                <w:i/>
                <w:iCs/>
                <w:sz w:val="20"/>
                <w:szCs w:val="20"/>
              </w:rPr>
              <w:t xml:space="preserve">Ja publisku pakalpojuma līgumu slēdz par PIL 2.pielikuma sadaļā "Izmeklēšanas un apsardzes pakalpojumi" minētajiem apsardzes pakalpojumiem, uz kuriem attiecas CPV kods 79710000-4, pasūtītājs </w:t>
            </w:r>
            <w:r w:rsidRPr="00C76150">
              <w:rPr>
                <w:rFonts w:ascii="Times New Roman" w:hAnsi="Times New Roman"/>
                <w:i/>
                <w:iCs/>
                <w:sz w:val="20"/>
                <w:szCs w:val="20"/>
                <w:u w:val="single"/>
              </w:rPr>
              <w:t>piemēro</w:t>
            </w:r>
            <w:r w:rsidRPr="00C76150">
              <w:rPr>
                <w:rFonts w:ascii="Times New Roman" w:hAnsi="Times New Roman"/>
                <w:i/>
                <w:iCs/>
                <w:sz w:val="20"/>
                <w:szCs w:val="20"/>
              </w:rPr>
              <w:t xml:space="preserve"> PIL 42. un </w:t>
            </w:r>
            <w:proofErr w:type="gramStart"/>
            <w:r w:rsidRPr="00C76150">
              <w:rPr>
                <w:rFonts w:ascii="Times New Roman" w:hAnsi="Times New Roman"/>
                <w:i/>
                <w:iCs/>
                <w:sz w:val="20"/>
                <w:szCs w:val="20"/>
              </w:rPr>
              <w:t>43.pantā</w:t>
            </w:r>
            <w:proofErr w:type="gramEnd"/>
            <w:r w:rsidRPr="00C76150">
              <w:rPr>
                <w:rFonts w:ascii="Times New Roman" w:hAnsi="Times New Roman"/>
                <w:i/>
                <w:iCs/>
                <w:sz w:val="20"/>
                <w:szCs w:val="20"/>
              </w:rPr>
              <w:t xml:space="preserve"> paredzētās prasības.</w:t>
            </w:r>
          </w:p>
          <w:p w14:paraId="5088893A" w14:textId="77777777" w:rsidR="00E13C1C" w:rsidRPr="00C76150" w:rsidRDefault="00BB304D" w:rsidP="00552974">
            <w:pPr>
              <w:pStyle w:val="ListParagraph"/>
              <w:spacing w:after="119" w:line="100" w:lineRule="atLeast"/>
              <w:ind w:left="106" w:firstLine="450"/>
              <w:jc w:val="both"/>
              <w:rPr>
                <w:rStyle w:val="Strong"/>
                <w:rFonts w:ascii="Times New Roman" w:hAnsi="Times New Roman"/>
                <w:b w:val="0"/>
                <w:bCs w:val="0"/>
                <w:i/>
                <w:sz w:val="20"/>
                <w:szCs w:val="20"/>
              </w:rPr>
            </w:pPr>
            <w:r w:rsidRPr="000D2EAE">
              <w:rPr>
                <w:rFonts w:ascii="Times New Roman" w:hAnsi="Times New Roman"/>
                <w:i/>
                <w:color w:val="000000"/>
                <w:sz w:val="20"/>
                <w:szCs w:val="20"/>
              </w:rPr>
              <w:t xml:space="preserve">Citos gadījumos pasūtītājs </w:t>
            </w:r>
            <w:r w:rsidR="00E13C1C" w:rsidRPr="000D2EAE">
              <w:rPr>
                <w:rFonts w:ascii="Times New Roman" w:hAnsi="Times New Roman"/>
                <w:i/>
                <w:color w:val="000000"/>
                <w:sz w:val="20"/>
                <w:szCs w:val="20"/>
              </w:rPr>
              <w:t xml:space="preserve">var izvēlēties piemērot PIL </w:t>
            </w:r>
            <w:r w:rsidR="00A23C13" w:rsidRPr="000D2EAE">
              <w:rPr>
                <w:rFonts w:ascii="Times New Roman" w:hAnsi="Times New Roman"/>
                <w:bCs/>
                <w:i/>
                <w:color w:val="000000"/>
                <w:sz w:val="20"/>
                <w:szCs w:val="20"/>
              </w:rPr>
              <w:t>42. </w:t>
            </w:r>
            <w:r w:rsidR="00E13C1C" w:rsidRPr="000D2EAE">
              <w:rPr>
                <w:rFonts w:ascii="Times New Roman" w:hAnsi="Times New Roman"/>
                <w:bCs/>
                <w:i/>
                <w:color w:val="000000"/>
                <w:sz w:val="20"/>
                <w:szCs w:val="20"/>
                <w:vertAlign w:val="superscript"/>
              </w:rPr>
              <w:t> </w:t>
            </w:r>
            <w:r w:rsidR="00E13C1C" w:rsidRPr="000D2EAE">
              <w:rPr>
                <w:rFonts w:ascii="Times New Roman" w:hAnsi="Times New Roman"/>
                <w:i/>
                <w:color w:val="000000"/>
                <w:sz w:val="20"/>
                <w:szCs w:val="20"/>
              </w:rPr>
              <w:t xml:space="preserve">panta </w:t>
            </w:r>
            <w:r w:rsidR="00B97FC2">
              <w:rPr>
                <w:rFonts w:ascii="Times New Roman" w:hAnsi="Times New Roman"/>
                <w:i/>
                <w:color w:val="000000"/>
                <w:sz w:val="20"/>
                <w:szCs w:val="20"/>
              </w:rPr>
              <w:t xml:space="preserve">otrajā </w:t>
            </w:r>
            <w:r w:rsidR="00E13C1C" w:rsidRPr="000D2EAE">
              <w:rPr>
                <w:rFonts w:ascii="Times New Roman" w:hAnsi="Times New Roman"/>
                <w:i/>
                <w:color w:val="000000"/>
                <w:sz w:val="20"/>
                <w:szCs w:val="20"/>
              </w:rPr>
              <w:t>daļā noteiktos pretendentu izslēgšanas noteikumus pilnībā vai daļēji</w:t>
            </w:r>
            <w:r w:rsidR="00B97FC2">
              <w:rPr>
                <w:rFonts w:ascii="Times New Roman" w:hAnsi="Times New Roman"/>
                <w:i/>
                <w:color w:val="000000"/>
                <w:sz w:val="20"/>
                <w:szCs w:val="20"/>
              </w:rPr>
              <w:t>,</w:t>
            </w:r>
            <w:r w:rsidR="00E13C1C" w:rsidRPr="000D2EAE">
              <w:rPr>
                <w:rFonts w:ascii="Times New Roman" w:hAnsi="Times New Roman"/>
                <w:i/>
                <w:color w:val="000000"/>
                <w:sz w:val="20"/>
                <w:szCs w:val="20"/>
              </w:rPr>
              <w:t xml:space="preserve"> tomēr šādā gadījumā pretendentu noraidīšana pieļaujama vienīgi par pretendenta atbilstību iepirkumu dokumentācijā norādītajiem pretendentu izslēgšanas noteikumiem.</w:t>
            </w:r>
            <w:r w:rsidR="00E13C1C" w:rsidRPr="00C76150">
              <w:rPr>
                <w:i/>
                <w:color w:val="000000"/>
                <w:sz w:val="20"/>
                <w:szCs w:val="20"/>
              </w:rPr>
              <w:t xml:space="preserve"> </w:t>
            </w:r>
            <w:r w:rsidR="00E13C1C" w:rsidRPr="00C76150">
              <w:rPr>
                <w:rFonts w:ascii="Times New Roman" w:hAnsi="Times New Roman"/>
                <w:i/>
                <w:color w:val="000000"/>
                <w:sz w:val="20"/>
                <w:szCs w:val="20"/>
              </w:rPr>
              <w:t>Tāpat nav pieļaujama situācija, ka iepirkumu dokumentācijā ir noteikti pretendentu izslēgšanas noteikumi, tomēr pasūtītājs izvērtēšanas posmā nav noraidījis pretendentu, uz kuru attiecas izslēgšanas noteikumi.</w:t>
            </w:r>
            <w:r w:rsidR="000D2EAE">
              <w:rPr>
                <w:rFonts w:ascii="Times New Roman" w:hAnsi="Times New Roman"/>
                <w:i/>
                <w:color w:val="000000"/>
                <w:sz w:val="20"/>
                <w:szCs w:val="20"/>
              </w:rPr>
              <w:t xml:space="preserve"> </w:t>
            </w:r>
            <w:proofErr w:type="gramStart"/>
            <w:r w:rsidR="00E13C1C" w:rsidRPr="00C76150">
              <w:rPr>
                <w:rFonts w:ascii="Times New Roman" w:hAnsi="Times New Roman"/>
                <w:i/>
                <w:iCs/>
                <w:color w:val="000000"/>
                <w:sz w:val="20"/>
                <w:szCs w:val="20"/>
              </w:rPr>
              <w:t>Ja pasūtītājs izvēlas piemērot</w:t>
            </w:r>
            <w:proofErr w:type="gramEnd"/>
            <w:r w:rsidR="00E13C1C" w:rsidRPr="00C76150">
              <w:rPr>
                <w:rFonts w:ascii="Times New Roman" w:hAnsi="Times New Roman"/>
                <w:i/>
                <w:iCs/>
                <w:color w:val="000000"/>
                <w:sz w:val="20"/>
                <w:szCs w:val="20"/>
              </w:rPr>
              <w:t xml:space="preserve"> PIL </w:t>
            </w:r>
            <w:r w:rsidR="00A23C13" w:rsidRPr="00C76150">
              <w:rPr>
                <w:rFonts w:ascii="Times New Roman" w:hAnsi="Times New Roman"/>
                <w:i/>
                <w:iCs/>
                <w:color w:val="000000"/>
                <w:sz w:val="20"/>
                <w:szCs w:val="20"/>
              </w:rPr>
              <w:t>42. </w:t>
            </w:r>
            <w:r w:rsidR="00E13C1C" w:rsidRPr="00C76150">
              <w:rPr>
                <w:rFonts w:ascii="Times New Roman" w:hAnsi="Times New Roman"/>
                <w:i/>
                <w:iCs/>
                <w:color w:val="000000"/>
                <w:sz w:val="20"/>
                <w:szCs w:val="20"/>
                <w:vertAlign w:val="superscript"/>
              </w:rPr>
              <w:t> </w:t>
            </w:r>
            <w:r w:rsidR="00E13C1C" w:rsidRPr="00C76150">
              <w:rPr>
                <w:rFonts w:ascii="Times New Roman" w:hAnsi="Times New Roman"/>
                <w:i/>
                <w:iCs/>
                <w:color w:val="000000"/>
                <w:sz w:val="20"/>
                <w:szCs w:val="20"/>
              </w:rPr>
              <w:t xml:space="preserve">panta </w:t>
            </w:r>
            <w:r w:rsidR="00B97FC2">
              <w:rPr>
                <w:rFonts w:ascii="Times New Roman" w:hAnsi="Times New Roman"/>
                <w:i/>
                <w:iCs/>
                <w:color w:val="000000"/>
                <w:sz w:val="20"/>
                <w:szCs w:val="20"/>
              </w:rPr>
              <w:t>otrās</w:t>
            </w:r>
            <w:r w:rsidR="00B97FC2" w:rsidRPr="00C76150">
              <w:rPr>
                <w:rFonts w:ascii="Times New Roman" w:hAnsi="Times New Roman"/>
                <w:i/>
                <w:iCs/>
                <w:color w:val="000000"/>
                <w:sz w:val="20"/>
                <w:szCs w:val="20"/>
              </w:rPr>
              <w:t xml:space="preserve"> </w:t>
            </w:r>
            <w:r w:rsidR="00E13C1C" w:rsidRPr="00C76150">
              <w:rPr>
                <w:rFonts w:ascii="Times New Roman" w:hAnsi="Times New Roman"/>
                <w:i/>
                <w:iCs/>
                <w:color w:val="000000"/>
                <w:sz w:val="20"/>
                <w:szCs w:val="20"/>
              </w:rPr>
              <w:t xml:space="preserve">daļas pretendentu izslēgšanas noteikumus, tad pasūtītājam jāņem vērā arī </w:t>
            </w:r>
            <w:r w:rsidR="00E13C1C" w:rsidRPr="00C76150">
              <w:rPr>
                <w:rFonts w:ascii="Times New Roman" w:hAnsi="Times New Roman"/>
                <w:i/>
                <w:iCs/>
                <w:color w:val="000000"/>
                <w:sz w:val="20"/>
                <w:szCs w:val="20"/>
                <w:u w:val="single"/>
              </w:rPr>
              <w:t>uzticamības nodrošināšanai iesniegto piedāvājumu vērtēšana</w:t>
            </w:r>
            <w:r w:rsidR="00E13C1C" w:rsidRPr="00C76150">
              <w:rPr>
                <w:rFonts w:ascii="Times New Roman" w:hAnsi="Times New Roman"/>
                <w:i/>
                <w:iCs/>
                <w:color w:val="000000"/>
                <w:sz w:val="20"/>
                <w:szCs w:val="20"/>
              </w:rPr>
              <w:t xml:space="preserve"> (PIL </w:t>
            </w:r>
            <w:r w:rsidR="0078061A" w:rsidRPr="00C76150">
              <w:rPr>
                <w:rFonts w:ascii="Times New Roman" w:hAnsi="Times New Roman"/>
                <w:i/>
                <w:iCs/>
                <w:color w:val="000000"/>
                <w:sz w:val="20"/>
                <w:szCs w:val="20"/>
              </w:rPr>
              <w:t>43. </w:t>
            </w:r>
            <w:r w:rsidR="00E13C1C" w:rsidRPr="00C76150">
              <w:rPr>
                <w:rFonts w:ascii="Times New Roman" w:hAnsi="Times New Roman"/>
                <w:i/>
                <w:iCs/>
                <w:color w:val="000000"/>
                <w:sz w:val="20"/>
                <w:szCs w:val="20"/>
              </w:rPr>
              <w:t>p.)</w:t>
            </w:r>
            <w:r w:rsidR="00B97FC2">
              <w:rPr>
                <w:rFonts w:ascii="Times New Roman" w:hAnsi="Times New Roman"/>
                <w:i/>
                <w:iCs/>
                <w:sz w:val="20"/>
                <w:szCs w:val="20"/>
              </w:rPr>
              <w:t>.</w:t>
            </w:r>
            <w:r w:rsidR="00D74B4B">
              <w:rPr>
                <w:rFonts w:ascii="Times New Roman" w:hAnsi="Times New Roman"/>
                <w:i/>
                <w:iCs/>
                <w:sz w:val="20"/>
                <w:szCs w:val="20"/>
              </w:rPr>
              <w:t xml:space="preserve"> </w:t>
            </w:r>
            <w:r w:rsidR="00E13C1C" w:rsidRPr="00C76150">
              <w:rPr>
                <w:rStyle w:val="Strong"/>
                <w:rFonts w:ascii="Times New Roman" w:hAnsi="Times New Roman"/>
                <w:b w:val="0"/>
                <w:bCs w:val="0"/>
                <w:i/>
                <w:sz w:val="20"/>
                <w:szCs w:val="20"/>
              </w:rPr>
              <w:t xml:space="preserve">Ja pretendents neiesniedz skaidrojumu un pierādījumus, pasūtītājs izslēdz attiecīgo pretendentu no dalības iepirkumā </w:t>
            </w:r>
            <w:r w:rsidR="00DD3FC4" w:rsidRPr="00C76150">
              <w:rPr>
                <w:rStyle w:val="Strong"/>
                <w:rFonts w:ascii="Times New Roman" w:hAnsi="Times New Roman"/>
                <w:b w:val="0"/>
                <w:i/>
                <w:sz w:val="20"/>
                <w:szCs w:val="20"/>
              </w:rPr>
              <w:t xml:space="preserve">kā atbilstošu tiem izslēgšanas </w:t>
            </w:r>
            <w:r w:rsidR="00DD3FC4" w:rsidRPr="00C76150">
              <w:rPr>
                <w:rStyle w:val="Strong"/>
                <w:rFonts w:ascii="Times New Roman" w:hAnsi="Times New Roman"/>
                <w:b w:val="0"/>
                <w:i/>
                <w:sz w:val="20"/>
                <w:szCs w:val="20"/>
              </w:rPr>
              <w:lastRenderedPageBreak/>
              <w:t>noteikumiem (daļai vai visiem PIL 42. panta</w:t>
            </w:r>
            <w:r w:rsidR="0078621C">
              <w:rPr>
                <w:rStyle w:val="Strong"/>
                <w:rFonts w:ascii="Times New Roman" w:hAnsi="Times New Roman"/>
                <w:b w:val="0"/>
                <w:i/>
                <w:sz w:val="20"/>
                <w:szCs w:val="20"/>
              </w:rPr>
              <w:t xml:space="preserve"> otrajā</w:t>
            </w:r>
            <w:r w:rsidR="00DD3FC4" w:rsidRPr="00C76150">
              <w:rPr>
                <w:rStyle w:val="Strong"/>
                <w:rFonts w:ascii="Times New Roman" w:hAnsi="Times New Roman"/>
                <w:b w:val="0"/>
                <w:i/>
                <w:sz w:val="20"/>
                <w:szCs w:val="20"/>
              </w:rPr>
              <w:t xml:space="preserve"> daļā minētajiem), kas norādīti iepirkuma dokumentācijā</w:t>
            </w:r>
            <w:r w:rsidR="00E13C1C" w:rsidRPr="00C76150">
              <w:rPr>
                <w:rStyle w:val="Strong"/>
                <w:rFonts w:ascii="Times New Roman" w:hAnsi="Times New Roman"/>
                <w:b w:val="0"/>
                <w:bCs w:val="0"/>
                <w:i/>
                <w:sz w:val="20"/>
                <w:szCs w:val="20"/>
              </w:rPr>
              <w:t>.</w:t>
            </w:r>
          </w:p>
          <w:p w14:paraId="21054951" w14:textId="77777777" w:rsidR="00E13C1C" w:rsidRPr="00C76150" w:rsidRDefault="00E13C1C" w:rsidP="00552974">
            <w:pPr>
              <w:pStyle w:val="ListParagraph"/>
              <w:spacing w:after="119" w:line="100" w:lineRule="atLeast"/>
              <w:ind w:left="106" w:firstLine="450"/>
              <w:jc w:val="both"/>
              <w:rPr>
                <w:rStyle w:val="Strong"/>
                <w:rFonts w:ascii="Times New Roman" w:hAnsi="Times New Roman"/>
                <w:b w:val="0"/>
                <w:bCs w:val="0"/>
                <w:i/>
                <w:sz w:val="20"/>
                <w:szCs w:val="20"/>
              </w:rPr>
            </w:pPr>
            <w:r w:rsidRPr="00C76150">
              <w:rPr>
                <w:rStyle w:val="Strong"/>
                <w:rFonts w:ascii="Times New Roman" w:hAnsi="Times New Roman"/>
                <w:b w:val="0"/>
                <w:bCs w:val="0"/>
                <w:i/>
                <w:sz w:val="20"/>
                <w:szCs w:val="20"/>
              </w:rPr>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kandidāta vai pretendenta veikto pasākumu pietiekamību uzticamības atjaunošanai un tādu pašu un līdzīgu gadījumu novēršanai nākotnē.</w:t>
            </w:r>
          </w:p>
          <w:p w14:paraId="62DA7AB2" w14:textId="77777777" w:rsidR="007279D3" w:rsidRPr="00C76150" w:rsidRDefault="00E13C1C" w:rsidP="00552974">
            <w:pPr>
              <w:pStyle w:val="ListParagraph"/>
              <w:spacing w:after="119" w:line="100" w:lineRule="atLeast"/>
              <w:ind w:left="106" w:firstLine="450"/>
              <w:contextualSpacing w:val="0"/>
              <w:jc w:val="both"/>
              <w:rPr>
                <w:rStyle w:val="Strong"/>
                <w:rFonts w:ascii="Times New Roman" w:hAnsi="Times New Roman"/>
                <w:b w:val="0"/>
                <w:bCs w:val="0"/>
                <w:i/>
                <w:sz w:val="20"/>
                <w:szCs w:val="20"/>
              </w:rPr>
            </w:pPr>
            <w:r w:rsidRPr="00C76150">
              <w:rPr>
                <w:rStyle w:val="Strong"/>
                <w:rFonts w:ascii="Times New Roman" w:hAnsi="Times New Roman"/>
                <w:b w:val="0"/>
                <w:bCs w:val="0"/>
                <w:i/>
                <w:sz w:val="20"/>
                <w:szCs w:val="20"/>
              </w:rPr>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tc>
        <w:tc>
          <w:tcPr>
            <w:tcW w:w="708" w:type="dxa"/>
            <w:vAlign w:val="center"/>
          </w:tcPr>
          <w:p w14:paraId="72A1E96F"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4885414F" w14:textId="77777777" w:rsidR="00A23C13" w:rsidRPr="00C76150" w:rsidRDefault="00A23C13" w:rsidP="00552974">
            <w:pPr>
              <w:spacing w:after="119" w:line="100" w:lineRule="atLeast"/>
              <w:jc w:val="center"/>
              <w:rPr>
                <w:rFonts w:ascii="Times New Roman" w:hAnsi="Times New Roman"/>
                <w:bCs/>
                <w:color w:val="000000"/>
                <w:sz w:val="20"/>
                <w:szCs w:val="20"/>
                <w:vertAlign w:val="superscript"/>
              </w:rPr>
            </w:pPr>
          </w:p>
          <w:p w14:paraId="3B274273" w14:textId="77777777" w:rsidR="00E13C1C" w:rsidRPr="00C76150" w:rsidRDefault="00E13C1C" w:rsidP="00552974">
            <w:pPr>
              <w:spacing w:after="119" w:line="100" w:lineRule="atLeast"/>
              <w:jc w:val="center"/>
              <w:rPr>
                <w:rFonts w:ascii="Times New Roman" w:hAnsi="Times New Roman"/>
                <w:bCs/>
                <w:color w:val="000000"/>
                <w:sz w:val="20"/>
                <w:szCs w:val="20"/>
                <w:vertAlign w:val="superscript"/>
              </w:rPr>
            </w:pPr>
          </w:p>
          <w:p w14:paraId="6C2D0BF1" w14:textId="77777777" w:rsidR="00E13C1C" w:rsidRPr="00C76150" w:rsidRDefault="00E13C1C" w:rsidP="00552974">
            <w:pPr>
              <w:spacing w:after="119" w:line="100" w:lineRule="atLeast"/>
              <w:jc w:val="center"/>
              <w:rPr>
                <w:rFonts w:ascii="Times New Roman" w:hAnsi="Times New Roman"/>
                <w:sz w:val="20"/>
                <w:szCs w:val="20"/>
              </w:rPr>
            </w:pPr>
          </w:p>
        </w:tc>
        <w:tc>
          <w:tcPr>
            <w:tcW w:w="1701" w:type="dxa"/>
            <w:shd w:val="clear" w:color="auto" w:fill="auto"/>
          </w:tcPr>
          <w:p w14:paraId="17301869" w14:textId="77777777" w:rsidR="00E13C1C" w:rsidRPr="00C76150" w:rsidRDefault="00E13C1C" w:rsidP="00CA6EF5">
            <w:pPr>
              <w:pStyle w:val="TableContents"/>
              <w:snapToGrid w:val="0"/>
              <w:spacing w:after="119"/>
              <w:ind w:firstLine="454"/>
              <w:rPr>
                <w:sz w:val="20"/>
              </w:rPr>
            </w:pPr>
          </w:p>
        </w:tc>
      </w:tr>
      <w:tr w:rsidR="00AA6E81" w:rsidRPr="00C76150" w14:paraId="5CCC8AB9" w14:textId="77777777" w:rsidTr="00C76150">
        <w:trPr>
          <w:trHeight w:val="145"/>
        </w:trPr>
        <w:tc>
          <w:tcPr>
            <w:tcW w:w="567" w:type="dxa"/>
            <w:tcBorders>
              <w:top w:val="nil"/>
              <w:bottom w:val="nil"/>
            </w:tcBorders>
            <w:shd w:val="clear" w:color="auto" w:fill="auto"/>
          </w:tcPr>
          <w:p w14:paraId="4CE37F9F" w14:textId="77777777" w:rsidR="00AA6E81" w:rsidRPr="00C76150" w:rsidRDefault="00AA6E81"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EA3D180" w14:textId="77777777" w:rsidR="00AA6E81" w:rsidRPr="00C76150" w:rsidRDefault="00CF71A7" w:rsidP="00C76150">
            <w:pPr>
              <w:pStyle w:val="Sarakstarindkopa1"/>
              <w:numPr>
                <w:ilvl w:val="1"/>
                <w:numId w:val="28"/>
              </w:numPr>
              <w:snapToGrid w:val="0"/>
              <w:spacing w:after="119" w:line="100" w:lineRule="atLeast"/>
              <w:ind w:left="548" w:hanging="450"/>
              <w:jc w:val="both"/>
              <w:rPr>
                <w:rFonts w:ascii="Times New Roman" w:hAnsi="Times New Roman"/>
                <w:color w:val="000000"/>
                <w:sz w:val="20"/>
                <w:szCs w:val="20"/>
              </w:rPr>
            </w:pPr>
            <w:r w:rsidRPr="00C76150">
              <w:rPr>
                <w:rFonts w:ascii="Times New Roman" w:hAnsi="Times New Roman"/>
                <w:color w:val="000000"/>
                <w:sz w:val="20"/>
                <w:szCs w:val="20"/>
              </w:rPr>
              <w:t xml:space="preserve">Vai pasūtītājs ir noraidījis pretendentu/ kandidātu </w:t>
            </w:r>
            <w:r w:rsidRPr="00C76150">
              <w:rPr>
                <w:rFonts w:ascii="Times New Roman" w:hAnsi="Times New Roman"/>
                <w:iCs/>
                <w:color w:val="000000"/>
                <w:sz w:val="20"/>
                <w:szCs w:val="20"/>
              </w:rPr>
              <w:t xml:space="preserve">atbilstoši </w:t>
            </w:r>
            <w:r w:rsidRPr="00C76150">
              <w:rPr>
                <w:rFonts w:ascii="Times New Roman" w:hAnsi="Times New Roman"/>
                <w:bCs/>
                <w:color w:val="000000"/>
                <w:sz w:val="20"/>
                <w:szCs w:val="20"/>
              </w:rPr>
              <w:t>Starptautisko un Latvijas Republikas nacionālo sankciju likuma 11.</w:t>
            </w:r>
            <w:r w:rsidRPr="00C76150">
              <w:rPr>
                <w:rFonts w:ascii="Times New Roman" w:hAnsi="Times New Roman"/>
                <w:bCs/>
                <w:color w:val="000000"/>
                <w:sz w:val="20"/>
                <w:szCs w:val="20"/>
                <w:vertAlign w:val="superscript"/>
              </w:rPr>
              <w:t>1</w:t>
            </w:r>
            <w:r w:rsidRPr="00C76150">
              <w:rPr>
                <w:rFonts w:ascii="Times New Roman" w:hAnsi="Times New Roman"/>
                <w:bCs/>
                <w:color w:val="000000"/>
                <w:sz w:val="20"/>
                <w:szCs w:val="20"/>
              </w:rPr>
              <w:t xml:space="preserve"> panta pirmajā un otrajā daļā </w:t>
            </w:r>
            <w:r w:rsidRPr="00C76150">
              <w:rPr>
                <w:rFonts w:ascii="Times New Roman" w:hAnsi="Times New Roman"/>
                <w:iCs/>
                <w:color w:val="000000"/>
                <w:sz w:val="20"/>
                <w:szCs w:val="20"/>
              </w:rPr>
              <w:t>minētajiem izslēgšanas nosacījumiem?</w:t>
            </w:r>
          </w:p>
        </w:tc>
        <w:tc>
          <w:tcPr>
            <w:tcW w:w="708" w:type="dxa"/>
            <w:vAlign w:val="center"/>
          </w:tcPr>
          <w:p w14:paraId="7DA8F410" w14:textId="77777777" w:rsidR="00AA6E81" w:rsidRPr="00C76150" w:rsidRDefault="00AA6E81" w:rsidP="009F3DD5">
            <w:pPr>
              <w:spacing w:after="119" w:line="100" w:lineRule="atLeast"/>
              <w:jc w:val="center"/>
              <w:rPr>
                <w:rFonts w:ascii="Times New Roman" w:hAnsi="Times New Roman"/>
                <w:sz w:val="20"/>
                <w:szCs w:val="20"/>
              </w:rPr>
            </w:pPr>
          </w:p>
        </w:tc>
        <w:tc>
          <w:tcPr>
            <w:tcW w:w="1276" w:type="dxa"/>
            <w:shd w:val="clear" w:color="auto" w:fill="auto"/>
          </w:tcPr>
          <w:p w14:paraId="55A7FE7A" w14:textId="77777777" w:rsidR="00AA6E81" w:rsidRPr="00C76150" w:rsidRDefault="00AA6E81" w:rsidP="009B0B91">
            <w:pPr>
              <w:spacing w:after="119" w:line="100" w:lineRule="atLeast"/>
              <w:jc w:val="center"/>
              <w:rPr>
                <w:rFonts w:ascii="Times New Roman" w:hAnsi="Times New Roman"/>
                <w:sz w:val="20"/>
                <w:szCs w:val="20"/>
              </w:rPr>
            </w:pPr>
          </w:p>
        </w:tc>
        <w:tc>
          <w:tcPr>
            <w:tcW w:w="1701" w:type="dxa"/>
            <w:shd w:val="clear" w:color="auto" w:fill="auto"/>
          </w:tcPr>
          <w:p w14:paraId="28DA611E" w14:textId="77777777" w:rsidR="00AA6E81" w:rsidRPr="00C76150" w:rsidRDefault="00AA6E81" w:rsidP="00CA6EF5">
            <w:pPr>
              <w:pStyle w:val="TableContents"/>
              <w:snapToGrid w:val="0"/>
              <w:spacing w:after="119"/>
              <w:ind w:firstLine="454"/>
              <w:rPr>
                <w:sz w:val="20"/>
              </w:rPr>
            </w:pPr>
          </w:p>
        </w:tc>
      </w:tr>
      <w:tr w:rsidR="00E13C1C" w:rsidRPr="00C76150" w14:paraId="2FBDE100" w14:textId="77777777" w:rsidTr="00C76150">
        <w:trPr>
          <w:trHeight w:val="870"/>
        </w:trPr>
        <w:tc>
          <w:tcPr>
            <w:tcW w:w="567" w:type="dxa"/>
            <w:tcBorders>
              <w:top w:val="nil"/>
              <w:bottom w:val="nil"/>
            </w:tcBorders>
            <w:shd w:val="clear" w:color="auto" w:fill="auto"/>
          </w:tcPr>
          <w:p w14:paraId="2DF2B858"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5396D957" w14:textId="77777777" w:rsidR="00E13C1C" w:rsidRPr="00C76150" w:rsidRDefault="00E13C1C" w:rsidP="00C76150">
            <w:pPr>
              <w:pStyle w:val="Sarakstarindkopa1"/>
              <w:numPr>
                <w:ilvl w:val="1"/>
                <w:numId w:val="28"/>
              </w:numPr>
              <w:snapToGrid w:val="0"/>
              <w:spacing w:after="119" w:line="100" w:lineRule="atLeast"/>
              <w:ind w:left="548" w:hanging="450"/>
              <w:jc w:val="both"/>
              <w:rPr>
                <w:rFonts w:ascii="Times New Roman" w:hAnsi="Times New Roman"/>
                <w:sz w:val="20"/>
                <w:szCs w:val="20"/>
              </w:rPr>
            </w:pPr>
            <w:r w:rsidRPr="00C76150">
              <w:rPr>
                <w:rFonts w:ascii="Times New Roman" w:hAnsi="Times New Roman"/>
                <w:color w:val="000000"/>
                <w:sz w:val="20"/>
                <w:szCs w:val="20"/>
              </w:rPr>
              <w:t xml:space="preserve">Vai pretendents ir izslēgts no dalības iepirkumā tikai, pamatojoties uz PIL </w:t>
            </w:r>
            <w:r w:rsidR="007279D3" w:rsidRPr="00C76150">
              <w:rPr>
                <w:rFonts w:ascii="Times New Roman" w:hAnsi="Times New Roman"/>
                <w:color w:val="000000"/>
                <w:sz w:val="20"/>
                <w:szCs w:val="20"/>
              </w:rPr>
              <w:t xml:space="preserve">un </w:t>
            </w:r>
            <w:r w:rsidR="007279D3" w:rsidRPr="00C76150">
              <w:rPr>
                <w:rFonts w:ascii="Times New Roman" w:eastAsia="Andale Sans UI" w:hAnsi="Times New Roman"/>
                <w:bCs/>
                <w:kern w:val="1"/>
                <w:sz w:val="20"/>
                <w:szCs w:val="20"/>
              </w:rPr>
              <w:t xml:space="preserve">Starptautisko un Latvijas Republikas nacionālo sankciju likumam </w:t>
            </w:r>
            <w:r w:rsidRPr="00C76150">
              <w:rPr>
                <w:rFonts w:ascii="Times New Roman" w:hAnsi="Times New Roman"/>
                <w:color w:val="000000"/>
                <w:sz w:val="20"/>
                <w:szCs w:val="20"/>
              </w:rPr>
              <w:t>atbilstošiem pretendentu izslēgšanas noteikumiem?</w:t>
            </w:r>
          </w:p>
        </w:tc>
        <w:tc>
          <w:tcPr>
            <w:tcW w:w="708" w:type="dxa"/>
            <w:vAlign w:val="center"/>
          </w:tcPr>
          <w:p w14:paraId="5D1CC27C"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335DEDC2"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3576F5BB" w14:textId="77777777" w:rsidR="00E13C1C" w:rsidRPr="00C76150" w:rsidRDefault="00E13C1C" w:rsidP="00CA6EF5">
            <w:pPr>
              <w:pStyle w:val="TableContents"/>
              <w:snapToGrid w:val="0"/>
              <w:spacing w:after="119"/>
              <w:ind w:firstLine="454"/>
              <w:rPr>
                <w:sz w:val="20"/>
              </w:rPr>
            </w:pPr>
          </w:p>
        </w:tc>
      </w:tr>
      <w:tr w:rsidR="00E13C1C" w:rsidRPr="00C76150" w14:paraId="570FBE6B" w14:textId="77777777" w:rsidTr="00C76150">
        <w:trPr>
          <w:trHeight w:val="145"/>
        </w:trPr>
        <w:tc>
          <w:tcPr>
            <w:tcW w:w="567" w:type="dxa"/>
            <w:tcBorders>
              <w:top w:val="single" w:sz="4" w:space="0" w:color="auto"/>
              <w:bottom w:val="nil"/>
            </w:tcBorders>
            <w:shd w:val="clear" w:color="auto" w:fill="auto"/>
          </w:tcPr>
          <w:p w14:paraId="226D7D37"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5D697401" w14:textId="77777777" w:rsidR="00E13C1C" w:rsidRPr="00C76150" w:rsidRDefault="00E13C1C" w:rsidP="00552974">
            <w:pPr>
              <w:pStyle w:val="WW-Default"/>
              <w:tabs>
                <w:tab w:val="clear" w:pos="709"/>
              </w:tabs>
              <w:spacing w:after="119" w:line="100" w:lineRule="atLeast"/>
              <w:ind w:left="106" w:hanging="8"/>
              <w:jc w:val="both"/>
              <w:rPr>
                <w:rFonts w:eastAsia="Times New Roman" w:cs="Times New Roman"/>
                <w:b/>
                <w:bCs/>
                <w:color w:val="000000"/>
                <w:sz w:val="20"/>
                <w:szCs w:val="20"/>
              </w:rPr>
            </w:pPr>
            <w:r w:rsidRPr="00C76150">
              <w:rPr>
                <w:rFonts w:cs="Times New Roman"/>
                <w:b/>
                <w:bCs/>
                <w:color w:val="000000"/>
                <w:sz w:val="20"/>
                <w:szCs w:val="20"/>
              </w:rPr>
              <w:t>Vai piegādātāju atlase ir veikta atbilstoši iepirkuma dokumentācijā noteiktajām prasībām?</w:t>
            </w:r>
          </w:p>
          <w:p w14:paraId="31944014" w14:textId="77777777" w:rsidR="00E13C1C" w:rsidRPr="00C76150" w:rsidRDefault="00E13C1C" w:rsidP="00C76150">
            <w:pPr>
              <w:pStyle w:val="Sarakstarindkopa1"/>
              <w:snapToGrid w:val="0"/>
              <w:spacing w:after="119" w:line="100" w:lineRule="atLeast"/>
              <w:ind w:left="548" w:hanging="450"/>
              <w:jc w:val="both"/>
              <w:rPr>
                <w:rFonts w:ascii="Times New Roman" w:hAnsi="Times New Roman"/>
                <w:sz w:val="20"/>
                <w:szCs w:val="20"/>
              </w:rPr>
            </w:pPr>
            <w:r w:rsidRPr="00C76150">
              <w:rPr>
                <w:rFonts w:ascii="Times New Roman" w:eastAsia="Times New Roman" w:hAnsi="Times New Roman"/>
                <w:b/>
                <w:bCs/>
                <w:color w:val="000000"/>
                <w:sz w:val="20"/>
                <w:szCs w:val="20"/>
              </w:rPr>
              <w:t xml:space="preserve"> </w:t>
            </w:r>
          </w:p>
        </w:tc>
        <w:tc>
          <w:tcPr>
            <w:tcW w:w="708" w:type="dxa"/>
            <w:vAlign w:val="center"/>
          </w:tcPr>
          <w:p w14:paraId="1F6B0075"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66FD3D07" w14:textId="77777777" w:rsidR="00E13C1C" w:rsidRPr="00C76150" w:rsidRDefault="00C432CB" w:rsidP="009B0B91">
            <w:pPr>
              <w:spacing w:after="119" w:line="100" w:lineRule="atLeast"/>
              <w:jc w:val="center"/>
              <w:rPr>
                <w:rFonts w:ascii="Times New Roman" w:hAnsi="Times New Roman"/>
                <w:sz w:val="20"/>
                <w:szCs w:val="20"/>
              </w:rPr>
            </w:pPr>
            <w:r w:rsidRPr="00C76150">
              <w:rPr>
                <w:rFonts w:ascii="Times New Roman" w:hAnsi="Times New Roman"/>
                <w:sz w:val="20"/>
                <w:szCs w:val="20"/>
              </w:rPr>
              <w:t>13.p.</w:t>
            </w:r>
          </w:p>
        </w:tc>
        <w:tc>
          <w:tcPr>
            <w:tcW w:w="1701" w:type="dxa"/>
            <w:shd w:val="clear" w:color="auto" w:fill="auto"/>
          </w:tcPr>
          <w:p w14:paraId="1C1B1C0C" w14:textId="77777777" w:rsidR="00E13C1C" w:rsidRPr="00C76150" w:rsidRDefault="00E13C1C" w:rsidP="00CA6EF5">
            <w:pPr>
              <w:pStyle w:val="TableContents"/>
              <w:snapToGrid w:val="0"/>
              <w:spacing w:after="119"/>
              <w:ind w:firstLine="454"/>
              <w:rPr>
                <w:sz w:val="20"/>
              </w:rPr>
            </w:pPr>
          </w:p>
        </w:tc>
      </w:tr>
      <w:tr w:rsidR="00E92F43" w:rsidRPr="00C76150" w14:paraId="3C6FD4E4" w14:textId="77777777" w:rsidTr="00C76150">
        <w:trPr>
          <w:trHeight w:val="145"/>
        </w:trPr>
        <w:tc>
          <w:tcPr>
            <w:tcW w:w="567" w:type="dxa"/>
            <w:tcBorders>
              <w:top w:val="nil"/>
              <w:bottom w:val="nil"/>
            </w:tcBorders>
            <w:shd w:val="clear" w:color="auto" w:fill="auto"/>
          </w:tcPr>
          <w:p w14:paraId="1208E258" w14:textId="77777777" w:rsidR="00E92F43" w:rsidRPr="00C76150" w:rsidRDefault="00E92F43"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9E00AC7" w14:textId="77777777" w:rsidR="00E92F43" w:rsidRPr="00C76150" w:rsidRDefault="00E92F43" w:rsidP="00C76150">
            <w:pPr>
              <w:pStyle w:val="Sarakstarindkopa1"/>
              <w:numPr>
                <w:ilvl w:val="1"/>
                <w:numId w:val="28"/>
              </w:numPr>
              <w:snapToGrid w:val="0"/>
              <w:spacing w:after="119" w:line="100" w:lineRule="atLeast"/>
              <w:ind w:left="548" w:hanging="450"/>
              <w:jc w:val="both"/>
              <w:rPr>
                <w:rFonts w:ascii="Times New Roman" w:hAnsi="Times New Roman"/>
                <w:sz w:val="20"/>
                <w:szCs w:val="20"/>
              </w:rPr>
            </w:pPr>
            <w:r w:rsidRPr="00C76150">
              <w:rPr>
                <w:rFonts w:ascii="Times New Roman" w:hAnsi="Times New Roman"/>
                <w:sz w:val="20"/>
                <w:szCs w:val="20"/>
              </w:rPr>
              <w:t>Vai piegādātāju atlases prasības nav noteiktas acīmredzami diskriminējošas?</w:t>
            </w:r>
          </w:p>
          <w:p w14:paraId="230A7911" w14:textId="77777777" w:rsidR="00E92F43" w:rsidRPr="00C76150" w:rsidRDefault="00E92F43" w:rsidP="00552974">
            <w:pPr>
              <w:pStyle w:val="Sarakstarindkopa1"/>
              <w:snapToGrid w:val="0"/>
              <w:spacing w:after="119" w:line="100" w:lineRule="atLeast"/>
              <w:ind w:left="106" w:firstLine="450"/>
              <w:jc w:val="both"/>
              <w:rPr>
                <w:rFonts w:ascii="Times New Roman" w:hAnsi="Times New Roman"/>
                <w:i/>
                <w:sz w:val="20"/>
                <w:szCs w:val="20"/>
              </w:rPr>
            </w:pPr>
            <w:r w:rsidRPr="00C76150">
              <w:rPr>
                <w:rFonts w:ascii="Times New Roman" w:hAnsi="Times New Roman"/>
                <w:i/>
                <w:sz w:val="20"/>
                <w:szCs w:val="20"/>
              </w:rPr>
              <w:t>Neatbilstības piemērus kvalifikācijas prasībām ska</w:t>
            </w:r>
            <w:r w:rsidR="000F542C" w:rsidRPr="00C76150">
              <w:rPr>
                <w:rFonts w:ascii="Times New Roman" w:hAnsi="Times New Roman"/>
                <w:i/>
                <w:sz w:val="20"/>
                <w:szCs w:val="20"/>
              </w:rPr>
              <w:t>t. šīs metodikas 10. pielikuma 7</w:t>
            </w:r>
            <w:r w:rsidRPr="00C76150">
              <w:rPr>
                <w:rFonts w:ascii="Times New Roman" w:hAnsi="Times New Roman"/>
                <w:i/>
                <w:sz w:val="20"/>
                <w:szCs w:val="20"/>
              </w:rPr>
              <w:t>. punktā.</w:t>
            </w:r>
          </w:p>
        </w:tc>
        <w:tc>
          <w:tcPr>
            <w:tcW w:w="708" w:type="dxa"/>
            <w:vAlign w:val="center"/>
          </w:tcPr>
          <w:p w14:paraId="63D355EB" w14:textId="77777777" w:rsidR="00E92F43" w:rsidRPr="00C76150" w:rsidRDefault="00E92F43" w:rsidP="009F3DD5">
            <w:pPr>
              <w:spacing w:after="119" w:line="100" w:lineRule="atLeast"/>
              <w:jc w:val="center"/>
              <w:rPr>
                <w:rFonts w:ascii="Times New Roman" w:hAnsi="Times New Roman"/>
                <w:sz w:val="20"/>
                <w:szCs w:val="20"/>
              </w:rPr>
            </w:pPr>
          </w:p>
        </w:tc>
        <w:tc>
          <w:tcPr>
            <w:tcW w:w="1276" w:type="dxa"/>
            <w:shd w:val="clear" w:color="auto" w:fill="auto"/>
          </w:tcPr>
          <w:p w14:paraId="3D9402EB" w14:textId="77777777" w:rsidR="00E92F43" w:rsidRPr="00C76150" w:rsidRDefault="00E92F43" w:rsidP="009B0B91">
            <w:pPr>
              <w:spacing w:after="119" w:line="100" w:lineRule="atLeast"/>
              <w:jc w:val="center"/>
              <w:rPr>
                <w:rFonts w:ascii="Times New Roman" w:hAnsi="Times New Roman"/>
                <w:sz w:val="20"/>
                <w:szCs w:val="20"/>
              </w:rPr>
            </w:pPr>
          </w:p>
        </w:tc>
        <w:tc>
          <w:tcPr>
            <w:tcW w:w="1701" w:type="dxa"/>
            <w:shd w:val="clear" w:color="auto" w:fill="auto"/>
          </w:tcPr>
          <w:p w14:paraId="7240D672" w14:textId="77777777" w:rsidR="00E92F43" w:rsidRPr="00C76150" w:rsidRDefault="00E92F43" w:rsidP="00CA6EF5">
            <w:pPr>
              <w:pStyle w:val="TableContents"/>
              <w:snapToGrid w:val="0"/>
              <w:spacing w:after="119"/>
              <w:ind w:firstLine="454"/>
              <w:rPr>
                <w:sz w:val="20"/>
              </w:rPr>
            </w:pPr>
          </w:p>
        </w:tc>
      </w:tr>
      <w:tr w:rsidR="00E13C1C" w:rsidRPr="00C76150" w14:paraId="6A77A6EE" w14:textId="77777777" w:rsidTr="00C76150">
        <w:trPr>
          <w:trHeight w:val="145"/>
        </w:trPr>
        <w:tc>
          <w:tcPr>
            <w:tcW w:w="567" w:type="dxa"/>
            <w:tcBorders>
              <w:top w:val="nil"/>
              <w:bottom w:val="nil"/>
            </w:tcBorders>
            <w:shd w:val="clear" w:color="auto" w:fill="auto"/>
          </w:tcPr>
          <w:p w14:paraId="294703E0"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246C6212" w14:textId="77777777" w:rsidR="00E13C1C" w:rsidRPr="00C76150" w:rsidRDefault="00E13C1C" w:rsidP="00C76150">
            <w:pPr>
              <w:pStyle w:val="Sarakstarindkopa1"/>
              <w:numPr>
                <w:ilvl w:val="1"/>
                <w:numId w:val="28"/>
              </w:numPr>
              <w:snapToGrid w:val="0"/>
              <w:spacing w:after="119" w:line="100" w:lineRule="atLeast"/>
              <w:ind w:left="548" w:hanging="450"/>
              <w:jc w:val="both"/>
              <w:rPr>
                <w:rFonts w:ascii="Times New Roman" w:hAnsi="Times New Roman"/>
                <w:b/>
                <w:spacing w:val="-6"/>
                <w:sz w:val="20"/>
                <w:szCs w:val="20"/>
              </w:rPr>
            </w:pPr>
            <w:r w:rsidRPr="00C76150">
              <w:rPr>
                <w:rFonts w:ascii="Times New Roman" w:hAnsi="Times New Roman"/>
                <w:sz w:val="20"/>
                <w:szCs w:val="20"/>
              </w:rPr>
              <w:t>Vai pasūtītājs ir atlasījis piegādātājus saskaņā ar izvirzītajām prasībām?</w:t>
            </w:r>
          </w:p>
          <w:p w14:paraId="6CFB2121" w14:textId="77777777" w:rsidR="000F542C" w:rsidRPr="00C76150" w:rsidRDefault="000F542C" w:rsidP="00552974">
            <w:pPr>
              <w:pStyle w:val="Sarakstarindkopa1"/>
              <w:snapToGrid w:val="0"/>
              <w:spacing w:after="119" w:line="100" w:lineRule="atLeast"/>
              <w:ind w:left="106" w:firstLine="450"/>
              <w:jc w:val="both"/>
              <w:rPr>
                <w:rFonts w:ascii="Times New Roman" w:hAnsi="Times New Roman"/>
                <w:b/>
                <w:i/>
                <w:spacing w:val="-6"/>
                <w:sz w:val="20"/>
                <w:szCs w:val="20"/>
              </w:rPr>
            </w:pPr>
            <w:r w:rsidRPr="00C76150">
              <w:rPr>
                <w:rFonts w:ascii="Times New Roman" w:hAnsi="Times New Roman"/>
                <w:i/>
                <w:sz w:val="20"/>
                <w:szCs w:val="20"/>
              </w:rPr>
              <w:t>Piemēram, vai piedāvājumā norādītais apgrozījums atbilst izvirzītajai prasībai?</w:t>
            </w:r>
          </w:p>
        </w:tc>
        <w:tc>
          <w:tcPr>
            <w:tcW w:w="708" w:type="dxa"/>
            <w:vAlign w:val="center"/>
          </w:tcPr>
          <w:p w14:paraId="7932F1F6"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327957B0"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7425D560" w14:textId="77777777" w:rsidR="00E13C1C" w:rsidRPr="00C76150" w:rsidRDefault="00E13C1C" w:rsidP="00CA6EF5">
            <w:pPr>
              <w:pStyle w:val="TableContents"/>
              <w:snapToGrid w:val="0"/>
              <w:spacing w:after="119"/>
              <w:ind w:firstLine="454"/>
              <w:rPr>
                <w:sz w:val="20"/>
              </w:rPr>
            </w:pPr>
          </w:p>
        </w:tc>
      </w:tr>
      <w:tr w:rsidR="00E13C1C" w:rsidRPr="00C76150" w14:paraId="27C461D2" w14:textId="77777777" w:rsidTr="00C76150">
        <w:trPr>
          <w:trHeight w:val="145"/>
        </w:trPr>
        <w:tc>
          <w:tcPr>
            <w:tcW w:w="567" w:type="dxa"/>
            <w:tcBorders>
              <w:top w:val="nil"/>
              <w:bottom w:val="nil"/>
            </w:tcBorders>
            <w:shd w:val="clear" w:color="auto" w:fill="auto"/>
          </w:tcPr>
          <w:p w14:paraId="0B4BD766"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7931CD9" w14:textId="77777777" w:rsidR="00E13C1C" w:rsidRPr="00C76150" w:rsidRDefault="00E13C1C" w:rsidP="00C76150">
            <w:pPr>
              <w:pStyle w:val="Sarakstarindkopa1"/>
              <w:numPr>
                <w:ilvl w:val="1"/>
                <w:numId w:val="28"/>
              </w:numPr>
              <w:snapToGrid w:val="0"/>
              <w:spacing w:after="119" w:line="100" w:lineRule="atLeast"/>
              <w:ind w:left="548" w:hanging="450"/>
              <w:jc w:val="both"/>
              <w:rPr>
                <w:rFonts w:ascii="Times New Roman" w:hAnsi="Times New Roman"/>
                <w:sz w:val="20"/>
                <w:szCs w:val="20"/>
              </w:rPr>
            </w:pPr>
            <w:r w:rsidRPr="00C76150">
              <w:rPr>
                <w:rFonts w:ascii="Times New Roman" w:hAnsi="Times New Roman"/>
                <w:spacing w:val="-6"/>
                <w:sz w:val="20"/>
                <w:szCs w:val="20"/>
              </w:rPr>
              <w:t>Vai pasūtītājs ir pieprasījis un vērtējis tikai tādu informāciju un dokumentus, kas nepieciešami pretendenta kvalifikācijas un piedāvājumu atbilstības pārbaudei, kā arī piedāvājuma izvēlei saskaņā ar noteikto piedāvājuma izvēles kritēriju?</w:t>
            </w:r>
          </w:p>
        </w:tc>
        <w:tc>
          <w:tcPr>
            <w:tcW w:w="708" w:type="dxa"/>
            <w:vAlign w:val="center"/>
          </w:tcPr>
          <w:p w14:paraId="61C6A4E5"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1CB0CCF8"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45B40F86" w14:textId="77777777" w:rsidR="00E13C1C" w:rsidRPr="00C76150" w:rsidRDefault="00E13C1C" w:rsidP="00CA6EF5">
            <w:pPr>
              <w:pStyle w:val="TableContents"/>
              <w:snapToGrid w:val="0"/>
              <w:spacing w:after="119"/>
              <w:ind w:firstLine="454"/>
              <w:rPr>
                <w:sz w:val="20"/>
              </w:rPr>
            </w:pPr>
          </w:p>
        </w:tc>
      </w:tr>
      <w:tr w:rsidR="00E13C1C" w:rsidRPr="00C76150" w14:paraId="72E2EC01" w14:textId="77777777" w:rsidTr="00C76150">
        <w:trPr>
          <w:trHeight w:val="145"/>
        </w:trPr>
        <w:tc>
          <w:tcPr>
            <w:tcW w:w="567" w:type="dxa"/>
            <w:tcBorders>
              <w:top w:val="single" w:sz="4" w:space="0" w:color="auto"/>
              <w:bottom w:val="nil"/>
            </w:tcBorders>
            <w:shd w:val="clear" w:color="auto" w:fill="auto"/>
          </w:tcPr>
          <w:p w14:paraId="33E97C79"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1F58F6DD" w14:textId="77777777" w:rsidR="00E13C1C" w:rsidRPr="00C76150" w:rsidRDefault="00E13C1C" w:rsidP="00552974">
            <w:pPr>
              <w:spacing w:after="119" w:line="100" w:lineRule="atLeast"/>
              <w:ind w:left="106" w:hanging="8"/>
              <w:jc w:val="both"/>
              <w:rPr>
                <w:rFonts w:ascii="Times New Roman" w:hAnsi="Times New Roman"/>
                <w:b/>
                <w:bCs/>
                <w:color w:val="000000"/>
                <w:sz w:val="20"/>
                <w:szCs w:val="20"/>
              </w:rPr>
            </w:pPr>
            <w:r w:rsidRPr="00C76150">
              <w:rPr>
                <w:rFonts w:ascii="Times New Roman" w:hAnsi="Times New Roman"/>
                <w:b/>
                <w:bCs/>
                <w:color w:val="000000"/>
                <w:sz w:val="20"/>
                <w:szCs w:val="20"/>
              </w:rPr>
              <w:t>Vai piedāvājuma tehniskā atbilstība tika vērtēta atbilstoši i</w:t>
            </w:r>
            <w:r w:rsidR="00BB3D92" w:rsidRPr="00C76150">
              <w:rPr>
                <w:rFonts w:ascii="Times New Roman" w:hAnsi="Times New Roman"/>
                <w:b/>
                <w:bCs/>
                <w:color w:val="000000"/>
                <w:sz w:val="20"/>
                <w:szCs w:val="20"/>
              </w:rPr>
              <w:t>epirkuma</w:t>
            </w:r>
            <w:r w:rsidRPr="00C76150">
              <w:rPr>
                <w:rFonts w:ascii="Times New Roman" w:hAnsi="Times New Roman"/>
                <w:b/>
                <w:bCs/>
                <w:color w:val="000000"/>
                <w:sz w:val="20"/>
                <w:szCs w:val="20"/>
              </w:rPr>
              <w:t xml:space="preserve"> dokumentācijā un normatīvajos aktos noteiktajām prasībām?</w:t>
            </w:r>
          </w:p>
          <w:p w14:paraId="33034C03" w14:textId="77777777" w:rsidR="00E13C1C" w:rsidRPr="00C76150" w:rsidRDefault="00E13C1C" w:rsidP="00C76150">
            <w:pPr>
              <w:spacing w:after="119" w:line="100" w:lineRule="atLeast"/>
              <w:ind w:left="548" w:hanging="450"/>
              <w:jc w:val="both"/>
              <w:rPr>
                <w:rFonts w:ascii="Times New Roman" w:hAnsi="Times New Roman"/>
                <w:b/>
                <w:bCs/>
                <w:sz w:val="20"/>
                <w:szCs w:val="20"/>
              </w:rPr>
            </w:pPr>
          </w:p>
        </w:tc>
        <w:tc>
          <w:tcPr>
            <w:tcW w:w="708" w:type="dxa"/>
            <w:vAlign w:val="center"/>
          </w:tcPr>
          <w:p w14:paraId="2087CCC2"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14C6F4C3" w14:textId="77777777" w:rsidR="00E13C1C" w:rsidRPr="00C76150" w:rsidRDefault="00C432CB" w:rsidP="009B0B91">
            <w:pPr>
              <w:spacing w:after="119" w:line="100" w:lineRule="atLeast"/>
              <w:jc w:val="center"/>
              <w:rPr>
                <w:rFonts w:ascii="Times New Roman" w:hAnsi="Times New Roman"/>
                <w:sz w:val="20"/>
                <w:szCs w:val="20"/>
              </w:rPr>
            </w:pPr>
            <w:r w:rsidRPr="00C76150">
              <w:rPr>
                <w:rFonts w:ascii="Times New Roman" w:hAnsi="Times New Roman"/>
                <w:sz w:val="20"/>
                <w:szCs w:val="20"/>
              </w:rPr>
              <w:t>19.-22.p.</w:t>
            </w:r>
          </w:p>
        </w:tc>
        <w:tc>
          <w:tcPr>
            <w:tcW w:w="1701" w:type="dxa"/>
            <w:shd w:val="clear" w:color="auto" w:fill="auto"/>
          </w:tcPr>
          <w:p w14:paraId="2FA89EDA" w14:textId="77777777" w:rsidR="00E13C1C" w:rsidRPr="00C76150" w:rsidRDefault="00E13C1C" w:rsidP="00CA6EF5">
            <w:pPr>
              <w:pStyle w:val="TableContents"/>
              <w:snapToGrid w:val="0"/>
              <w:spacing w:after="119"/>
              <w:ind w:firstLine="454"/>
              <w:rPr>
                <w:sz w:val="20"/>
              </w:rPr>
            </w:pPr>
          </w:p>
        </w:tc>
      </w:tr>
      <w:tr w:rsidR="000F542C" w:rsidRPr="00C76150" w14:paraId="5AC7470D" w14:textId="77777777" w:rsidTr="00C76150">
        <w:trPr>
          <w:trHeight w:val="145"/>
        </w:trPr>
        <w:tc>
          <w:tcPr>
            <w:tcW w:w="567" w:type="dxa"/>
            <w:tcBorders>
              <w:top w:val="nil"/>
              <w:bottom w:val="nil"/>
            </w:tcBorders>
            <w:shd w:val="clear" w:color="auto" w:fill="auto"/>
          </w:tcPr>
          <w:p w14:paraId="0684E844" w14:textId="77777777" w:rsidR="000F542C" w:rsidRPr="00C76150" w:rsidRDefault="000F542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3CF1C98" w14:textId="77777777" w:rsidR="000F542C" w:rsidRPr="00C76150" w:rsidRDefault="000F542C" w:rsidP="00C76150">
            <w:pPr>
              <w:pStyle w:val="ListParagraph"/>
              <w:numPr>
                <w:ilvl w:val="1"/>
                <w:numId w:val="28"/>
              </w:numPr>
              <w:spacing w:after="119" w:line="100" w:lineRule="atLeast"/>
              <w:ind w:left="548" w:hanging="450"/>
              <w:jc w:val="both"/>
              <w:rPr>
                <w:rFonts w:ascii="Times New Roman" w:hAnsi="Times New Roman"/>
                <w:sz w:val="20"/>
                <w:szCs w:val="20"/>
              </w:rPr>
            </w:pPr>
            <w:r w:rsidRPr="00C76150">
              <w:rPr>
                <w:rFonts w:ascii="Times New Roman" w:hAnsi="Times New Roman"/>
                <w:sz w:val="20"/>
                <w:szCs w:val="20"/>
              </w:rPr>
              <w:t>Vai šīs prasības nav noteiktas acīmredzami diskriminējošas?*</w:t>
            </w:r>
          </w:p>
          <w:p w14:paraId="2B88CD49" w14:textId="77777777" w:rsidR="000F542C" w:rsidRPr="00C76150" w:rsidRDefault="000F542C" w:rsidP="004F37C7">
            <w:pPr>
              <w:pStyle w:val="ListParagraph"/>
              <w:spacing w:after="119" w:line="100" w:lineRule="atLeast"/>
              <w:ind w:left="106" w:firstLine="450"/>
              <w:contextualSpacing w:val="0"/>
              <w:jc w:val="both"/>
              <w:rPr>
                <w:rFonts w:ascii="Times New Roman" w:hAnsi="Times New Roman"/>
                <w:i/>
                <w:sz w:val="20"/>
                <w:szCs w:val="20"/>
              </w:rPr>
            </w:pPr>
            <w:r w:rsidRPr="00C76150">
              <w:rPr>
                <w:rFonts w:ascii="Times New Roman" w:hAnsi="Times New Roman"/>
                <w:i/>
                <w:sz w:val="20"/>
                <w:szCs w:val="20"/>
              </w:rPr>
              <w:t>Piemērus neatbilstībām izvirzītajās prasībās skat. šīs metodikas 10. pielikuma 4. punktā.</w:t>
            </w:r>
          </w:p>
        </w:tc>
        <w:tc>
          <w:tcPr>
            <w:tcW w:w="708" w:type="dxa"/>
            <w:vAlign w:val="center"/>
          </w:tcPr>
          <w:p w14:paraId="3A3829BC" w14:textId="77777777" w:rsidR="000F542C" w:rsidRPr="00C76150" w:rsidRDefault="000F542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17A5DE53" w14:textId="77777777" w:rsidR="000F542C" w:rsidRPr="00C76150" w:rsidRDefault="000F542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514EE580" w14:textId="77777777" w:rsidR="000F542C" w:rsidRPr="00C76150" w:rsidRDefault="000F542C" w:rsidP="00CA6EF5">
            <w:pPr>
              <w:pStyle w:val="TableContents"/>
              <w:snapToGrid w:val="0"/>
              <w:spacing w:after="119"/>
              <w:ind w:firstLine="454"/>
              <w:rPr>
                <w:sz w:val="20"/>
              </w:rPr>
            </w:pPr>
          </w:p>
        </w:tc>
      </w:tr>
      <w:tr w:rsidR="00E13C1C" w:rsidRPr="00C76150" w14:paraId="03A15A18" w14:textId="77777777" w:rsidTr="00C76150">
        <w:trPr>
          <w:trHeight w:val="145"/>
        </w:trPr>
        <w:tc>
          <w:tcPr>
            <w:tcW w:w="567" w:type="dxa"/>
            <w:tcBorders>
              <w:top w:val="nil"/>
              <w:bottom w:val="nil"/>
            </w:tcBorders>
            <w:shd w:val="clear" w:color="auto" w:fill="auto"/>
          </w:tcPr>
          <w:p w14:paraId="29FD989D"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00D47F2E"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Vai tika pieņemti un vērtēti ekvivalenti piedāvājumi izvirzītajiem standartiem (ja tādi tika izvirzīti)?</w:t>
            </w:r>
          </w:p>
        </w:tc>
        <w:tc>
          <w:tcPr>
            <w:tcW w:w="708" w:type="dxa"/>
            <w:vAlign w:val="center"/>
          </w:tcPr>
          <w:p w14:paraId="731FA767"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20661441"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0723CDF8" w14:textId="77777777" w:rsidR="00E13C1C" w:rsidRPr="00C76150" w:rsidRDefault="00E13C1C" w:rsidP="00CA6EF5">
            <w:pPr>
              <w:pStyle w:val="TableContents"/>
              <w:snapToGrid w:val="0"/>
              <w:spacing w:after="119"/>
              <w:ind w:firstLine="454"/>
              <w:rPr>
                <w:sz w:val="20"/>
              </w:rPr>
            </w:pPr>
          </w:p>
        </w:tc>
      </w:tr>
      <w:tr w:rsidR="00E13C1C" w:rsidRPr="00C76150" w14:paraId="75DACDA7" w14:textId="77777777" w:rsidTr="00C76150">
        <w:trPr>
          <w:trHeight w:val="145"/>
        </w:trPr>
        <w:tc>
          <w:tcPr>
            <w:tcW w:w="567" w:type="dxa"/>
            <w:tcBorders>
              <w:top w:val="nil"/>
              <w:bottom w:val="nil"/>
            </w:tcBorders>
            <w:shd w:val="clear" w:color="auto" w:fill="auto"/>
          </w:tcPr>
          <w:p w14:paraId="600A0AA2"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C46C05D" w14:textId="7777777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iCs/>
                <w:sz w:val="20"/>
                <w:szCs w:val="20"/>
                <w:lang w:val="lv-LV"/>
              </w:rPr>
            </w:pPr>
            <w:r w:rsidRPr="00C76150">
              <w:rPr>
                <w:rFonts w:eastAsia="TimesNewRomanPSMT"/>
                <w:sz w:val="20"/>
                <w:szCs w:val="20"/>
                <w:lang w:val="lv-LV"/>
              </w:rPr>
              <w:t>Vai piedāvājums atbilst pilnīgi visām izvirzītajām prasībām?</w:t>
            </w:r>
          </w:p>
        </w:tc>
        <w:tc>
          <w:tcPr>
            <w:tcW w:w="708" w:type="dxa"/>
            <w:vAlign w:val="center"/>
          </w:tcPr>
          <w:p w14:paraId="414EB5FB"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03A84451"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69517AA4" w14:textId="77777777" w:rsidR="00E13C1C" w:rsidRPr="00C76150" w:rsidRDefault="00E13C1C" w:rsidP="00CA6EF5">
            <w:pPr>
              <w:pStyle w:val="TableContents"/>
              <w:snapToGrid w:val="0"/>
              <w:spacing w:after="119"/>
              <w:ind w:firstLine="454"/>
              <w:rPr>
                <w:sz w:val="20"/>
              </w:rPr>
            </w:pPr>
          </w:p>
        </w:tc>
      </w:tr>
      <w:tr w:rsidR="0050656C" w:rsidRPr="00C76150" w14:paraId="79B4470A" w14:textId="77777777" w:rsidTr="00C76150">
        <w:trPr>
          <w:trHeight w:val="145"/>
        </w:trPr>
        <w:tc>
          <w:tcPr>
            <w:tcW w:w="567" w:type="dxa"/>
            <w:tcBorders>
              <w:top w:val="nil"/>
              <w:bottom w:val="single" w:sz="4" w:space="0" w:color="auto"/>
            </w:tcBorders>
            <w:shd w:val="clear" w:color="auto" w:fill="auto"/>
          </w:tcPr>
          <w:p w14:paraId="661064F8" w14:textId="77777777" w:rsidR="0050656C" w:rsidRPr="00C76150" w:rsidRDefault="0050656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1DFE6E1D" w14:textId="77777777" w:rsidR="0050656C" w:rsidRPr="00C76150" w:rsidRDefault="0050656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Vai pasūtītājs ir pieņēmis līdzvērtīgus marķējumus, kas apstiprina būvdarbu, piegāžu vai pakalpojumu atbilstību pasūtītāja norādītajam marķējumam?</w:t>
            </w:r>
          </w:p>
        </w:tc>
        <w:tc>
          <w:tcPr>
            <w:tcW w:w="708" w:type="dxa"/>
            <w:vAlign w:val="center"/>
          </w:tcPr>
          <w:p w14:paraId="44D31737" w14:textId="77777777" w:rsidR="0050656C" w:rsidRPr="00C76150" w:rsidRDefault="0050656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712E7A29" w14:textId="77777777" w:rsidR="0050656C" w:rsidRPr="00C76150" w:rsidRDefault="0050656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1F11674A" w14:textId="77777777" w:rsidR="0050656C" w:rsidRPr="00C76150" w:rsidRDefault="0050656C" w:rsidP="00CA6EF5">
            <w:pPr>
              <w:pStyle w:val="TableContents"/>
              <w:snapToGrid w:val="0"/>
              <w:spacing w:after="119"/>
              <w:ind w:firstLine="454"/>
              <w:rPr>
                <w:sz w:val="20"/>
              </w:rPr>
            </w:pPr>
          </w:p>
        </w:tc>
      </w:tr>
      <w:tr w:rsidR="0050656C" w:rsidRPr="00C76150" w14:paraId="06F5D16C" w14:textId="77777777" w:rsidTr="00C76150">
        <w:trPr>
          <w:trHeight w:val="145"/>
        </w:trPr>
        <w:tc>
          <w:tcPr>
            <w:tcW w:w="567" w:type="dxa"/>
            <w:tcBorders>
              <w:top w:val="nil"/>
              <w:bottom w:val="single" w:sz="4" w:space="0" w:color="auto"/>
            </w:tcBorders>
            <w:shd w:val="clear" w:color="auto" w:fill="auto"/>
          </w:tcPr>
          <w:p w14:paraId="14163D93" w14:textId="77777777" w:rsidR="0050656C" w:rsidRPr="00C76150" w:rsidRDefault="0050656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444FC75" w14:textId="77777777" w:rsidR="0050656C" w:rsidRPr="00C76150" w:rsidRDefault="0050656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Ja piegādātājam no tā neatkarīgu iemeslu dēļ nebija iespējams līdz piedāvājuma iesniegšanas dienai iegūt pasūtītāja norādīto marķējumu vai līdzvērtīgu marķējumu, vai pasūtītājs ir pieņēmis citus atbilstošus pierādījumus, tai skaitā ražotāja tehnisko dokumentāciju, kas pamato būvdarbu, piegāžu vai pakalpojumu atbilstību pasūtītāja norādītā marķējuma prasībām?</w:t>
            </w:r>
          </w:p>
        </w:tc>
        <w:tc>
          <w:tcPr>
            <w:tcW w:w="708" w:type="dxa"/>
            <w:vAlign w:val="center"/>
          </w:tcPr>
          <w:p w14:paraId="5595D5FE" w14:textId="77777777" w:rsidR="0050656C" w:rsidRPr="00C76150" w:rsidRDefault="0050656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703F41AB" w14:textId="77777777" w:rsidR="0050656C" w:rsidRPr="00C76150" w:rsidRDefault="0050656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45C73981" w14:textId="77777777" w:rsidR="0050656C" w:rsidRPr="00C76150" w:rsidRDefault="0050656C" w:rsidP="00CA6EF5">
            <w:pPr>
              <w:pStyle w:val="TableContents"/>
              <w:snapToGrid w:val="0"/>
              <w:spacing w:after="119"/>
              <w:ind w:firstLine="454"/>
              <w:rPr>
                <w:sz w:val="20"/>
              </w:rPr>
            </w:pPr>
          </w:p>
        </w:tc>
      </w:tr>
      <w:tr w:rsidR="0050656C" w:rsidRPr="00C76150" w14:paraId="0F955F24" w14:textId="77777777" w:rsidTr="00C76150">
        <w:trPr>
          <w:trHeight w:val="145"/>
        </w:trPr>
        <w:tc>
          <w:tcPr>
            <w:tcW w:w="567" w:type="dxa"/>
            <w:tcBorders>
              <w:top w:val="nil"/>
              <w:bottom w:val="single" w:sz="4" w:space="0" w:color="auto"/>
            </w:tcBorders>
            <w:shd w:val="clear" w:color="auto" w:fill="auto"/>
          </w:tcPr>
          <w:p w14:paraId="1F6FE19F" w14:textId="77777777" w:rsidR="0050656C" w:rsidRPr="00C76150" w:rsidRDefault="0050656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222F4BE2" w14:textId="77777777" w:rsidR="0050656C" w:rsidRPr="00C76150" w:rsidRDefault="0050656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 xml:space="preserve">Ja pasūtītājs ir pieprasījis iesniegt konkrētas akreditētas atbilstības novērtēšanas institūcijas izdotus testēšanas pārskatu un protokolus vai sertifikātus (saskaņā ar PIL </w:t>
            </w:r>
            <w:proofErr w:type="gramStart"/>
            <w:r w:rsidRPr="00C76150">
              <w:rPr>
                <w:rFonts w:cs="Times New Roman"/>
                <w:sz w:val="20"/>
                <w:szCs w:val="20"/>
                <w:lang w:val="lv-LV"/>
              </w:rPr>
              <w:t>22.panta</w:t>
            </w:r>
            <w:proofErr w:type="gramEnd"/>
            <w:r w:rsidRPr="00C76150">
              <w:rPr>
                <w:rFonts w:cs="Times New Roman"/>
                <w:sz w:val="20"/>
                <w:szCs w:val="20"/>
                <w:lang w:val="lv-LV"/>
              </w:rPr>
              <w:t xml:space="preserve"> nosacījumiem), vai tas ir pieņēmis arī citu līdzvērtīgu atbilstības novērtēšanas institūciju izdotus sertifikātus?</w:t>
            </w:r>
          </w:p>
        </w:tc>
        <w:tc>
          <w:tcPr>
            <w:tcW w:w="708" w:type="dxa"/>
            <w:vAlign w:val="center"/>
          </w:tcPr>
          <w:p w14:paraId="0B7EDCA5" w14:textId="77777777" w:rsidR="0050656C" w:rsidRPr="00C76150" w:rsidRDefault="0050656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1CE35A9E" w14:textId="77777777" w:rsidR="0050656C" w:rsidRPr="00C76150" w:rsidRDefault="0050656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59182D79" w14:textId="77777777" w:rsidR="0050656C" w:rsidRPr="00C76150" w:rsidRDefault="0050656C" w:rsidP="00CA6EF5">
            <w:pPr>
              <w:pStyle w:val="TableContents"/>
              <w:snapToGrid w:val="0"/>
              <w:spacing w:after="119"/>
              <w:ind w:firstLine="454"/>
              <w:rPr>
                <w:sz w:val="20"/>
              </w:rPr>
            </w:pPr>
          </w:p>
        </w:tc>
      </w:tr>
      <w:tr w:rsidR="0050656C" w:rsidRPr="00C76150" w14:paraId="00C5F5B1" w14:textId="77777777" w:rsidTr="00C76150">
        <w:trPr>
          <w:trHeight w:val="145"/>
        </w:trPr>
        <w:tc>
          <w:tcPr>
            <w:tcW w:w="567" w:type="dxa"/>
            <w:tcBorders>
              <w:top w:val="nil"/>
              <w:bottom w:val="single" w:sz="4" w:space="0" w:color="auto"/>
            </w:tcBorders>
            <w:shd w:val="clear" w:color="auto" w:fill="auto"/>
          </w:tcPr>
          <w:p w14:paraId="706F95EE" w14:textId="77777777" w:rsidR="0050656C" w:rsidRPr="00C76150" w:rsidRDefault="0050656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03D7D1F6" w14:textId="77777777" w:rsidR="0050656C" w:rsidRPr="00C76150" w:rsidRDefault="0050656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Ja piegādātājam no tā neatkarīgu iemeslu dēļ vispār vai līdz piedāvājumu iesniegšanas termiņa beigām nebija iespējams iegūt iepriekš minētos sertifikātus vai testēšanas pārskatus un piegādātājs ir pierādījis, ka būvdarbi, piegādes vai pakalpojumi atbilst tehniskajā specifikācijā noteiktajām prasībām vai kritērijiem, piedāvājuma izvērtēšanas kritērijiem vai iepirkuma līguma izpildes noteikumiem, vai pasūtītājs ir pieņēmis citus atbilstošus pierādījumus, tai skaitā ražotāja tehnisko dokumentāciju?</w:t>
            </w:r>
          </w:p>
        </w:tc>
        <w:tc>
          <w:tcPr>
            <w:tcW w:w="708" w:type="dxa"/>
            <w:vAlign w:val="center"/>
          </w:tcPr>
          <w:p w14:paraId="099E7FA5" w14:textId="77777777" w:rsidR="0050656C" w:rsidRPr="00C76150" w:rsidRDefault="0050656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2093960A" w14:textId="77777777" w:rsidR="0050656C" w:rsidRPr="00C76150" w:rsidRDefault="0050656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58EFC0D8" w14:textId="77777777" w:rsidR="0050656C" w:rsidRPr="00C76150" w:rsidRDefault="0050656C" w:rsidP="00CA6EF5">
            <w:pPr>
              <w:pStyle w:val="TableContents"/>
              <w:snapToGrid w:val="0"/>
              <w:spacing w:after="119"/>
              <w:ind w:firstLine="454"/>
              <w:rPr>
                <w:sz w:val="20"/>
              </w:rPr>
            </w:pPr>
          </w:p>
        </w:tc>
      </w:tr>
      <w:tr w:rsidR="00E13C1C" w:rsidRPr="00C76150" w14:paraId="32BC0173" w14:textId="77777777" w:rsidTr="00C76150">
        <w:trPr>
          <w:cantSplit/>
          <w:trHeight w:val="145"/>
        </w:trPr>
        <w:tc>
          <w:tcPr>
            <w:tcW w:w="567" w:type="dxa"/>
            <w:tcBorders>
              <w:top w:val="single" w:sz="4" w:space="0" w:color="auto"/>
              <w:bottom w:val="nil"/>
            </w:tcBorders>
            <w:shd w:val="clear" w:color="auto" w:fill="auto"/>
          </w:tcPr>
          <w:p w14:paraId="456F24E6"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53E75BBA" w14:textId="77777777" w:rsidR="00E13C1C" w:rsidRPr="00C76150" w:rsidRDefault="00E13C1C" w:rsidP="004F37C7">
            <w:pPr>
              <w:pStyle w:val="BodyText"/>
              <w:suppressAutoHyphens w:val="0"/>
              <w:spacing w:after="119" w:line="100" w:lineRule="atLeast"/>
              <w:ind w:left="106" w:hanging="8"/>
              <w:jc w:val="both"/>
              <w:textAlignment w:val="auto"/>
              <w:rPr>
                <w:rFonts w:eastAsia="Times New Roman" w:cs="Times New Roman"/>
                <w:sz w:val="20"/>
                <w:szCs w:val="20"/>
                <w:lang w:val="lv-LV"/>
              </w:rPr>
            </w:pPr>
            <w:r w:rsidRPr="00C76150">
              <w:rPr>
                <w:rFonts w:cs="Times New Roman"/>
                <w:b/>
                <w:bCs/>
                <w:color w:val="000000"/>
                <w:sz w:val="20"/>
                <w:szCs w:val="20"/>
                <w:lang w:val="lv-LV"/>
              </w:rPr>
              <w:t>Vai tika vērtēti tikai tie dokumenti, kas jau sākotnēji, t.i., līdz piedāvājuma iesniegšanas termiņa beigām, bija iesniegti?</w:t>
            </w:r>
          </w:p>
        </w:tc>
        <w:tc>
          <w:tcPr>
            <w:tcW w:w="708" w:type="dxa"/>
            <w:vAlign w:val="center"/>
          </w:tcPr>
          <w:p w14:paraId="6DB6E182"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1BF62A7F"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4DC8FDC3" w14:textId="77777777" w:rsidR="00E13C1C" w:rsidRPr="00C76150" w:rsidRDefault="00E13C1C" w:rsidP="00CA6EF5">
            <w:pPr>
              <w:pStyle w:val="TableContents"/>
              <w:snapToGrid w:val="0"/>
              <w:spacing w:after="119"/>
              <w:ind w:firstLine="454"/>
              <w:rPr>
                <w:sz w:val="20"/>
              </w:rPr>
            </w:pPr>
          </w:p>
        </w:tc>
      </w:tr>
      <w:tr w:rsidR="00E13C1C" w:rsidRPr="00C76150" w14:paraId="5BFF367F" w14:textId="77777777" w:rsidTr="00C76150">
        <w:trPr>
          <w:trHeight w:val="145"/>
        </w:trPr>
        <w:tc>
          <w:tcPr>
            <w:tcW w:w="567" w:type="dxa"/>
            <w:tcBorders>
              <w:top w:val="nil"/>
              <w:bottom w:val="nil"/>
            </w:tcBorders>
            <w:shd w:val="clear" w:color="auto" w:fill="auto"/>
          </w:tcPr>
          <w:p w14:paraId="719069EC"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C3C7812" w14:textId="77777777" w:rsidR="00E13C1C" w:rsidRPr="00BB6E00" w:rsidRDefault="00E13C1C" w:rsidP="00C76150">
            <w:pPr>
              <w:pStyle w:val="BodyText"/>
              <w:numPr>
                <w:ilvl w:val="1"/>
                <w:numId w:val="28"/>
              </w:numPr>
              <w:suppressAutoHyphens w:val="0"/>
              <w:spacing w:after="119" w:line="100" w:lineRule="atLeast"/>
              <w:ind w:left="548" w:hanging="450"/>
              <w:jc w:val="both"/>
              <w:textAlignment w:val="auto"/>
              <w:rPr>
                <w:rFonts w:cs="Times New Roman"/>
                <w:b/>
                <w:bCs/>
                <w:sz w:val="20"/>
                <w:szCs w:val="20"/>
                <w:lang w:val="lv-LV"/>
              </w:rPr>
            </w:pPr>
            <w:r w:rsidRPr="00C76150">
              <w:rPr>
                <w:sz w:val="20"/>
                <w:szCs w:val="20"/>
                <w:lang w:val="lv-LV"/>
              </w:rPr>
              <w:t>Vai neskaidrību gadījumā pasūtītājs ir izmantojis tiesības pieprasīt, lai piegādātājs vai kompetenta institūcija papildina vai izskaidro iesniegtos dokumentus?</w:t>
            </w:r>
          </w:p>
          <w:p w14:paraId="46D735C3" w14:textId="77777777" w:rsidR="00BB6E00" w:rsidRPr="00C76150" w:rsidRDefault="00BB6E00" w:rsidP="00BB6E00">
            <w:pPr>
              <w:pStyle w:val="BodyText"/>
              <w:suppressAutoHyphens w:val="0"/>
              <w:spacing w:after="119" w:line="100" w:lineRule="atLeast"/>
              <w:ind w:left="548"/>
              <w:jc w:val="both"/>
              <w:textAlignment w:val="auto"/>
              <w:rPr>
                <w:rFonts w:cs="Times New Roman"/>
                <w:b/>
                <w:bCs/>
                <w:sz w:val="20"/>
                <w:szCs w:val="20"/>
                <w:lang w:val="lv-LV"/>
              </w:rPr>
            </w:pPr>
            <w:r>
              <w:rPr>
                <w:i/>
                <w:sz w:val="20"/>
                <w:szCs w:val="20"/>
              </w:rPr>
              <w:t>Nepieciešamība lūgt izskaidrot tehnisko vai finanšu piedāvājumu un iespēja to labot (piem., acīmredzamas kļūdas dēļ) jāizvērtē katrā konkrētajā gadījumā. Skat. Augstākās Tiesas prakses apkopojumus, t.sk. attiecībā uz finanšu piedāvājumu vērtēšanu: https://www.iub.gov.lv/lv/augstakas-tiesas-prakse</w:t>
            </w:r>
          </w:p>
        </w:tc>
        <w:tc>
          <w:tcPr>
            <w:tcW w:w="708" w:type="dxa"/>
            <w:vAlign w:val="center"/>
          </w:tcPr>
          <w:p w14:paraId="493650E8"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43CAB0AB"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51E86889" w14:textId="77777777" w:rsidR="00E13C1C" w:rsidRPr="00C76150" w:rsidRDefault="00E13C1C" w:rsidP="00CA6EF5">
            <w:pPr>
              <w:pStyle w:val="TableContents"/>
              <w:snapToGrid w:val="0"/>
              <w:spacing w:after="119"/>
              <w:ind w:firstLine="454"/>
              <w:rPr>
                <w:sz w:val="20"/>
              </w:rPr>
            </w:pPr>
          </w:p>
        </w:tc>
      </w:tr>
      <w:tr w:rsidR="00E13C1C" w:rsidRPr="00C76150" w14:paraId="1989F333" w14:textId="77777777" w:rsidTr="00C76150">
        <w:trPr>
          <w:trHeight w:val="145"/>
        </w:trPr>
        <w:tc>
          <w:tcPr>
            <w:tcW w:w="567" w:type="dxa"/>
            <w:tcBorders>
              <w:top w:val="nil"/>
              <w:bottom w:val="nil"/>
            </w:tcBorders>
            <w:shd w:val="clear" w:color="auto" w:fill="auto"/>
          </w:tcPr>
          <w:p w14:paraId="68DA8119"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2197898E" w14:textId="77777777" w:rsidR="00E13C1C" w:rsidRPr="00C76150" w:rsidRDefault="009778E8"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sz w:val="20"/>
                <w:szCs w:val="20"/>
                <w:lang w:val="lv-LV"/>
              </w:rPr>
              <w:t xml:space="preserve">Vai pasūtītājs ir pieprasījis un vērtējis tikai tādu informāciju un dokumentus, kas nepieciešami pretendenta kvalifikācijas un piedāvājumu atbilstības pārbaudei, kā arī piedāvājuma izvēlei saskaņā ar noteikto piedāvājuma izvērtēšanas kritēriju? </w:t>
            </w:r>
          </w:p>
        </w:tc>
        <w:tc>
          <w:tcPr>
            <w:tcW w:w="708" w:type="dxa"/>
            <w:vAlign w:val="center"/>
          </w:tcPr>
          <w:p w14:paraId="4D84CE86"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7AF3BE85"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73E0FE55" w14:textId="77777777" w:rsidR="00E13C1C" w:rsidRPr="00C76150" w:rsidRDefault="00E13C1C" w:rsidP="00CA6EF5">
            <w:pPr>
              <w:pStyle w:val="TableContents"/>
              <w:snapToGrid w:val="0"/>
              <w:spacing w:after="119"/>
              <w:ind w:firstLine="454"/>
              <w:rPr>
                <w:sz w:val="20"/>
              </w:rPr>
            </w:pPr>
          </w:p>
        </w:tc>
      </w:tr>
      <w:tr w:rsidR="00E13C1C" w:rsidRPr="00C76150" w14:paraId="7DEE8788" w14:textId="77777777" w:rsidTr="00C76150">
        <w:trPr>
          <w:trHeight w:val="145"/>
        </w:trPr>
        <w:tc>
          <w:tcPr>
            <w:tcW w:w="567" w:type="dxa"/>
            <w:tcBorders>
              <w:top w:val="nil"/>
              <w:bottom w:val="nil"/>
            </w:tcBorders>
            <w:shd w:val="clear" w:color="auto" w:fill="auto"/>
          </w:tcPr>
          <w:p w14:paraId="5C43A9CB"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2AD5A86A" w14:textId="7777777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sz w:val="20"/>
                <w:szCs w:val="20"/>
                <w:lang w:val="lv-LV"/>
              </w:rPr>
              <w:t>Vai papildus iesniegtie dokumenti pēc satura tikai papildina piedāvājumā pievienoto dokumentu saturu, nevis vērtējami kā laicīgi (piedāvājumu iesniegšanas termiņā) neiesniegtie dokumenti?</w:t>
            </w:r>
          </w:p>
        </w:tc>
        <w:tc>
          <w:tcPr>
            <w:tcW w:w="708" w:type="dxa"/>
            <w:vAlign w:val="center"/>
          </w:tcPr>
          <w:p w14:paraId="61AAB1EA"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6C783BD1"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5B9BAAA6" w14:textId="77777777" w:rsidR="00E13C1C" w:rsidRPr="00C76150" w:rsidRDefault="00E13C1C" w:rsidP="00CA6EF5">
            <w:pPr>
              <w:pStyle w:val="TableContents"/>
              <w:snapToGrid w:val="0"/>
              <w:spacing w:after="119"/>
              <w:ind w:firstLine="454"/>
              <w:rPr>
                <w:sz w:val="20"/>
              </w:rPr>
            </w:pPr>
          </w:p>
        </w:tc>
      </w:tr>
      <w:tr w:rsidR="00E13C1C" w:rsidRPr="00C76150" w14:paraId="686AF990" w14:textId="77777777" w:rsidTr="00C76150">
        <w:trPr>
          <w:trHeight w:val="145"/>
        </w:trPr>
        <w:tc>
          <w:tcPr>
            <w:tcW w:w="567" w:type="dxa"/>
            <w:tcBorders>
              <w:top w:val="nil"/>
              <w:bottom w:val="nil"/>
            </w:tcBorders>
            <w:shd w:val="clear" w:color="auto" w:fill="auto"/>
          </w:tcPr>
          <w:p w14:paraId="42D25575"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1A253675" w14:textId="7777777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sz w:val="20"/>
                <w:szCs w:val="20"/>
                <w:lang w:val="lv-LV"/>
              </w:rPr>
              <w:t>Vai tika izvērtēta iesniegto d</w:t>
            </w:r>
            <w:r w:rsidRPr="00C76150">
              <w:rPr>
                <w:rFonts w:eastAsia="TimesNewRomanPSMT"/>
                <w:sz w:val="20"/>
                <w:szCs w:val="20"/>
                <w:lang w:val="lv-LV"/>
              </w:rPr>
              <w:t xml:space="preserve">okumentu </w:t>
            </w:r>
            <w:r w:rsidRPr="00C76150">
              <w:rPr>
                <w:rFonts w:eastAsia="TimesNewRomanPSMT"/>
                <w:i/>
                <w:sz w:val="20"/>
                <w:szCs w:val="20"/>
                <w:lang w:val="lv-LV"/>
              </w:rPr>
              <w:t>satura</w:t>
            </w:r>
            <w:r w:rsidRPr="00C76150">
              <w:rPr>
                <w:rFonts w:eastAsia="TimesNewRomanPSMT"/>
                <w:sz w:val="20"/>
                <w:szCs w:val="20"/>
                <w:lang w:val="lv-LV"/>
              </w:rPr>
              <w:t xml:space="preserve"> atbilstība izvirzītajām prasībām (ja nav ievērota kāda konkrēta dokumenta forma, tad nedrīkst pieļaut tādas atšķirības, kas maina izvirzītos nosacījumus pēc būtības, t.sk. sniedz </w:t>
            </w:r>
            <w:r w:rsidRPr="00C76150">
              <w:rPr>
                <w:rFonts w:eastAsia="TimesNewRomanPSMT"/>
                <w:sz w:val="20"/>
                <w:szCs w:val="20"/>
                <w:lang w:val="lv-LV"/>
              </w:rPr>
              <w:lastRenderedPageBreak/>
              <w:t>mazākas garantijas vai informāciju, nekā prasīts)?</w:t>
            </w:r>
          </w:p>
          <w:p w14:paraId="20A6EEE3" w14:textId="77777777" w:rsidR="00FF3E47" w:rsidRPr="00C76150" w:rsidRDefault="00FF3E47" w:rsidP="004F37C7">
            <w:pPr>
              <w:pStyle w:val="BodyText"/>
              <w:suppressAutoHyphens w:val="0"/>
              <w:spacing w:after="119" w:line="100" w:lineRule="atLeast"/>
              <w:ind w:left="106" w:firstLine="450"/>
              <w:jc w:val="both"/>
              <w:textAlignment w:val="auto"/>
              <w:rPr>
                <w:rFonts w:eastAsia="TimesNewRomanPSMT"/>
                <w:sz w:val="20"/>
                <w:szCs w:val="20"/>
                <w:lang w:val="lv-LV"/>
              </w:rPr>
            </w:pPr>
            <w:r w:rsidRPr="00C76150">
              <w:rPr>
                <w:rFonts w:cs="Times New Roman"/>
                <w:i/>
                <w:sz w:val="20"/>
                <w:szCs w:val="20"/>
                <w:lang w:val="lv-LV"/>
              </w:rPr>
              <w:t>Piemēram, ja iepirkuma priekšmets saistās ar tādu speciālistu piesaisti, kuriem ir nepieciešami sertifikāti, iesniegtais sertifikāts ir par prasīto jomu, pierāda tiesības veikt konkrēto darbu un sertifikātam ir atbilstošs derīguma termiņš.</w:t>
            </w:r>
          </w:p>
        </w:tc>
        <w:tc>
          <w:tcPr>
            <w:tcW w:w="708" w:type="dxa"/>
            <w:vAlign w:val="center"/>
          </w:tcPr>
          <w:p w14:paraId="3F273FC6"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5FC66971"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59C7FE13" w14:textId="77777777" w:rsidR="00E13C1C" w:rsidRPr="00C76150" w:rsidRDefault="00E13C1C" w:rsidP="00CA6EF5">
            <w:pPr>
              <w:pStyle w:val="TableContents"/>
              <w:snapToGrid w:val="0"/>
              <w:spacing w:after="119"/>
              <w:ind w:firstLine="454"/>
              <w:rPr>
                <w:sz w:val="20"/>
              </w:rPr>
            </w:pPr>
          </w:p>
        </w:tc>
      </w:tr>
      <w:tr w:rsidR="00E13C1C" w:rsidRPr="00C76150" w14:paraId="34F9F493" w14:textId="77777777" w:rsidTr="00C76150">
        <w:trPr>
          <w:trHeight w:val="145"/>
        </w:trPr>
        <w:tc>
          <w:tcPr>
            <w:tcW w:w="567" w:type="dxa"/>
            <w:tcBorders>
              <w:top w:val="nil"/>
              <w:bottom w:val="nil"/>
            </w:tcBorders>
            <w:shd w:val="clear" w:color="auto" w:fill="auto"/>
          </w:tcPr>
          <w:p w14:paraId="6AF50145"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543EACDA" w14:textId="77777777" w:rsidR="00E13C1C" w:rsidRPr="00C76150" w:rsidRDefault="00FF3E47"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 xml:space="preserve">Ja iepirkumā nav paredzēta piedāvājumu iesniegšana EIS, vai iesniegtie dokumenti ir parakstīti (piemēram, apliecinājumi, izziņas, atsauksmes, CV), ja tas bija prasīts iepirkuma dokumentācijā? </w:t>
            </w:r>
          </w:p>
        </w:tc>
        <w:tc>
          <w:tcPr>
            <w:tcW w:w="708" w:type="dxa"/>
            <w:vAlign w:val="center"/>
          </w:tcPr>
          <w:p w14:paraId="0379F98C"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796714DF"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0298A4E1" w14:textId="77777777" w:rsidR="00E13C1C" w:rsidRPr="00C76150" w:rsidRDefault="00E13C1C" w:rsidP="00CA6EF5">
            <w:pPr>
              <w:pStyle w:val="TableContents"/>
              <w:snapToGrid w:val="0"/>
              <w:spacing w:after="119"/>
              <w:ind w:firstLine="454"/>
              <w:rPr>
                <w:sz w:val="20"/>
              </w:rPr>
            </w:pPr>
          </w:p>
        </w:tc>
      </w:tr>
      <w:tr w:rsidR="00E13C1C" w:rsidRPr="00C76150" w14:paraId="1724F560" w14:textId="77777777" w:rsidTr="00C76150">
        <w:trPr>
          <w:trHeight w:val="145"/>
        </w:trPr>
        <w:tc>
          <w:tcPr>
            <w:tcW w:w="567" w:type="dxa"/>
            <w:tcBorders>
              <w:top w:val="single" w:sz="4" w:space="0" w:color="auto"/>
              <w:bottom w:val="nil"/>
            </w:tcBorders>
            <w:shd w:val="clear" w:color="auto" w:fill="auto"/>
          </w:tcPr>
          <w:p w14:paraId="74288504"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5183E496" w14:textId="77777777" w:rsidR="00E13C1C" w:rsidRPr="00C76150" w:rsidRDefault="00E13C1C" w:rsidP="00C76150">
            <w:pPr>
              <w:pStyle w:val="BodyText"/>
              <w:suppressAutoHyphens w:val="0"/>
              <w:spacing w:after="119" w:line="100" w:lineRule="atLeast"/>
              <w:ind w:left="548" w:hanging="450"/>
              <w:jc w:val="both"/>
              <w:textAlignment w:val="auto"/>
              <w:rPr>
                <w:rFonts w:eastAsia="Times New Roman" w:cs="Times New Roman"/>
                <w:sz w:val="20"/>
                <w:szCs w:val="20"/>
                <w:lang w:val="lv-LV"/>
              </w:rPr>
            </w:pPr>
            <w:r w:rsidRPr="00C76150">
              <w:rPr>
                <w:rFonts w:cs="Times New Roman"/>
                <w:b/>
                <w:bCs/>
                <w:sz w:val="20"/>
                <w:szCs w:val="20"/>
                <w:lang w:val="lv-LV"/>
              </w:rPr>
              <w:t xml:space="preserve">Ja </w:t>
            </w:r>
            <w:r w:rsidR="003A197E" w:rsidRPr="00C76150">
              <w:rPr>
                <w:b/>
                <w:bCs/>
                <w:sz w:val="20"/>
                <w:szCs w:val="20"/>
                <w:lang w:val="lv-LV"/>
              </w:rPr>
              <w:t xml:space="preserve">finanšu piedāvājumā ir konstatētas </w:t>
            </w:r>
            <w:r w:rsidRPr="00C76150">
              <w:rPr>
                <w:rFonts w:cs="Times New Roman"/>
                <w:b/>
                <w:bCs/>
                <w:sz w:val="20"/>
                <w:szCs w:val="20"/>
                <w:lang w:val="lv-LV"/>
              </w:rPr>
              <w:t>aritmētiskās kļūdas,</w:t>
            </w:r>
          </w:p>
        </w:tc>
        <w:tc>
          <w:tcPr>
            <w:tcW w:w="708" w:type="dxa"/>
            <w:vAlign w:val="center"/>
          </w:tcPr>
          <w:p w14:paraId="4BE52B54"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31BC1161"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16F3843E" w14:textId="77777777" w:rsidR="00E13C1C" w:rsidRPr="00C76150" w:rsidRDefault="00E13C1C" w:rsidP="00CA6EF5">
            <w:pPr>
              <w:pStyle w:val="TableContents"/>
              <w:snapToGrid w:val="0"/>
              <w:spacing w:after="119"/>
              <w:ind w:firstLine="454"/>
              <w:rPr>
                <w:sz w:val="20"/>
              </w:rPr>
            </w:pPr>
          </w:p>
        </w:tc>
      </w:tr>
      <w:tr w:rsidR="00E13C1C" w:rsidRPr="00C76150" w14:paraId="564D119A" w14:textId="77777777" w:rsidTr="00C76150">
        <w:trPr>
          <w:trHeight w:val="145"/>
        </w:trPr>
        <w:tc>
          <w:tcPr>
            <w:tcW w:w="567" w:type="dxa"/>
            <w:tcBorders>
              <w:top w:val="nil"/>
              <w:bottom w:val="nil"/>
            </w:tcBorders>
            <w:shd w:val="clear" w:color="auto" w:fill="auto"/>
          </w:tcPr>
          <w:p w14:paraId="7FE615D9"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8E12BF4" w14:textId="7777777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b/>
                <w:bCs/>
                <w:sz w:val="20"/>
                <w:szCs w:val="20"/>
                <w:lang w:val="lv-LV"/>
              </w:rPr>
            </w:pPr>
            <w:r w:rsidRPr="00C76150">
              <w:rPr>
                <w:rFonts w:cs="Times New Roman"/>
                <w:sz w:val="20"/>
                <w:szCs w:val="20"/>
                <w:lang w:val="lv-LV"/>
              </w:rPr>
              <w:t>Vai pasūtītājs ir veicis aritmētisko kļūdu labošanu?</w:t>
            </w:r>
          </w:p>
        </w:tc>
        <w:tc>
          <w:tcPr>
            <w:tcW w:w="708" w:type="dxa"/>
            <w:vAlign w:val="center"/>
          </w:tcPr>
          <w:p w14:paraId="31600EE0"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4D277C0B"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7ECE9593" w14:textId="77777777" w:rsidR="00E13C1C" w:rsidRPr="00C76150" w:rsidRDefault="00E13C1C" w:rsidP="00CA6EF5">
            <w:pPr>
              <w:pStyle w:val="TableContents"/>
              <w:snapToGrid w:val="0"/>
              <w:spacing w:after="119"/>
              <w:ind w:firstLine="454"/>
              <w:rPr>
                <w:sz w:val="20"/>
              </w:rPr>
            </w:pPr>
          </w:p>
        </w:tc>
      </w:tr>
      <w:tr w:rsidR="00E13C1C" w:rsidRPr="00C76150" w14:paraId="4CFE7FF7" w14:textId="77777777" w:rsidTr="00C76150">
        <w:trPr>
          <w:trHeight w:val="145"/>
        </w:trPr>
        <w:tc>
          <w:tcPr>
            <w:tcW w:w="567" w:type="dxa"/>
            <w:tcBorders>
              <w:top w:val="nil"/>
              <w:bottom w:val="nil"/>
            </w:tcBorders>
            <w:shd w:val="clear" w:color="auto" w:fill="auto"/>
          </w:tcPr>
          <w:p w14:paraId="65A91BAE"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2397E124" w14:textId="7777777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Vai aritmētisko kļūdu labošana ir veikta atbilstoši (proti, labotas kļūdas, kas radušās aritmētisku darbību rezultātā, nemainot vienības izcenojumus)?</w:t>
            </w:r>
          </w:p>
        </w:tc>
        <w:tc>
          <w:tcPr>
            <w:tcW w:w="708" w:type="dxa"/>
            <w:vAlign w:val="center"/>
          </w:tcPr>
          <w:p w14:paraId="14A4F062"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16A68BF6"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0E54243A" w14:textId="77777777" w:rsidR="00E13C1C" w:rsidRPr="00C76150" w:rsidRDefault="00E13C1C" w:rsidP="00CA6EF5">
            <w:pPr>
              <w:pStyle w:val="TableContents"/>
              <w:snapToGrid w:val="0"/>
              <w:spacing w:after="119"/>
              <w:ind w:firstLine="454"/>
              <w:rPr>
                <w:sz w:val="20"/>
              </w:rPr>
            </w:pPr>
          </w:p>
        </w:tc>
      </w:tr>
      <w:tr w:rsidR="00E13C1C" w:rsidRPr="00C76150" w14:paraId="2AA7471A" w14:textId="77777777" w:rsidTr="00C76150">
        <w:trPr>
          <w:trHeight w:val="145"/>
        </w:trPr>
        <w:tc>
          <w:tcPr>
            <w:tcW w:w="567" w:type="dxa"/>
            <w:tcBorders>
              <w:top w:val="nil"/>
              <w:bottom w:val="nil"/>
            </w:tcBorders>
            <w:shd w:val="clear" w:color="auto" w:fill="auto"/>
          </w:tcPr>
          <w:p w14:paraId="5A7FF7BA"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A4F81F8" w14:textId="7777777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Vai pasūtītājs par kļūdu labojumu ir paziņojis attiecīgajam pretendentam?</w:t>
            </w:r>
          </w:p>
        </w:tc>
        <w:tc>
          <w:tcPr>
            <w:tcW w:w="708" w:type="dxa"/>
            <w:vAlign w:val="center"/>
          </w:tcPr>
          <w:p w14:paraId="5739FA68"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66485699"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002F1E3A" w14:textId="77777777" w:rsidR="00E13C1C" w:rsidRPr="00C76150" w:rsidRDefault="00E13C1C" w:rsidP="00CA6EF5">
            <w:pPr>
              <w:pStyle w:val="TableContents"/>
              <w:snapToGrid w:val="0"/>
              <w:spacing w:after="119"/>
              <w:ind w:firstLine="454"/>
              <w:rPr>
                <w:sz w:val="20"/>
              </w:rPr>
            </w:pPr>
          </w:p>
        </w:tc>
      </w:tr>
      <w:tr w:rsidR="00E13C1C" w:rsidRPr="00C76150" w14:paraId="6BAA5FEF" w14:textId="77777777" w:rsidTr="00C76150">
        <w:trPr>
          <w:trHeight w:val="145"/>
        </w:trPr>
        <w:tc>
          <w:tcPr>
            <w:tcW w:w="567" w:type="dxa"/>
            <w:tcBorders>
              <w:top w:val="nil"/>
              <w:bottom w:val="single" w:sz="4" w:space="0" w:color="auto"/>
            </w:tcBorders>
            <w:shd w:val="clear" w:color="auto" w:fill="auto"/>
          </w:tcPr>
          <w:p w14:paraId="6E5F747B"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5F047836" w14:textId="7777777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Vai, vērtējot finanšu piedāvājumus, pasūtītājs ir ņēmis vērā veiktos labojumus?</w:t>
            </w:r>
          </w:p>
        </w:tc>
        <w:tc>
          <w:tcPr>
            <w:tcW w:w="708" w:type="dxa"/>
            <w:vAlign w:val="center"/>
          </w:tcPr>
          <w:p w14:paraId="49848E40"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7D5216E5"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514553BD" w14:textId="77777777" w:rsidR="00E13C1C" w:rsidRPr="00C76150" w:rsidRDefault="00E13C1C" w:rsidP="00CA6EF5">
            <w:pPr>
              <w:pStyle w:val="TableContents"/>
              <w:snapToGrid w:val="0"/>
              <w:spacing w:after="119"/>
              <w:ind w:firstLine="454"/>
              <w:rPr>
                <w:sz w:val="20"/>
              </w:rPr>
            </w:pPr>
          </w:p>
        </w:tc>
      </w:tr>
      <w:tr w:rsidR="004D44F7" w:rsidRPr="00C76150" w14:paraId="10EE907D" w14:textId="77777777" w:rsidTr="00C76150">
        <w:trPr>
          <w:trHeight w:val="145"/>
        </w:trPr>
        <w:tc>
          <w:tcPr>
            <w:tcW w:w="567" w:type="dxa"/>
            <w:vMerge w:val="restart"/>
            <w:tcBorders>
              <w:top w:val="single" w:sz="4" w:space="0" w:color="auto"/>
            </w:tcBorders>
            <w:shd w:val="clear" w:color="auto" w:fill="auto"/>
          </w:tcPr>
          <w:p w14:paraId="022F51B5" w14:textId="77777777" w:rsidR="004D44F7" w:rsidRPr="00C76150" w:rsidRDefault="004D44F7"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6C5E4639" w14:textId="77777777" w:rsidR="004D44F7" w:rsidRPr="00C76150" w:rsidRDefault="004D44F7" w:rsidP="004F37C7">
            <w:pPr>
              <w:pStyle w:val="BodyText"/>
              <w:suppressAutoHyphens w:val="0"/>
              <w:spacing w:after="119" w:line="100" w:lineRule="atLeast"/>
              <w:ind w:left="106" w:hanging="8"/>
              <w:jc w:val="both"/>
              <w:textAlignment w:val="auto"/>
              <w:rPr>
                <w:rFonts w:cs="Times New Roman"/>
                <w:b/>
                <w:bCs/>
                <w:sz w:val="20"/>
                <w:szCs w:val="20"/>
                <w:lang w:val="lv-LV"/>
              </w:rPr>
            </w:pPr>
            <w:r w:rsidRPr="00C76150">
              <w:rPr>
                <w:rFonts w:cs="Times New Roman"/>
                <w:b/>
                <w:bCs/>
                <w:sz w:val="20"/>
                <w:szCs w:val="20"/>
                <w:lang w:val="lv-LV"/>
              </w:rPr>
              <w:t xml:space="preserve">Vai nav konstatējams interešu konflikts pieņemtajā lēmumā par iepirkuma rezultātiem (ja šāda informācija ir pieejama)? </w:t>
            </w:r>
          </w:p>
          <w:p w14:paraId="77B8DEC2" w14:textId="77777777" w:rsidR="004D44F7" w:rsidRPr="00C76150" w:rsidRDefault="004D44F7" w:rsidP="004F37C7">
            <w:pPr>
              <w:pStyle w:val="BodyText"/>
              <w:suppressAutoHyphens w:val="0"/>
              <w:spacing w:after="119" w:line="100" w:lineRule="atLeast"/>
              <w:ind w:left="106" w:hanging="8"/>
              <w:jc w:val="both"/>
              <w:textAlignment w:val="auto"/>
              <w:rPr>
                <w:rFonts w:cs="Times New Roman"/>
                <w:sz w:val="20"/>
                <w:szCs w:val="20"/>
                <w:lang w:val="lv-LV"/>
              </w:rPr>
            </w:pPr>
            <w:r w:rsidRPr="00C76150">
              <w:rPr>
                <w:rFonts w:cs="Times New Roman"/>
                <w:b/>
                <w:bCs/>
                <w:sz w:val="20"/>
                <w:szCs w:val="20"/>
                <w:lang w:val="lv-LV"/>
              </w:rPr>
              <w:t>Vai interešu konflikta konstatēšanas gadījumā ir ievērota noteiktā procedūra?</w:t>
            </w:r>
          </w:p>
        </w:tc>
        <w:tc>
          <w:tcPr>
            <w:tcW w:w="708" w:type="dxa"/>
            <w:vAlign w:val="center"/>
          </w:tcPr>
          <w:p w14:paraId="0A46B888" w14:textId="77777777" w:rsidR="004D44F7" w:rsidRPr="00C76150" w:rsidRDefault="004D44F7" w:rsidP="009F3DD5">
            <w:pPr>
              <w:spacing w:after="119" w:line="100" w:lineRule="atLeast"/>
              <w:jc w:val="center"/>
              <w:rPr>
                <w:rFonts w:ascii="Times New Roman" w:hAnsi="Times New Roman"/>
                <w:color w:val="000000"/>
                <w:sz w:val="20"/>
                <w:szCs w:val="20"/>
              </w:rPr>
            </w:pPr>
          </w:p>
        </w:tc>
        <w:tc>
          <w:tcPr>
            <w:tcW w:w="1276" w:type="dxa"/>
            <w:shd w:val="clear" w:color="auto" w:fill="auto"/>
          </w:tcPr>
          <w:p w14:paraId="5621FD37" w14:textId="77777777" w:rsidR="004D44F7" w:rsidRPr="00C76150" w:rsidRDefault="004D44F7" w:rsidP="00B51AD6">
            <w:pPr>
              <w:spacing w:after="119" w:line="100" w:lineRule="atLeast"/>
              <w:jc w:val="center"/>
              <w:rPr>
                <w:rFonts w:ascii="Times New Roman" w:eastAsia="Times New Roman" w:hAnsi="Times New Roman"/>
                <w:sz w:val="20"/>
                <w:szCs w:val="20"/>
              </w:rPr>
            </w:pPr>
            <w:r w:rsidRPr="00C76150">
              <w:rPr>
                <w:rFonts w:ascii="Times New Roman" w:hAnsi="Times New Roman"/>
                <w:color w:val="000000"/>
                <w:sz w:val="20"/>
                <w:szCs w:val="20"/>
              </w:rPr>
              <w:t>25.p. 1.-3. d.</w:t>
            </w:r>
          </w:p>
        </w:tc>
        <w:tc>
          <w:tcPr>
            <w:tcW w:w="1701" w:type="dxa"/>
            <w:shd w:val="clear" w:color="auto" w:fill="auto"/>
          </w:tcPr>
          <w:p w14:paraId="70FC0F94" w14:textId="77777777" w:rsidR="004D44F7" w:rsidRPr="00C76150" w:rsidRDefault="004D44F7" w:rsidP="00CA6EF5">
            <w:pPr>
              <w:pStyle w:val="TableContents"/>
              <w:snapToGrid w:val="0"/>
              <w:spacing w:after="119"/>
              <w:ind w:firstLine="454"/>
              <w:rPr>
                <w:sz w:val="20"/>
              </w:rPr>
            </w:pPr>
          </w:p>
        </w:tc>
      </w:tr>
      <w:tr w:rsidR="004D44F7" w:rsidRPr="00C76150" w14:paraId="679CAB26" w14:textId="77777777" w:rsidTr="00C76150">
        <w:trPr>
          <w:trHeight w:val="145"/>
        </w:trPr>
        <w:tc>
          <w:tcPr>
            <w:tcW w:w="567" w:type="dxa"/>
            <w:vMerge/>
            <w:shd w:val="clear" w:color="auto" w:fill="auto"/>
          </w:tcPr>
          <w:p w14:paraId="2B29B84B" w14:textId="77777777" w:rsidR="004D44F7" w:rsidRPr="00C76150" w:rsidRDefault="004D44F7"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A8FE784" w14:textId="77777777" w:rsidR="004D44F7" w:rsidRPr="00C76150" w:rsidRDefault="004D44F7"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Vai nav konstatējams, ka iepirkuma dokumentācijas sagatavotājs (pasūtītāja amatpersona vai darbinieks), iepirkuma komisijas locekļi</w:t>
            </w:r>
            <w:r w:rsidR="0085186A">
              <w:rPr>
                <w:rFonts w:cs="Times New Roman"/>
                <w:sz w:val="20"/>
                <w:szCs w:val="20"/>
                <w:lang w:val="lv-LV"/>
              </w:rPr>
              <w:t>, iepirkuma komisijas sekretārs</w:t>
            </w:r>
            <w:r w:rsidRPr="00C76150">
              <w:rPr>
                <w:rFonts w:cs="Times New Roman"/>
                <w:sz w:val="20"/>
                <w:szCs w:val="20"/>
                <w:lang w:val="lv-LV"/>
              </w:rPr>
              <w:t xml:space="preserve"> un eksperti pārstāv pretendenta intereses vai ir saistīti ar to? </w:t>
            </w:r>
            <w:r w:rsidRPr="00C76150">
              <w:rPr>
                <w:rFonts w:cs="Times New Roman"/>
                <w:i/>
                <w:sz w:val="20"/>
                <w:szCs w:val="20"/>
                <w:lang w:val="lv-LV"/>
              </w:rPr>
              <w:t>(Saistīti – PIL 25. panta pirmās un otrās daļas izpratnē)</w:t>
            </w:r>
            <w:r w:rsidR="003701D4" w:rsidRPr="00C76150">
              <w:rPr>
                <w:rFonts w:cs="Times New Roman"/>
                <w:sz w:val="20"/>
                <w:szCs w:val="20"/>
                <w:lang w:val="lv-LV"/>
              </w:rPr>
              <w:t>?</w:t>
            </w:r>
          </w:p>
        </w:tc>
        <w:tc>
          <w:tcPr>
            <w:tcW w:w="708" w:type="dxa"/>
            <w:vAlign w:val="center"/>
          </w:tcPr>
          <w:p w14:paraId="7DB19DB9" w14:textId="77777777" w:rsidR="004D44F7" w:rsidRPr="00C76150" w:rsidRDefault="004D44F7" w:rsidP="009F3DD5">
            <w:pPr>
              <w:spacing w:after="119" w:line="100" w:lineRule="atLeast"/>
              <w:jc w:val="center"/>
              <w:rPr>
                <w:rFonts w:ascii="Times New Roman" w:hAnsi="Times New Roman"/>
                <w:sz w:val="20"/>
                <w:szCs w:val="20"/>
              </w:rPr>
            </w:pPr>
          </w:p>
        </w:tc>
        <w:tc>
          <w:tcPr>
            <w:tcW w:w="1276" w:type="dxa"/>
            <w:shd w:val="clear" w:color="auto" w:fill="auto"/>
          </w:tcPr>
          <w:p w14:paraId="21FCBC44" w14:textId="77777777" w:rsidR="004D44F7" w:rsidRPr="00C76150" w:rsidRDefault="004D44F7" w:rsidP="009B0B91">
            <w:pPr>
              <w:spacing w:after="119" w:line="100" w:lineRule="atLeast"/>
              <w:jc w:val="center"/>
              <w:rPr>
                <w:rFonts w:ascii="Times New Roman" w:hAnsi="Times New Roman"/>
                <w:sz w:val="20"/>
                <w:szCs w:val="20"/>
              </w:rPr>
            </w:pPr>
          </w:p>
        </w:tc>
        <w:tc>
          <w:tcPr>
            <w:tcW w:w="1701" w:type="dxa"/>
            <w:shd w:val="clear" w:color="auto" w:fill="auto"/>
          </w:tcPr>
          <w:p w14:paraId="77CF527E" w14:textId="77777777" w:rsidR="004D44F7" w:rsidRPr="00C76150" w:rsidRDefault="004D44F7" w:rsidP="00CA6EF5">
            <w:pPr>
              <w:pStyle w:val="TableContents"/>
              <w:snapToGrid w:val="0"/>
              <w:spacing w:after="119"/>
              <w:ind w:firstLine="454"/>
              <w:rPr>
                <w:sz w:val="20"/>
              </w:rPr>
            </w:pPr>
          </w:p>
        </w:tc>
      </w:tr>
      <w:tr w:rsidR="004D44F7" w:rsidRPr="00C76150" w14:paraId="11A81CF9" w14:textId="77777777" w:rsidTr="00C76150">
        <w:trPr>
          <w:trHeight w:val="145"/>
        </w:trPr>
        <w:tc>
          <w:tcPr>
            <w:tcW w:w="567" w:type="dxa"/>
            <w:vMerge/>
            <w:tcBorders>
              <w:bottom w:val="single" w:sz="4" w:space="0" w:color="auto"/>
            </w:tcBorders>
            <w:shd w:val="clear" w:color="auto" w:fill="auto"/>
          </w:tcPr>
          <w:p w14:paraId="005EC8EB" w14:textId="77777777" w:rsidR="004D44F7" w:rsidRPr="00C76150" w:rsidRDefault="004D44F7"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F4E995D" w14:textId="77777777" w:rsidR="004D44F7" w:rsidRPr="00C76150" w:rsidRDefault="004D44F7"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 xml:space="preserve">Ja </w:t>
            </w:r>
            <w:r w:rsidR="00AE1E10" w:rsidRPr="00C76150">
              <w:rPr>
                <w:rFonts w:cs="Times New Roman"/>
                <w:sz w:val="20"/>
                <w:szCs w:val="20"/>
                <w:lang w:val="lv-LV"/>
              </w:rPr>
              <w:t xml:space="preserve">kandidāts vai </w:t>
            </w:r>
            <w:r w:rsidRPr="00C76150">
              <w:rPr>
                <w:rFonts w:cs="Times New Roman"/>
                <w:sz w:val="20"/>
                <w:szCs w:val="20"/>
                <w:lang w:val="lv-LV"/>
              </w:rPr>
              <w:t>pretendents</w:t>
            </w:r>
            <w:proofErr w:type="gramStart"/>
            <w:r w:rsidRPr="00C76150">
              <w:rPr>
                <w:rFonts w:cs="Times New Roman"/>
                <w:sz w:val="20"/>
                <w:szCs w:val="20"/>
                <w:lang w:val="lv-LV"/>
              </w:rPr>
              <w:t xml:space="preserve"> vai juridiskā persona, kas ir saistīta ar </w:t>
            </w:r>
            <w:r w:rsidR="00AE1E10" w:rsidRPr="00C76150">
              <w:rPr>
                <w:rFonts w:cs="Times New Roman"/>
                <w:sz w:val="20"/>
                <w:szCs w:val="20"/>
                <w:lang w:val="lv-LV"/>
              </w:rPr>
              <w:t xml:space="preserve">kandidātu vai </w:t>
            </w:r>
            <w:r w:rsidRPr="00C76150">
              <w:rPr>
                <w:rFonts w:cs="Times New Roman"/>
                <w:sz w:val="20"/>
                <w:szCs w:val="20"/>
                <w:lang w:val="lv-LV"/>
              </w:rPr>
              <w:t>pretendentu, konsultēja pasūtītāju vai citādi</w:t>
            </w:r>
            <w:proofErr w:type="gramEnd"/>
            <w:r w:rsidRPr="00C76150">
              <w:rPr>
                <w:rFonts w:cs="Times New Roman"/>
                <w:sz w:val="20"/>
                <w:szCs w:val="20"/>
                <w:lang w:val="lv-LV"/>
              </w:rPr>
              <w:t xml:space="preserve"> iesaistījās iepirkuma sagatavošanā, vai pasūtītājs ir nodrošinājis, ka attiecīgā </w:t>
            </w:r>
            <w:r w:rsidR="00AE1E10" w:rsidRPr="00C76150">
              <w:rPr>
                <w:rFonts w:cs="Times New Roman"/>
                <w:sz w:val="20"/>
                <w:szCs w:val="20"/>
                <w:lang w:val="lv-LV"/>
              </w:rPr>
              <w:t xml:space="preserve">kandidāta vai </w:t>
            </w:r>
            <w:r w:rsidRPr="00C76150">
              <w:rPr>
                <w:rFonts w:cs="Times New Roman"/>
                <w:sz w:val="20"/>
                <w:szCs w:val="20"/>
                <w:lang w:val="lv-LV"/>
              </w:rPr>
              <w:t xml:space="preserve">pretendenta dalības dēļ iepirkumā netiek ierobežota konkurence, paziņojot citiem </w:t>
            </w:r>
            <w:r w:rsidR="00AE1E10" w:rsidRPr="00C76150">
              <w:rPr>
                <w:rFonts w:cs="Times New Roman"/>
                <w:sz w:val="20"/>
                <w:szCs w:val="20"/>
                <w:lang w:val="lv-LV"/>
              </w:rPr>
              <w:t xml:space="preserve">kandidātiem un </w:t>
            </w:r>
            <w:r w:rsidRPr="00C76150">
              <w:rPr>
                <w:rFonts w:cs="Times New Roman"/>
                <w:sz w:val="20"/>
                <w:szCs w:val="20"/>
                <w:lang w:val="lv-LV"/>
              </w:rPr>
              <w:t xml:space="preserve">pretendentiem būtisku informāciju, kura tika sniegta, </w:t>
            </w:r>
            <w:r w:rsidR="00AE1E10" w:rsidRPr="00C76150">
              <w:rPr>
                <w:rFonts w:cs="Times New Roman"/>
                <w:sz w:val="20"/>
                <w:szCs w:val="20"/>
                <w:lang w:val="lv-LV"/>
              </w:rPr>
              <w:t xml:space="preserve">kandidātam vai </w:t>
            </w:r>
            <w:r w:rsidRPr="00C76150">
              <w:rPr>
                <w:rFonts w:cs="Times New Roman"/>
                <w:sz w:val="20"/>
                <w:szCs w:val="20"/>
                <w:lang w:val="lv-LV"/>
              </w:rPr>
              <w:t xml:space="preserve">pretendentam iesaistoties iepirkuma sagatavošanā, vai kura izriet no šādas iesaistīšanās, un ir noteicis atbilstošu termiņu </w:t>
            </w:r>
            <w:r w:rsidR="00AE1E10" w:rsidRPr="00C76150">
              <w:rPr>
                <w:rFonts w:cs="Times New Roman"/>
                <w:sz w:val="20"/>
                <w:szCs w:val="20"/>
                <w:lang w:val="lv-LV"/>
              </w:rPr>
              <w:t>attiecīgi pieteikumu vai </w:t>
            </w:r>
            <w:r w:rsidRPr="00C76150">
              <w:rPr>
                <w:rFonts w:cs="Times New Roman"/>
                <w:sz w:val="20"/>
                <w:szCs w:val="20"/>
                <w:lang w:val="lv-LV"/>
              </w:rPr>
              <w:t>piedāvājumu iesniegšanai?</w:t>
            </w:r>
          </w:p>
        </w:tc>
        <w:tc>
          <w:tcPr>
            <w:tcW w:w="708" w:type="dxa"/>
            <w:vAlign w:val="center"/>
          </w:tcPr>
          <w:p w14:paraId="155E7542" w14:textId="77777777" w:rsidR="004D44F7" w:rsidRPr="00C76150" w:rsidRDefault="004D44F7" w:rsidP="009F3DD5">
            <w:pPr>
              <w:spacing w:after="119" w:line="100" w:lineRule="atLeast"/>
              <w:jc w:val="center"/>
              <w:rPr>
                <w:rFonts w:ascii="Times New Roman" w:hAnsi="Times New Roman"/>
                <w:sz w:val="20"/>
                <w:szCs w:val="20"/>
              </w:rPr>
            </w:pPr>
          </w:p>
        </w:tc>
        <w:tc>
          <w:tcPr>
            <w:tcW w:w="1276" w:type="dxa"/>
            <w:shd w:val="clear" w:color="auto" w:fill="auto"/>
          </w:tcPr>
          <w:p w14:paraId="63C51920" w14:textId="77777777" w:rsidR="004D44F7" w:rsidRPr="00C76150" w:rsidRDefault="004D44F7" w:rsidP="009B0B91">
            <w:pPr>
              <w:spacing w:after="119" w:line="100" w:lineRule="atLeast"/>
              <w:jc w:val="center"/>
              <w:rPr>
                <w:rFonts w:ascii="Times New Roman" w:hAnsi="Times New Roman"/>
                <w:sz w:val="20"/>
                <w:szCs w:val="20"/>
              </w:rPr>
            </w:pPr>
          </w:p>
        </w:tc>
        <w:tc>
          <w:tcPr>
            <w:tcW w:w="1701" w:type="dxa"/>
            <w:shd w:val="clear" w:color="auto" w:fill="auto"/>
          </w:tcPr>
          <w:p w14:paraId="1B61CAA7" w14:textId="77777777" w:rsidR="004D44F7" w:rsidRPr="00C76150" w:rsidRDefault="004D44F7" w:rsidP="00CA6EF5">
            <w:pPr>
              <w:pStyle w:val="TableContents"/>
              <w:snapToGrid w:val="0"/>
              <w:spacing w:after="119"/>
              <w:ind w:firstLine="454"/>
              <w:rPr>
                <w:sz w:val="20"/>
              </w:rPr>
            </w:pPr>
          </w:p>
        </w:tc>
      </w:tr>
      <w:tr w:rsidR="00F40EDC" w:rsidRPr="00C76150" w14:paraId="6139198E" w14:textId="77777777" w:rsidTr="00C76150">
        <w:trPr>
          <w:trHeight w:val="145"/>
        </w:trPr>
        <w:tc>
          <w:tcPr>
            <w:tcW w:w="567" w:type="dxa"/>
            <w:vMerge w:val="restart"/>
            <w:tcBorders>
              <w:top w:val="single" w:sz="4" w:space="0" w:color="auto"/>
            </w:tcBorders>
            <w:shd w:val="clear" w:color="auto" w:fill="auto"/>
          </w:tcPr>
          <w:p w14:paraId="796C27B0" w14:textId="77777777" w:rsidR="00F40EDC" w:rsidRPr="00C76150" w:rsidRDefault="00F40ED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453B83B9" w14:textId="77777777" w:rsidR="00F40EDC" w:rsidRPr="00C76150" w:rsidRDefault="00F40EDC" w:rsidP="00C76150">
            <w:pPr>
              <w:pStyle w:val="BodyText"/>
              <w:suppressAutoHyphens w:val="0"/>
              <w:spacing w:after="119" w:line="100" w:lineRule="atLeast"/>
              <w:ind w:left="548" w:hanging="450"/>
              <w:jc w:val="both"/>
              <w:textAlignment w:val="auto"/>
              <w:rPr>
                <w:rFonts w:cs="Times New Roman"/>
                <w:sz w:val="20"/>
                <w:szCs w:val="20"/>
                <w:lang w:val="lv-LV"/>
              </w:rPr>
            </w:pPr>
            <w:r w:rsidRPr="00C76150">
              <w:rPr>
                <w:rFonts w:cs="Times New Roman"/>
                <w:b/>
                <w:bCs/>
                <w:sz w:val="20"/>
                <w:szCs w:val="20"/>
                <w:lang w:val="lv-LV"/>
              </w:rPr>
              <w:t>Vai ir atbilstoši pieņemts lēmums par iepirkuma rezultātiem?</w:t>
            </w:r>
          </w:p>
        </w:tc>
        <w:tc>
          <w:tcPr>
            <w:tcW w:w="708" w:type="dxa"/>
            <w:vAlign w:val="center"/>
          </w:tcPr>
          <w:p w14:paraId="1739228E" w14:textId="77777777" w:rsidR="00F40EDC" w:rsidRPr="00C76150" w:rsidRDefault="00F40EDC" w:rsidP="009F3DD5">
            <w:pPr>
              <w:spacing w:after="119" w:line="100" w:lineRule="atLeast"/>
              <w:jc w:val="center"/>
              <w:rPr>
                <w:rFonts w:ascii="Times New Roman" w:hAnsi="Times New Roman"/>
                <w:sz w:val="20"/>
                <w:szCs w:val="20"/>
              </w:rPr>
            </w:pPr>
          </w:p>
        </w:tc>
        <w:tc>
          <w:tcPr>
            <w:tcW w:w="1276" w:type="dxa"/>
            <w:shd w:val="clear" w:color="auto" w:fill="auto"/>
          </w:tcPr>
          <w:p w14:paraId="05EF6CF8" w14:textId="77777777" w:rsidR="00F40EDC" w:rsidRPr="00C76150" w:rsidRDefault="00F40EDC" w:rsidP="009B0B91">
            <w:pPr>
              <w:spacing w:after="119" w:line="100" w:lineRule="atLeast"/>
              <w:jc w:val="center"/>
              <w:rPr>
                <w:rFonts w:ascii="Times New Roman" w:hAnsi="Times New Roman"/>
                <w:sz w:val="20"/>
                <w:szCs w:val="20"/>
              </w:rPr>
            </w:pPr>
          </w:p>
        </w:tc>
        <w:tc>
          <w:tcPr>
            <w:tcW w:w="1701" w:type="dxa"/>
            <w:shd w:val="clear" w:color="auto" w:fill="auto"/>
          </w:tcPr>
          <w:p w14:paraId="4D340F3B" w14:textId="77777777" w:rsidR="00F40EDC" w:rsidRPr="00C76150" w:rsidRDefault="00F40EDC" w:rsidP="00CA6EF5">
            <w:pPr>
              <w:pStyle w:val="TableContents"/>
              <w:snapToGrid w:val="0"/>
              <w:spacing w:after="119"/>
              <w:ind w:firstLine="454"/>
              <w:rPr>
                <w:sz w:val="20"/>
              </w:rPr>
            </w:pPr>
          </w:p>
        </w:tc>
      </w:tr>
      <w:tr w:rsidR="00F40EDC" w:rsidRPr="00C76150" w14:paraId="77A71CFE" w14:textId="77777777" w:rsidTr="00C76150">
        <w:trPr>
          <w:trHeight w:val="145"/>
        </w:trPr>
        <w:tc>
          <w:tcPr>
            <w:tcW w:w="567" w:type="dxa"/>
            <w:vMerge/>
            <w:tcBorders>
              <w:bottom w:val="nil"/>
            </w:tcBorders>
            <w:shd w:val="clear" w:color="auto" w:fill="auto"/>
          </w:tcPr>
          <w:p w14:paraId="66965598" w14:textId="77777777" w:rsidR="00F40EDC" w:rsidRPr="00C76150" w:rsidRDefault="00F40ED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05E8F79" w14:textId="77777777" w:rsidR="00F40EDC" w:rsidRPr="00C76150" w:rsidRDefault="00F40EDC" w:rsidP="00C76150">
            <w:pPr>
              <w:pStyle w:val="BodyText"/>
              <w:numPr>
                <w:ilvl w:val="1"/>
                <w:numId w:val="28"/>
              </w:numPr>
              <w:suppressAutoHyphens w:val="0"/>
              <w:spacing w:after="119" w:line="100" w:lineRule="atLeast"/>
              <w:ind w:left="548" w:hanging="450"/>
              <w:jc w:val="both"/>
              <w:textAlignment w:val="auto"/>
              <w:rPr>
                <w:rFonts w:cs="Times New Roman"/>
                <w:b/>
                <w:bCs/>
                <w:sz w:val="20"/>
                <w:szCs w:val="20"/>
                <w:lang w:val="lv-LV"/>
              </w:rPr>
            </w:pPr>
            <w:r w:rsidRPr="00C76150">
              <w:rPr>
                <w:rFonts w:cs="Times New Roman"/>
                <w:sz w:val="20"/>
                <w:szCs w:val="20"/>
                <w:lang w:val="lv-LV"/>
              </w:rPr>
              <w:t>Vai piedāvājumi, kas iesniegti pēc noteiktā iesniegšanas termiņa beigām, ir noraidīti</w:t>
            </w:r>
            <w:r w:rsidR="00AF0A40" w:rsidRPr="00C76150">
              <w:rPr>
                <w:rFonts w:cs="Times New Roman"/>
                <w:sz w:val="20"/>
                <w:szCs w:val="20"/>
                <w:lang w:val="lv-LV"/>
              </w:rPr>
              <w:t xml:space="preserve"> (ja šāda informācija ir pieejama)</w:t>
            </w:r>
            <w:r w:rsidRPr="00C76150">
              <w:rPr>
                <w:rFonts w:cs="Times New Roman"/>
                <w:sz w:val="20"/>
                <w:szCs w:val="20"/>
                <w:lang w:val="lv-LV"/>
              </w:rPr>
              <w:t>?</w:t>
            </w:r>
          </w:p>
        </w:tc>
        <w:tc>
          <w:tcPr>
            <w:tcW w:w="708" w:type="dxa"/>
            <w:vAlign w:val="center"/>
          </w:tcPr>
          <w:p w14:paraId="36B2D3F9" w14:textId="77777777" w:rsidR="00F40EDC" w:rsidRPr="00C76150" w:rsidRDefault="00F40EDC" w:rsidP="009F3DD5">
            <w:pPr>
              <w:spacing w:after="119" w:line="100" w:lineRule="atLeast"/>
              <w:jc w:val="center"/>
              <w:rPr>
                <w:rFonts w:ascii="Times New Roman" w:hAnsi="Times New Roman"/>
                <w:sz w:val="20"/>
                <w:szCs w:val="20"/>
              </w:rPr>
            </w:pPr>
          </w:p>
        </w:tc>
        <w:tc>
          <w:tcPr>
            <w:tcW w:w="1276" w:type="dxa"/>
            <w:shd w:val="clear" w:color="auto" w:fill="auto"/>
          </w:tcPr>
          <w:p w14:paraId="057AC815" w14:textId="77777777" w:rsidR="00F40EDC" w:rsidRPr="00C76150" w:rsidRDefault="00F40EDC" w:rsidP="009B0B91">
            <w:pPr>
              <w:spacing w:after="119" w:line="100" w:lineRule="atLeast"/>
              <w:jc w:val="center"/>
              <w:rPr>
                <w:rFonts w:ascii="Times New Roman" w:hAnsi="Times New Roman"/>
                <w:sz w:val="20"/>
                <w:szCs w:val="20"/>
              </w:rPr>
            </w:pPr>
          </w:p>
        </w:tc>
        <w:tc>
          <w:tcPr>
            <w:tcW w:w="1701" w:type="dxa"/>
            <w:shd w:val="clear" w:color="auto" w:fill="auto"/>
          </w:tcPr>
          <w:p w14:paraId="525A9230" w14:textId="77777777" w:rsidR="00F40EDC" w:rsidRPr="00C76150" w:rsidRDefault="00F40EDC" w:rsidP="00CA6EF5">
            <w:pPr>
              <w:pStyle w:val="TableContents"/>
              <w:snapToGrid w:val="0"/>
              <w:spacing w:after="119"/>
              <w:ind w:firstLine="454"/>
              <w:rPr>
                <w:sz w:val="20"/>
              </w:rPr>
            </w:pPr>
          </w:p>
        </w:tc>
      </w:tr>
      <w:tr w:rsidR="00E13C1C" w:rsidRPr="00C76150" w14:paraId="4A4AF375" w14:textId="77777777" w:rsidTr="00C76150">
        <w:trPr>
          <w:trHeight w:val="145"/>
        </w:trPr>
        <w:tc>
          <w:tcPr>
            <w:tcW w:w="567" w:type="dxa"/>
            <w:tcBorders>
              <w:top w:val="nil"/>
              <w:bottom w:val="nil"/>
            </w:tcBorders>
            <w:shd w:val="clear" w:color="auto" w:fill="auto"/>
          </w:tcPr>
          <w:p w14:paraId="61102924"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407476F" w14:textId="7777777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color w:val="000000"/>
                <w:sz w:val="20"/>
                <w:szCs w:val="20"/>
                <w:lang w:val="lv-LV"/>
              </w:rPr>
              <w:t>Vai pasūtītājs ir izvērtējis piedāvājumus atbilstoši noteiktajam piedāvājumu izvēles kritērijam?</w:t>
            </w:r>
          </w:p>
        </w:tc>
        <w:tc>
          <w:tcPr>
            <w:tcW w:w="708" w:type="dxa"/>
            <w:vAlign w:val="center"/>
          </w:tcPr>
          <w:p w14:paraId="664C42BE"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16A94F90"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785E074C" w14:textId="77777777" w:rsidR="00E13C1C" w:rsidRPr="00C76150" w:rsidRDefault="00E13C1C" w:rsidP="00CA6EF5">
            <w:pPr>
              <w:pStyle w:val="TableContents"/>
              <w:snapToGrid w:val="0"/>
              <w:spacing w:after="119"/>
              <w:ind w:firstLine="454"/>
              <w:rPr>
                <w:sz w:val="20"/>
              </w:rPr>
            </w:pPr>
          </w:p>
        </w:tc>
      </w:tr>
      <w:tr w:rsidR="00E13C1C" w:rsidRPr="00C76150" w14:paraId="26F090EF" w14:textId="77777777" w:rsidTr="00C76150">
        <w:trPr>
          <w:trHeight w:val="145"/>
        </w:trPr>
        <w:tc>
          <w:tcPr>
            <w:tcW w:w="567" w:type="dxa"/>
            <w:tcBorders>
              <w:top w:val="nil"/>
              <w:bottom w:val="single" w:sz="4" w:space="0" w:color="auto"/>
            </w:tcBorders>
            <w:shd w:val="clear" w:color="auto" w:fill="auto"/>
          </w:tcPr>
          <w:p w14:paraId="386AAB4B"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6F3A2347" w14:textId="7777777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Vai pasūtītājs ir izvērtējis visus iesniegtos piedāvājumus?</w:t>
            </w:r>
          </w:p>
        </w:tc>
        <w:tc>
          <w:tcPr>
            <w:tcW w:w="708" w:type="dxa"/>
            <w:vAlign w:val="center"/>
          </w:tcPr>
          <w:p w14:paraId="24683C20"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4DD76FAA"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5CE3B701" w14:textId="77777777" w:rsidR="00E13C1C" w:rsidRPr="00C76150" w:rsidRDefault="00E13C1C" w:rsidP="00CA6EF5">
            <w:pPr>
              <w:pStyle w:val="TableContents"/>
              <w:snapToGrid w:val="0"/>
              <w:spacing w:after="119"/>
              <w:ind w:firstLine="454"/>
              <w:rPr>
                <w:sz w:val="20"/>
              </w:rPr>
            </w:pPr>
          </w:p>
        </w:tc>
      </w:tr>
      <w:tr w:rsidR="00E13C1C" w:rsidRPr="00C76150" w14:paraId="403B4D52" w14:textId="77777777" w:rsidTr="00C76150">
        <w:trPr>
          <w:trHeight w:val="145"/>
        </w:trPr>
        <w:tc>
          <w:tcPr>
            <w:tcW w:w="567" w:type="dxa"/>
            <w:tcBorders>
              <w:top w:val="single" w:sz="4" w:space="0" w:color="auto"/>
              <w:bottom w:val="nil"/>
            </w:tcBorders>
            <w:shd w:val="clear" w:color="auto" w:fill="auto"/>
          </w:tcPr>
          <w:p w14:paraId="75F4E60E"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4F2AA0FE" w14:textId="77777777" w:rsidR="00E13C1C" w:rsidRPr="00C76150" w:rsidRDefault="00E13C1C" w:rsidP="004F37C7">
            <w:pPr>
              <w:pStyle w:val="BodyText"/>
              <w:suppressAutoHyphens w:val="0"/>
              <w:spacing w:after="119" w:line="100" w:lineRule="atLeast"/>
              <w:ind w:left="106" w:hanging="8"/>
              <w:jc w:val="both"/>
              <w:textAlignment w:val="auto"/>
              <w:rPr>
                <w:rFonts w:cs="Times New Roman"/>
                <w:sz w:val="20"/>
                <w:szCs w:val="20"/>
                <w:lang w:val="lv-LV"/>
              </w:rPr>
            </w:pPr>
            <w:r w:rsidRPr="00C76150">
              <w:rPr>
                <w:rFonts w:cs="Times New Roman"/>
                <w:b/>
                <w:bCs/>
                <w:color w:val="000000"/>
                <w:sz w:val="20"/>
                <w:szCs w:val="20"/>
                <w:lang w:val="lv-LV"/>
              </w:rPr>
              <w:t>Vai ir atbilstoši informēti piegādātāji par rezultātiem (ja pārbaude tiek veikta pēc to informēšanas par rezultātiem)?</w:t>
            </w:r>
          </w:p>
        </w:tc>
        <w:tc>
          <w:tcPr>
            <w:tcW w:w="708" w:type="dxa"/>
            <w:vAlign w:val="center"/>
          </w:tcPr>
          <w:p w14:paraId="316F1E7F"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0EF1A909" w14:textId="77777777" w:rsidR="00E13C1C" w:rsidRPr="00C76150" w:rsidRDefault="00690F43" w:rsidP="00F40EDC">
            <w:pPr>
              <w:spacing w:after="119" w:line="100" w:lineRule="atLeast"/>
              <w:jc w:val="center"/>
              <w:rPr>
                <w:rFonts w:ascii="Times New Roman" w:hAnsi="Times New Roman"/>
                <w:sz w:val="20"/>
                <w:szCs w:val="20"/>
              </w:rPr>
            </w:pPr>
            <w:r w:rsidRPr="00C76150">
              <w:rPr>
                <w:rFonts w:ascii="Times New Roman" w:hAnsi="Times New Roman"/>
                <w:sz w:val="20"/>
                <w:szCs w:val="20"/>
              </w:rPr>
              <w:t>37.p.</w:t>
            </w:r>
          </w:p>
        </w:tc>
        <w:tc>
          <w:tcPr>
            <w:tcW w:w="1701" w:type="dxa"/>
            <w:shd w:val="clear" w:color="auto" w:fill="auto"/>
          </w:tcPr>
          <w:p w14:paraId="67EE68E7" w14:textId="77777777" w:rsidR="00E13C1C" w:rsidRPr="00C76150" w:rsidRDefault="00E13C1C" w:rsidP="00CA6EF5">
            <w:pPr>
              <w:pStyle w:val="TableContents"/>
              <w:snapToGrid w:val="0"/>
              <w:spacing w:after="119"/>
              <w:ind w:firstLine="454"/>
              <w:rPr>
                <w:sz w:val="20"/>
              </w:rPr>
            </w:pPr>
          </w:p>
        </w:tc>
      </w:tr>
      <w:tr w:rsidR="004D44F7" w:rsidRPr="00C76150" w14:paraId="52DFBE26" w14:textId="77777777" w:rsidTr="00C76150">
        <w:trPr>
          <w:trHeight w:val="145"/>
        </w:trPr>
        <w:tc>
          <w:tcPr>
            <w:tcW w:w="567" w:type="dxa"/>
            <w:vMerge w:val="restart"/>
            <w:tcBorders>
              <w:top w:val="nil"/>
            </w:tcBorders>
            <w:shd w:val="clear" w:color="auto" w:fill="auto"/>
          </w:tcPr>
          <w:p w14:paraId="3E120FBE" w14:textId="77777777" w:rsidR="004D44F7" w:rsidRPr="00C76150" w:rsidRDefault="004D44F7"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55F2B467" w14:textId="77777777" w:rsidR="004D44F7" w:rsidRPr="00C76150" w:rsidRDefault="004D44F7" w:rsidP="00C76150">
            <w:pPr>
              <w:pStyle w:val="BodyText"/>
              <w:numPr>
                <w:ilvl w:val="1"/>
                <w:numId w:val="28"/>
              </w:numPr>
              <w:suppressAutoHyphens w:val="0"/>
              <w:spacing w:after="119" w:line="100" w:lineRule="atLeast"/>
              <w:ind w:left="548" w:hanging="450"/>
              <w:jc w:val="both"/>
              <w:textAlignment w:val="auto"/>
              <w:rPr>
                <w:rFonts w:cs="Times New Roman"/>
                <w:b/>
                <w:bCs/>
                <w:sz w:val="20"/>
                <w:szCs w:val="20"/>
                <w:lang w:val="lv-LV"/>
              </w:rPr>
            </w:pPr>
            <w:r w:rsidRPr="00C76150">
              <w:rPr>
                <w:sz w:val="20"/>
                <w:szCs w:val="20"/>
                <w:lang w:val="lv-LV"/>
              </w:rPr>
              <w:t>Vai pasūtītājs triju darbdienu laikā ir vienlaikus informējis visus pretendentus par pieņemto lēmumu attiecībā uz iepirkuma līguma slēgšanu?</w:t>
            </w:r>
          </w:p>
        </w:tc>
        <w:tc>
          <w:tcPr>
            <w:tcW w:w="708" w:type="dxa"/>
            <w:tcBorders>
              <w:bottom w:val="single" w:sz="4" w:space="0" w:color="auto"/>
            </w:tcBorders>
            <w:vAlign w:val="center"/>
          </w:tcPr>
          <w:p w14:paraId="5AFFBF17" w14:textId="77777777" w:rsidR="004D44F7" w:rsidRPr="00C76150" w:rsidRDefault="004D44F7" w:rsidP="009F3DD5">
            <w:pPr>
              <w:spacing w:after="119" w:line="100" w:lineRule="atLeast"/>
              <w:jc w:val="center"/>
              <w:rPr>
                <w:rFonts w:ascii="Times New Roman" w:hAnsi="Times New Roman"/>
                <w:sz w:val="20"/>
                <w:szCs w:val="20"/>
              </w:rPr>
            </w:pPr>
          </w:p>
        </w:tc>
        <w:tc>
          <w:tcPr>
            <w:tcW w:w="1276" w:type="dxa"/>
            <w:tcBorders>
              <w:bottom w:val="single" w:sz="4" w:space="0" w:color="auto"/>
            </w:tcBorders>
            <w:shd w:val="clear" w:color="auto" w:fill="auto"/>
          </w:tcPr>
          <w:p w14:paraId="2052AFDF" w14:textId="77777777" w:rsidR="004D44F7" w:rsidRPr="00C76150" w:rsidRDefault="004D44F7" w:rsidP="009B0B91">
            <w:pPr>
              <w:spacing w:after="119" w:line="100" w:lineRule="atLeast"/>
              <w:jc w:val="center"/>
              <w:rPr>
                <w:rFonts w:ascii="Times New Roman" w:hAnsi="Times New Roman"/>
                <w:sz w:val="20"/>
                <w:szCs w:val="20"/>
              </w:rPr>
            </w:pPr>
          </w:p>
        </w:tc>
        <w:tc>
          <w:tcPr>
            <w:tcW w:w="1701" w:type="dxa"/>
            <w:tcBorders>
              <w:bottom w:val="single" w:sz="4" w:space="0" w:color="auto"/>
            </w:tcBorders>
            <w:shd w:val="clear" w:color="auto" w:fill="auto"/>
          </w:tcPr>
          <w:p w14:paraId="1F31C1AD" w14:textId="77777777" w:rsidR="004D44F7" w:rsidRPr="00C76150" w:rsidRDefault="004D44F7" w:rsidP="00CA6EF5">
            <w:pPr>
              <w:pStyle w:val="TableContents"/>
              <w:snapToGrid w:val="0"/>
              <w:spacing w:after="119"/>
              <w:ind w:firstLine="454"/>
              <w:rPr>
                <w:sz w:val="20"/>
              </w:rPr>
            </w:pPr>
          </w:p>
        </w:tc>
      </w:tr>
      <w:tr w:rsidR="004D44F7" w:rsidRPr="00C76150" w14:paraId="5FE3C05E" w14:textId="77777777" w:rsidTr="00C76150">
        <w:trPr>
          <w:trHeight w:val="145"/>
        </w:trPr>
        <w:tc>
          <w:tcPr>
            <w:tcW w:w="567" w:type="dxa"/>
            <w:vMerge/>
            <w:tcBorders>
              <w:bottom w:val="nil"/>
              <w:right w:val="single" w:sz="4" w:space="0" w:color="auto"/>
            </w:tcBorders>
            <w:shd w:val="clear" w:color="auto" w:fill="auto"/>
          </w:tcPr>
          <w:p w14:paraId="6C8E8966" w14:textId="77777777" w:rsidR="004D44F7" w:rsidRPr="00C76150" w:rsidRDefault="004D44F7" w:rsidP="00C76150">
            <w:pPr>
              <w:pStyle w:val="TableContents"/>
              <w:widowControl w:val="0"/>
              <w:spacing w:after="119"/>
              <w:jc w:val="left"/>
              <w:rPr>
                <w:bCs/>
                <w:sz w:val="20"/>
              </w:rPr>
            </w:pPr>
          </w:p>
        </w:tc>
        <w:tc>
          <w:tcPr>
            <w:tcW w:w="5529" w:type="dxa"/>
            <w:tcBorders>
              <w:top w:val="single" w:sz="4" w:space="0" w:color="auto"/>
              <w:left w:val="single" w:sz="4" w:space="0" w:color="auto"/>
              <w:bottom w:val="nil"/>
              <w:right w:val="single" w:sz="4" w:space="0" w:color="auto"/>
            </w:tcBorders>
            <w:shd w:val="clear" w:color="auto" w:fill="auto"/>
          </w:tcPr>
          <w:p w14:paraId="333A06D7" w14:textId="77777777" w:rsidR="004D44F7" w:rsidRPr="00C76150" w:rsidRDefault="004D44F7"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sz w:val="20"/>
                <w:szCs w:val="20"/>
                <w:lang w:val="lv-LV"/>
              </w:rPr>
              <w:t>Vai pasūtītājs ir paziņojis izraudzītā pretendenta nosaukumu, norādot:</w:t>
            </w:r>
          </w:p>
          <w:p w14:paraId="54253873" w14:textId="77777777" w:rsidR="004D44F7" w:rsidRPr="00C76150" w:rsidRDefault="004D44F7" w:rsidP="00C76150">
            <w:pPr>
              <w:pStyle w:val="BodyText"/>
              <w:numPr>
                <w:ilvl w:val="2"/>
                <w:numId w:val="28"/>
              </w:numPr>
              <w:suppressAutoHyphens w:val="0"/>
              <w:spacing w:after="119" w:line="100" w:lineRule="atLeast"/>
              <w:ind w:left="548" w:hanging="450"/>
              <w:jc w:val="both"/>
              <w:textAlignment w:val="auto"/>
              <w:rPr>
                <w:rFonts w:cs="Times New Roman"/>
                <w:sz w:val="20"/>
                <w:szCs w:val="20"/>
                <w:lang w:val="lv-LV"/>
              </w:rPr>
            </w:pPr>
            <w:r w:rsidRPr="00C76150">
              <w:rPr>
                <w:sz w:val="20"/>
                <w:szCs w:val="20"/>
                <w:lang w:val="lv-LV"/>
              </w:rPr>
              <w:t>noraidītajam pretendentam tā iesniegtā piedāvājuma noraidīšanas iemeslus, tai skaitā pamatojot lēmumu par neatbilstību ekvivalencei vai lēmumu ar attiecīgā piedāvājuma neatbilstību funkcionālajām prasībām vai darbības prasībām (ja attiecināms);</w:t>
            </w:r>
          </w:p>
        </w:tc>
        <w:tc>
          <w:tcPr>
            <w:tcW w:w="708" w:type="dxa"/>
            <w:tcBorders>
              <w:top w:val="single" w:sz="4" w:space="0" w:color="auto"/>
              <w:left w:val="single" w:sz="4" w:space="0" w:color="auto"/>
            </w:tcBorders>
            <w:vAlign w:val="center"/>
          </w:tcPr>
          <w:p w14:paraId="32F38585" w14:textId="77777777" w:rsidR="004D44F7" w:rsidRPr="00C76150" w:rsidRDefault="004D44F7" w:rsidP="009F3DD5">
            <w:pPr>
              <w:spacing w:after="119" w:line="100" w:lineRule="atLeast"/>
              <w:jc w:val="center"/>
              <w:rPr>
                <w:rFonts w:ascii="Times New Roman" w:hAnsi="Times New Roman"/>
                <w:sz w:val="20"/>
                <w:szCs w:val="20"/>
              </w:rPr>
            </w:pPr>
          </w:p>
        </w:tc>
        <w:tc>
          <w:tcPr>
            <w:tcW w:w="1276" w:type="dxa"/>
            <w:tcBorders>
              <w:top w:val="single" w:sz="4" w:space="0" w:color="auto"/>
            </w:tcBorders>
            <w:shd w:val="clear" w:color="auto" w:fill="auto"/>
          </w:tcPr>
          <w:p w14:paraId="43560ED1" w14:textId="77777777" w:rsidR="004D44F7" w:rsidRPr="00C76150" w:rsidRDefault="004D44F7" w:rsidP="009B0B91">
            <w:pPr>
              <w:spacing w:after="119" w:line="100" w:lineRule="atLeast"/>
              <w:jc w:val="center"/>
              <w:rPr>
                <w:rFonts w:ascii="Times New Roman" w:hAnsi="Times New Roman"/>
                <w:sz w:val="20"/>
                <w:szCs w:val="20"/>
              </w:rPr>
            </w:pPr>
          </w:p>
        </w:tc>
        <w:tc>
          <w:tcPr>
            <w:tcW w:w="1701" w:type="dxa"/>
            <w:tcBorders>
              <w:top w:val="single" w:sz="4" w:space="0" w:color="auto"/>
            </w:tcBorders>
            <w:shd w:val="clear" w:color="auto" w:fill="auto"/>
          </w:tcPr>
          <w:p w14:paraId="5783370D" w14:textId="77777777" w:rsidR="004D44F7" w:rsidRPr="00C76150" w:rsidRDefault="004D44F7" w:rsidP="00CA6EF5">
            <w:pPr>
              <w:pStyle w:val="TableContents"/>
              <w:snapToGrid w:val="0"/>
              <w:spacing w:after="119"/>
              <w:ind w:firstLine="454"/>
              <w:rPr>
                <w:sz w:val="20"/>
              </w:rPr>
            </w:pPr>
          </w:p>
        </w:tc>
      </w:tr>
      <w:tr w:rsidR="00E13C1C" w:rsidRPr="00C76150" w14:paraId="613E767A" w14:textId="77777777" w:rsidTr="00C76150">
        <w:trPr>
          <w:trHeight w:val="145"/>
        </w:trPr>
        <w:tc>
          <w:tcPr>
            <w:tcW w:w="567" w:type="dxa"/>
            <w:tcBorders>
              <w:top w:val="nil"/>
              <w:bottom w:val="nil"/>
              <w:right w:val="single" w:sz="4" w:space="0" w:color="auto"/>
            </w:tcBorders>
            <w:shd w:val="clear" w:color="auto" w:fill="auto"/>
          </w:tcPr>
          <w:p w14:paraId="3F57BD66" w14:textId="77777777" w:rsidR="00E13C1C" w:rsidRPr="00C76150" w:rsidRDefault="00E13C1C" w:rsidP="00C76150">
            <w:pPr>
              <w:pStyle w:val="TableContents"/>
              <w:widowControl w:val="0"/>
              <w:spacing w:after="119"/>
              <w:jc w:val="left"/>
              <w:rPr>
                <w:bCs/>
                <w:sz w:val="20"/>
              </w:rPr>
            </w:pPr>
          </w:p>
        </w:tc>
        <w:tc>
          <w:tcPr>
            <w:tcW w:w="5529" w:type="dxa"/>
            <w:tcBorders>
              <w:top w:val="nil"/>
              <w:left w:val="single" w:sz="4" w:space="0" w:color="auto"/>
              <w:bottom w:val="nil"/>
              <w:right w:val="single" w:sz="4" w:space="0" w:color="auto"/>
            </w:tcBorders>
            <w:shd w:val="clear" w:color="auto" w:fill="auto"/>
          </w:tcPr>
          <w:p w14:paraId="2409D76F" w14:textId="77777777" w:rsidR="00E13C1C" w:rsidRPr="00C76150" w:rsidRDefault="00E13C1C" w:rsidP="00C76150">
            <w:pPr>
              <w:pStyle w:val="BodyText"/>
              <w:numPr>
                <w:ilvl w:val="2"/>
                <w:numId w:val="28"/>
              </w:numPr>
              <w:suppressAutoHyphens w:val="0"/>
              <w:spacing w:after="119" w:line="100" w:lineRule="atLeast"/>
              <w:ind w:left="548" w:hanging="450"/>
              <w:jc w:val="both"/>
              <w:textAlignment w:val="auto"/>
              <w:rPr>
                <w:rFonts w:cs="Times New Roman"/>
                <w:sz w:val="20"/>
                <w:szCs w:val="20"/>
                <w:lang w:val="lv-LV"/>
              </w:rPr>
            </w:pPr>
            <w:r w:rsidRPr="00C76150">
              <w:rPr>
                <w:sz w:val="20"/>
                <w:szCs w:val="20"/>
                <w:lang w:val="lv-LV"/>
              </w:rPr>
              <w:t>pretendentam, kurš iesniedzis atbilstošu piedāvājumu, izraudzītā piedāvājuma raksturo</w:t>
            </w:r>
            <w:r w:rsidR="00690F43" w:rsidRPr="00C76150">
              <w:rPr>
                <w:sz w:val="20"/>
                <w:szCs w:val="20"/>
                <w:lang w:val="lv-LV"/>
              </w:rPr>
              <w:t>jumu un nosacītās priekšrocības</w:t>
            </w:r>
            <w:r w:rsidRPr="00C76150">
              <w:rPr>
                <w:sz w:val="20"/>
                <w:szCs w:val="20"/>
                <w:lang w:val="lv-LV"/>
              </w:rPr>
              <w:t>;</w:t>
            </w:r>
          </w:p>
        </w:tc>
        <w:tc>
          <w:tcPr>
            <w:tcW w:w="708" w:type="dxa"/>
            <w:tcBorders>
              <w:left w:val="single" w:sz="4" w:space="0" w:color="auto"/>
            </w:tcBorders>
            <w:vAlign w:val="center"/>
          </w:tcPr>
          <w:p w14:paraId="289A8DF3"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4C4467D6"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77505E4C" w14:textId="77777777" w:rsidR="00E13C1C" w:rsidRPr="00C76150" w:rsidRDefault="00E13C1C" w:rsidP="00CA6EF5">
            <w:pPr>
              <w:pStyle w:val="TableContents"/>
              <w:snapToGrid w:val="0"/>
              <w:spacing w:after="119"/>
              <w:ind w:firstLine="454"/>
              <w:rPr>
                <w:sz w:val="20"/>
              </w:rPr>
            </w:pPr>
          </w:p>
        </w:tc>
      </w:tr>
      <w:tr w:rsidR="00E13C1C" w:rsidRPr="00C76150" w14:paraId="2DE12577" w14:textId="77777777" w:rsidTr="00C76150">
        <w:trPr>
          <w:trHeight w:val="145"/>
        </w:trPr>
        <w:tc>
          <w:tcPr>
            <w:tcW w:w="567" w:type="dxa"/>
            <w:tcBorders>
              <w:top w:val="nil"/>
              <w:bottom w:val="single" w:sz="4" w:space="0" w:color="auto"/>
              <w:right w:val="single" w:sz="4" w:space="0" w:color="auto"/>
            </w:tcBorders>
            <w:shd w:val="clear" w:color="auto" w:fill="auto"/>
          </w:tcPr>
          <w:p w14:paraId="345423AD" w14:textId="77777777" w:rsidR="00E13C1C" w:rsidRPr="00C76150" w:rsidRDefault="00E13C1C" w:rsidP="00C76150">
            <w:pPr>
              <w:pStyle w:val="TableContents"/>
              <w:widowControl w:val="0"/>
              <w:spacing w:after="119"/>
              <w:jc w:val="left"/>
              <w:rPr>
                <w:bCs/>
                <w:sz w:val="20"/>
              </w:rPr>
            </w:pPr>
          </w:p>
        </w:tc>
        <w:tc>
          <w:tcPr>
            <w:tcW w:w="5529" w:type="dxa"/>
            <w:tcBorders>
              <w:top w:val="nil"/>
              <w:left w:val="single" w:sz="4" w:space="0" w:color="auto"/>
              <w:bottom w:val="single" w:sz="4" w:space="0" w:color="auto"/>
              <w:right w:val="single" w:sz="4" w:space="0" w:color="auto"/>
            </w:tcBorders>
            <w:shd w:val="clear" w:color="auto" w:fill="auto"/>
          </w:tcPr>
          <w:p w14:paraId="1AE97945" w14:textId="77777777" w:rsidR="00E13C1C" w:rsidRPr="00C76150" w:rsidRDefault="00E13C1C" w:rsidP="00C76150">
            <w:pPr>
              <w:pStyle w:val="BodyText"/>
              <w:numPr>
                <w:ilvl w:val="2"/>
                <w:numId w:val="28"/>
              </w:numPr>
              <w:suppressAutoHyphens w:val="0"/>
              <w:spacing w:after="119" w:line="100" w:lineRule="atLeast"/>
              <w:ind w:left="548" w:hanging="450"/>
              <w:jc w:val="both"/>
              <w:textAlignment w:val="auto"/>
              <w:rPr>
                <w:sz w:val="20"/>
                <w:szCs w:val="20"/>
                <w:lang w:val="lv-LV"/>
              </w:rPr>
            </w:pPr>
            <w:r w:rsidRPr="00C76150">
              <w:rPr>
                <w:sz w:val="20"/>
                <w:szCs w:val="20"/>
                <w:lang w:val="lv-LV"/>
              </w:rPr>
              <w:t xml:space="preserve">termiņu, kādā pretendents, ievērojot PIL </w:t>
            </w:r>
            <w:r w:rsidR="00690F43" w:rsidRPr="00C76150">
              <w:rPr>
                <w:sz w:val="20"/>
                <w:szCs w:val="20"/>
                <w:lang w:val="lv-LV"/>
              </w:rPr>
              <w:t>68</w:t>
            </w:r>
            <w:r w:rsidRPr="00C76150">
              <w:rPr>
                <w:sz w:val="20"/>
                <w:szCs w:val="20"/>
                <w:lang w:val="lv-LV"/>
              </w:rPr>
              <w:t>.</w:t>
            </w:r>
            <w:r w:rsidR="00690F43" w:rsidRPr="00C76150">
              <w:rPr>
                <w:sz w:val="20"/>
                <w:szCs w:val="20"/>
                <w:lang w:val="lv-LV"/>
              </w:rPr>
              <w:t> </w:t>
            </w:r>
            <w:r w:rsidRPr="00C76150">
              <w:rPr>
                <w:sz w:val="20"/>
                <w:szCs w:val="20"/>
                <w:lang w:val="lv-LV"/>
              </w:rPr>
              <w:t>panta otrās daļas 1. vai 2.punktā noteikto termiņu, var iesniegt Iepirkumu uzraudzības birojam ies</w:t>
            </w:r>
            <w:r w:rsidR="00813B14" w:rsidRPr="00C76150">
              <w:rPr>
                <w:sz w:val="20"/>
                <w:szCs w:val="20"/>
                <w:lang w:val="lv-LV"/>
              </w:rPr>
              <w:t>niegumu par iepirkuma</w:t>
            </w:r>
            <w:r w:rsidRPr="00C76150">
              <w:rPr>
                <w:sz w:val="20"/>
                <w:szCs w:val="20"/>
                <w:lang w:val="lv-LV"/>
              </w:rPr>
              <w:t xml:space="preserve"> pārkāpumiem?</w:t>
            </w:r>
          </w:p>
          <w:p w14:paraId="09DE023E" w14:textId="77777777" w:rsidR="00E13C1C" w:rsidRPr="00C76150" w:rsidRDefault="00E13C1C" w:rsidP="00C76150">
            <w:pPr>
              <w:pStyle w:val="BodyText"/>
              <w:suppressAutoHyphens w:val="0"/>
              <w:spacing w:after="119" w:line="100" w:lineRule="atLeast"/>
              <w:ind w:left="548" w:hanging="450"/>
              <w:jc w:val="both"/>
              <w:textAlignment w:val="auto"/>
              <w:rPr>
                <w:sz w:val="20"/>
                <w:szCs w:val="20"/>
                <w:lang w:val="lv-LV"/>
              </w:rPr>
            </w:pPr>
          </w:p>
        </w:tc>
        <w:tc>
          <w:tcPr>
            <w:tcW w:w="708" w:type="dxa"/>
            <w:tcBorders>
              <w:left w:val="single" w:sz="4" w:space="0" w:color="auto"/>
              <w:bottom w:val="single" w:sz="4" w:space="0" w:color="auto"/>
            </w:tcBorders>
            <w:vAlign w:val="center"/>
          </w:tcPr>
          <w:p w14:paraId="2508C484"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Borders>
              <w:bottom w:val="single" w:sz="4" w:space="0" w:color="auto"/>
            </w:tcBorders>
            <w:shd w:val="clear" w:color="auto" w:fill="auto"/>
          </w:tcPr>
          <w:p w14:paraId="5C67B413"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tcBorders>
              <w:bottom w:val="single" w:sz="4" w:space="0" w:color="auto"/>
            </w:tcBorders>
            <w:shd w:val="clear" w:color="auto" w:fill="auto"/>
          </w:tcPr>
          <w:p w14:paraId="1174189E" w14:textId="77777777" w:rsidR="00E13C1C" w:rsidRPr="00C76150" w:rsidRDefault="00E13C1C" w:rsidP="00CA6EF5">
            <w:pPr>
              <w:pStyle w:val="TableContents"/>
              <w:snapToGrid w:val="0"/>
              <w:spacing w:after="119"/>
              <w:ind w:firstLine="454"/>
              <w:rPr>
                <w:sz w:val="20"/>
              </w:rPr>
            </w:pPr>
          </w:p>
        </w:tc>
      </w:tr>
    </w:tbl>
    <w:p w14:paraId="31670552" w14:textId="77777777" w:rsidR="00592A25" w:rsidRPr="00C76150" w:rsidRDefault="00592A25" w:rsidP="00393A84"/>
    <w:sectPr w:rsidR="00592A25" w:rsidRPr="00C76150" w:rsidSect="00393A84">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5E6A7" w14:textId="77777777" w:rsidR="00F05F64" w:rsidRDefault="00F05F64" w:rsidP="00481F13">
      <w:pPr>
        <w:spacing w:after="0" w:line="240" w:lineRule="auto"/>
      </w:pPr>
      <w:r>
        <w:separator/>
      </w:r>
    </w:p>
  </w:endnote>
  <w:endnote w:type="continuationSeparator" w:id="0">
    <w:p w14:paraId="4308CBA3" w14:textId="77777777" w:rsidR="00F05F64" w:rsidRDefault="00F05F64" w:rsidP="00481F13">
      <w:pPr>
        <w:spacing w:after="0" w:line="240" w:lineRule="auto"/>
      </w:pPr>
      <w:r>
        <w:continuationSeparator/>
      </w:r>
    </w:p>
  </w:endnote>
  <w:endnote w:type="continuationNotice" w:id="1">
    <w:p w14:paraId="762E2E8F" w14:textId="77777777" w:rsidR="00F05F64" w:rsidRDefault="00F05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1391" w14:textId="77777777" w:rsidR="009708B5" w:rsidRPr="00654828" w:rsidRDefault="009708B5">
    <w:pPr>
      <w:pStyle w:val="Footer"/>
      <w:jc w:val="center"/>
      <w:rPr>
        <w:rFonts w:ascii="Times New Roman" w:hAnsi="Times New Roman"/>
        <w:sz w:val="20"/>
        <w:szCs w:val="20"/>
      </w:rPr>
    </w:pPr>
    <w:r w:rsidRPr="00654828">
      <w:rPr>
        <w:rFonts w:ascii="Times New Roman" w:hAnsi="Times New Roman"/>
        <w:sz w:val="20"/>
        <w:szCs w:val="20"/>
      </w:rPr>
      <w:fldChar w:fldCharType="begin"/>
    </w:r>
    <w:r w:rsidRPr="00654828">
      <w:rPr>
        <w:rFonts w:ascii="Times New Roman" w:hAnsi="Times New Roman"/>
        <w:sz w:val="20"/>
        <w:szCs w:val="20"/>
      </w:rPr>
      <w:instrText xml:space="preserve"> PAGE   \* MERGEFORMAT </w:instrText>
    </w:r>
    <w:r w:rsidRPr="00654828">
      <w:rPr>
        <w:rFonts w:ascii="Times New Roman" w:hAnsi="Times New Roman"/>
        <w:sz w:val="20"/>
        <w:szCs w:val="20"/>
      </w:rPr>
      <w:fldChar w:fldCharType="separate"/>
    </w:r>
    <w:r w:rsidR="003701D4">
      <w:rPr>
        <w:rFonts w:ascii="Times New Roman" w:hAnsi="Times New Roman"/>
        <w:noProof/>
        <w:sz w:val="20"/>
        <w:szCs w:val="20"/>
      </w:rPr>
      <w:t>10</w:t>
    </w:r>
    <w:r w:rsidRPr="00654828">
      <w:rPr>
        <w:rFonts w:ascii="Times New Roman" w:hAnsi="Times New Roman"/>
        <w:noProof/>
        <w:sz w:val="20"/>
        <w:szCs w:val="20"/>
      </w:rPr>
      <w:fldChar w:fldCharType="end"/>
    </w:r>
  </w:p>
  <w:p w14:paraId="706064A9" w14:textId="77777777" w:rsidR="009708B5" w:rsidRDefault="0097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C7216" w14:textId="77777777" w:rsidR="00F05F64" w:rsidRDefault="00F05F64" w:rsidP="00481F13">
      <w:pPr>
        <w:spacing w:after="0" w:line="240" w:lineRule="auto"/>
      </w:pPr>
      <w:r>
        <w:separator/>
      </w:r>
    </w:p>
  </w:footnote>
  <w:footnote w:type="continuationSeparator" w:id="0">
    <w:p w14:paraId="57147929" w14:textId="77777777" w:rsidR="00F05F64" w:rsidRDefault="00F05F64" w:rsidP="00481F13">
      <w:pPr>
        <w:spacing w:after="0" w:line="240" w:lineRule="auto"/>
      </w:pPr>
      <w:r>
        <w:continuationSeparator/>
      </w:r>
    </w:p>
  </w:footnote>
  <w:footnote w:type="continuationNotice" w:id="1">
    <w:p w14:paraId="2189FEFC" w14:textId="77777777" w:rsidR="00F05F64" w:rsidRDefault="00F05F64">
      <w:pPr>
        <w:spacing w:after="0" w:line="240" w:lineRule="auto"/>
      </w:pPr>
    </w:p>
  </w:footnote>
  <w:footnote w:id="2">
    <w:p w14:paraId="5843F261" w14:textId="77777777" w:rsidR="004C1E4F" w:rsidRPr="004C1E4F" w:rsidRDefault="004C1E4F" w:rsidP="004C1E4F">
      <w:pPr>
        <w:pStyle w:val="FootnoteText"/>
        <w:jc w:val="both"/>
        <w:rPr>
          <w:rFonts w:ascii="Times New Roman" w:hAnsi="Times New Roman"/>
        </w:rPr>
      </w:pPr>
      <w:r w:rsidRPr="004C1E4F">
        <w:rPr>
          <w:rStyle w:val="FootnoteReference"/>
          <w:rFonts w:ascii="Times New Roman" w:hAnsi="Times New Roman"/>
        </w:rPr>
        <w:footnoteRef/>
      </w:r>
      <w:r w:rsidRPr="004C1E4F">
        <w:rPr>
          <w:rFonts w:ascii="Times New Roman" w:hAnsi="Times New Roman"/>
        </w:rPr>
        <w:t xml:space="preserve"> Ja konkrētais jautājums, kā arī citi šajā pielikumā norādītie jautājumi, kas attiecas uz iepirkuma dokumentācijas pārbaudi, tika pārbaudīti iepirkuma dokumentācijas pārbaudes laikā, atkārtoti tos nav nepieciešams pārbaudīt iepirkuma norises pārbaudes laikā.</w:t>
      </w:r>
    </w:p>
    <w:p w14:paraId="41B65A0A" w14:textId="77777777" w:rsidR="004C1E4F" w:rsidRPr="004C1E4F" w:rsidRDefault="004C1E4F" w:rsidP="004C1E4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16406" w14:textId="77777777" w:rsidR="00F05F64" w:rsidRDefault="00F05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4C222F2"/>
    <w:name w:val="WW8Num1"/>
    <w:lvl w:ilvl="0">
      <w:start w:val="1"/>
      <w:numFmt w:val="bullet"/>
      <w:lvlText w:val="-"/>
      <w:lvlJc w:val="left"/>
      <w:pPr>
        <w:tabs>
          <w:tab w:val="num" w:pos="927"/>
        </w:tabs>
        <w:ind w:left="927" w:hanging="360"/>
      </w:pPr>
      <w:rPr>
        <w:rFonts w:ascii="Symbol" w:hAnsi="Symbol" w:cs="Calibri"/>
        <w:color w:val="000000"/>
      </w:rPr>
    </w:lvl>
    <w:lvl w:ilvl="1">
      <w:start w:val="1"/>
      <w:numFmt w:val="bullet"/>
      <w:lvlText w:val=""/>
      <w:lvlJc w:val="left"/>
      <w:pPr>
        <w:tabs>
          <w:tab w:val="num" w:pos="1287"/>
        </w:tabs>
        <w:ind w:left="1287" w:hanging="360"/>
      </w:pPr>
      <w:rPr>
        <w:rFonts w:ascii="Symbol" w:hAnsi="Symbol" w:cs="OpenSymbol"/>
      </w:rPr>
    </w:lvl>
    <w:lvl w:ilvl="2">
      <w:start w:val="1"/>
      <w:numFmt w:val="bullet"/>
      <w:lvlText w:val=""/>
      <w:lvlJc w:val="left"/>
      <w:pPr>
        <w:tabs>
          <w:tab w:val="num" w:pos="1647"/>
        </w:tabs>
        <w:ind w:left="1647" w:hanging="360"/>
      </w:pPr>
      <w:rPr>
        <w:rFonts w:ascii="Symbol" w:hAnsi="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Symbol" w:hAnsi="Symbol" w:cs="OpenSymbol"/>
      </w:rPr>
    </w:lvl>
    <w:lvl w:ilvl="5">
      <w:start w:val="1"/>
      <w:numFmt w:val="bullet"/>
      <w:lvlText w:val=""/>
      <w:lvlJc w:val="left"/>
      <w:pPr>
        <w:tabs>
          <w:tab w:val="num" w:pos="2727"/>
        </w:tabs>
        <w:ind w:left="2727" w:hanging="360"/>
      </w:pPr>
      <w:rPr>
        <w:rFonts w:ascii="Symbol" w:hAnsi="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Symbol" w:hAnsi="Symbol" w:cs="OpenSymbol"/>
      </w:rPr>
    </w:lvl>
    <w:lvl w:ilvl="8">
      <w:start w:val="1"/>
      <w:numFmt w:val="bullet"/>
      <w:lvlText w:val=""/>
      <w:lvlJc w:val="left"/>
      <w:pPr>
        <w:tabs>
          <w:tab w:val="num" w:pos="3807"/>
        </w:tabs>
        <w:ind w:left="3807"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160" w:hanging="360"/>
      </w:pPr>
      <w:rPr>
        <w:rFonts w:ascii="Symbol" w:hAnsi="Symbol" w:cs="OpenSymbol"/>
      </w:rPr>
    </w:lvl>
    <w:lvl w:ilvl="1">
      <w:start w:val="1"/>
      <w:numFmt w:val="bullet"/>
      <w:lvlText w:val=""/>
      <w:lvlJc w:val="left"/>
      <w:pPr>
        <w:tabs>
          <w:tab w:val="num" w:pos="0"/>
        </w:tabs>
        <w:ind w:left="180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080" w:hanging="360"/>
      </w:pPr>
      <w:rPr>
        <w:rFonts w:ascii="Symbol" w:hAnsi="Symbol" w:cs="OpenSymbol"/>
      </w:rPr>
    </w:lvl>
    <w:lvl w:ilvl="4">
      <w:start w:val="1"/>
      <w:numFmt w:val="bullet"/>
      <w:lvlText w:val=""/>
      <w:lvlJc w:val="left"/>
      <w:pPr>
        <w:tabs>
          <w:tab w:val="num" w:pos="0"/>
        </w:tabs>
        <w:ind w:left="720" w:hanging="360"/>
      </w:pPr>
      <w:rPr>
        <w:rFonts w:ascii="Symbol" w:hAnsi="Symbol" w:cs="OpenSymbol"/>
      </w:rPr>
    </w:lvl>
    <w:lvl w:ilvl="5">
      <w:start w:val="1"/>
      <w:numFmt w:val="bullet"/>
      <w:lvlText w:val=""/>
      <w:lvlJc w:val="left"/>
      <w:pPr>
        <w:tabs>
          <w:tab w:val="num" w:pos="0"/>
        </w:tabs>
        <w:ind w:left="360" w:hanging="360"/>
      </w:pPr>
      <w:rPr>
        <w:rFonts w:ascii="Symbol" w:hAnsi="Symbol" w:cs="OpenSymbol"/>
      </w:rPr>
    </w:lvl>
    <w:lvl w:ilvl="6">
      <w:start w:val="1"/>
      <w:numFmt w:val="bullet"/>
      <w:lvlText w:val=""/>
      <w:lvlJc w:val="left"/>
      <w:pPr>
        <w:tabs>
          <w:tab w:val="num" w:pos="0"/>
        </w:tabs>
        <w:ind w:left="0" w:hanging="360"/>
      </w:pPr>
      <w:rPr>
        <w:rFonts w:ascii="Symbol" w:hAnsi="Symbol" w:cs="OpenSymbol"/>
      </w:rPr>
    </w:lvl>
    <w:lvl w:ilvl="7">
      <w:start w:val="1"/>
      <w:numFmt w:val="bullet"/>
      <w:lvlText w:val=""/>
      <w:lvlJc w:val="left"/>
      <w:pPr>
        <w:tabs>
          <w:tab w:val="num" w:pos="360"/>
        </w:tabs>
        <w:ind w:left="360" w:hanging="360"/>
      </w:pPr>
      <w:rPr>
        <w:rFonts w:ascii="Symbol" w:hAnsi="Symbol" w:cs="OpenSymbol"/>
      </w:rPr>
    </w:lvl>
    <w:lvl w:ilvl="8">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810" w:hanging="360"/>
      </w:pPr>
      <w:rPr>
        <w:rFonts w:ascii="Symbol" w:hAnsi="Symbol" w:cs="Calibri"/>
        <w:color w:val="000000"/>
      </w:rPr>
    </w:lvl>
  </w:abstractNum>
  <w:abstractNum w:abstractNumId="6" w15:restartNumberingAfterBreak="0">
    <w:nsid w:val="00000008"/>
    <w:multiLevelType w:val="multilevel"/>
    <w:tmpl w:val="B5AE7FE0"/>
    <w:name w:val="WW8Num8"/>
    <w:lvl w:ilvl="0">
      <w:start w:val="1"/>
      <w:numFmt w:val="bullet"/>
      <w:lvlText w:val="-"/>
      <w:lvlJc w:val="left"/>
      <w:pPr>
        <w:tabs>
          <w:tab w:val="num" w:pos="0"/>
        </w:tabs>
        <w:ind w:left="720" w:hanging="360"/>
      </w:pPr>
      <w:rPr>
        <w:rFonts w:ascii="Symbol" w:hAnsi="Symbol"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10"/>
    <w:multiLevelType w:val="singleLevel"/>
    <w:tmpl w:val="00000010"/>
    <w:name w:val="WW8Num16"/>
    <w:lvl w:ilvl="0">
      <w:start w:val="1"/>
      <w:numFmt w:val="bullet"/>
      <w:lvlText w:val="-"/>
      <w:lvlJc w:val="left"/>
      <w:pPr>
        <w:tabs>
          <w:tab w:val="num" w:pos="0"/>
        </w:tabs>
        <w:ind w:left="934" w:hanging="360"/>
      </w:pPr>
      <w:rPr>
        <w:rFonts w:ascii="Symbol" w:hAnsi="Symbol" w:cs="Times New Roman"/>
      </w:rPr>
    </w:lvl>
  </w:abstractNum>
  <w:abstractNum w:abstractNumId="8" w15:restartNumberingAfterBreak="0">
    <w:nsid w:val="0B31037B"/>
    <w:multiLevelType w:val="hybridMultilevel"/>
    <w:tmpl w:val="0756B3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91552E"/>
    <w:multiLevelType w:val="hybridMultilevel"/>
    <w:tmpl w:val="05063A22"/>
    <w:lvl w:ilvl="0" w:tplc="8472876A">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DF055B"/>
    <w:multiLevelType w:val="hybridMultilevel"/>
    <w:tmpl w:val="3300EA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7A1D98"/>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3" w15:restartNumberingAfterBreak="0">
    <w:nsid w:val="241F7A7A"/>
    <w:multiLevelType w:val="hybridMultilevel"/>
    <w:tmpl w:val="EF983222"/>
    <w:lvl w:ilvl="0" w:tplc="00000007">
      <w:start w:val="1"/>
      <w:numFmt w:val="bullet"/>
      <w:lvlText w:val="-"/>
      <w:lvlJc w:val="left"/>
      <w:pPr>
        <w:ind w:left="1230" w:hanging="360"/>
      </w:pPr>
      <w:rPr>
        <w:rFonts w:ascii="Symbol" w:hAnsi="Symbol" w:cs="Calibri"/>
        <w:color w:val="000000"/>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14" w15:restartNumberingAfterBreak="0">
    <w:nsid w:val="26DE3EC0"/>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5" w15:restartNumberingAfterBreak="0">
    <w:nsid w:val="389A2653"/>
    <w:multiLevelType w:val="multilevel"/>
    <w:tmpl w:val="E59C2F5E"/>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6" w15:restartNumberingAfterBreak="0">
    <w:nsid w:val="3A7F685C"/>
    <w:multiLevelType w:val="hybridMultilevel"/>
    <w:tmpl w:val="68B68DA8"/>
    <w:lvl w:ilvl="0" w:tplc="0414B89A">
      <w:start w:val="1"/>
      <w:numFmt w:val="decimal"/>
      <w:lvlText w:val="%1)"/>
      <w:lvlJc w:val="left"/>
      <w:pPr>
        <w:ind w:left="1103" w:hanging="360"/>
      </w:pPr>
      <w:rPr>
        <w:rFonts w:hint="default"/>
      </w:rPr>
    </w:lvl>
    <w:lvl w:ilvl="1" w:tplc="04260019" w:tentative="1">
      <w:start w:val="1"/>
      <w:numFmt w:val="lowerLetter"/>
      <w:lvlText w:val="%2."/>
      <w:lvlJc w:val="left"/>
      <w:pPr>
        <w:ind w:left="1823" w:hanging="360"/>
      </w:pPr>
    </w:lvl>
    <w:lvl w:ilvl="2" w:tplc="0426001B" w:tentative="1">
      <w:start w:val="1"/>
      <w:numFmt w:val="lowerRoman"/>
      <w:lvlText w:val="%3."/>
      <w:lvlJc w:val="right"/>
      <w:pPr>
        <w:ind w:left="2543" w:hanging="180"/>
      </w:pPr>
    </w:lvl>
    <w:lvl w:ilvl="3" w:tplc="0426000F" w:tentative="1">
      <w:start w:val="1"/>
      <w:numFmt w:val="decimal"/>
      <w:lvlText w:val="%4."/>
      <w:lvlJc w:val="left"/>
      <w:pPr>
        <w:ind w:left="3263" w:hanging="360"/>
      </w:pPr>
    </w:lvl>
    <w:lvl w:ilvl="4" w:tplc="04260019" w:tentative="1">
      <w:start w:val="1"/>
      <w:numFmt w:val="lowerLetter"/>
      <w:lvlText w:val="%5."/>
      <w:lvlJc w:val="left"/>
      <w:pPr>
        <w:ind w:left="3983" w:hanging="360"/>
      </w:pPr>
    </w:lvl>
    <w:lvl w:ilvl="5" w:tplc="0426001B" w:tentative="1">
      <w:start w:val="1"/>
      <w:numFmt w:val="lowerRoman"/>
      <w:lvlText w:val="%6."/>
      <w:lvlJc w:val="right"/>
      <w:pPr>
        <w:ind w:left="4703" w:hanging="180"/>
      </w:pPr>
    </w:lvl>
    <w:lvl w:ilvl="6" w:tplc="0426000F" w:tentative="1">
      <w:start w:val="1"/>
      <w:numFmt w:val="decimal"/>
      <w:lvlText w:val="%7."/>
      <w:lvlJc w:val="left"/>
      <w:pPr>
        <w:ind w:left="5423" w:hanging="360"/>
      </w:pPr>
    </w:lvl>
    <w:lvl w:ilvl="7" w:tplc="04260019" w:tentative="1">
      <w:start w:val="1"/>
      <w:numFmt w:val="lowerLetter"/>
      <w:lvlText w:val="%8."/>
      <w:lvlJc w:val="left"/>
      <w:pPr>
        <w:ind w:left="6143" w:hanging="360"/>
      </w:pPr>
    </w:lvl>
    <w:lvl w:ilvl="8" w:tplc="0426001B" w:tentative="1">
      <w:start w:val="1"/>
      <w:numFmt w:val="lowerRoman"/>
      <w:lvlText w:val="%9."/>
      <w:lvlJc w:val="right"/>
      <w:pPr>
        <w:ind w:left="6863" w:hanging="180"/>
      </w:pPr>
    </w:lvl>
  </w:abstractNum>
  <w:abstractNum w:abstractNumId="17" w15:restartNumberingAfterBreak="0">
    <w:nsid w:val="3B207640"/>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1003"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8" w15:restartNumberingAfterBreak="0">
    <w:nsid w:val="3B86310E"/>
    <w:multiLevelType w:val="hybridMultilevel"/>
    <w:tmpl w:val="B5AE4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E9428D"/>
    <w:multiLevelType w:val="hybridMultilevel"/>
    <w:tmpl w:val="5DA850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3F37EC"/>
    <w:multiLevelType w:val="hybridMultilevel"/>
    <w:tmpl w:val="299EEA8A"/>
    <w:lvl w:ilvl="0" w:tplc="8472876A">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C474F5"/>
    <w:multiLevelType w:val="hybridMultilevel"/>
    <w:tmpl w:val="7074A6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EE7034"/>
    <w:multiLevelType w:val="hybridMultilevel"/>
    <w:tmpl w:val="7AC67A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16400F"/>
    <w:multiLevelType w:val="hybridMultilevel"/>
    <w:tmpl w:val="5C386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541EB6"/>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5" w15:restartNumberingAfterBreak="0">
    <w:nsid w:val="71A92935"/>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1003"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6" w15:restartNumberingAfterBreak="0">
    <w:nsid w:val="75FA4B8E"/>
    <w:multiLevelType w:val="hybridMultilevel"/>
    <w:tmpl w:val="244826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BA66A7"/>
    <w:multiLevelType w:val="multilevel"/>
    <w:tmpl w:val="9E9EB250"/>
    <w:lvl w:ilvl="0">
      <w:start w:val="6"/>
      <w:numFmt w:val="decimal"/>
      <w:lvlText w:val="%1."/>
      <w:lvlJc w:val="left"/>
      <w:pPr>
        <w:ind w:left="405" w:hanging="405"/>
      </w:pPr>
      <w:rPr>
        <w:rFonts w:hint="default"/>
        <w:i w:val="0"/>
      </w:rPr>
    </w:lvl>
    <w:lvl w:ilvl="1">
      <w:start w:val="10"/>
      <w:numFmt w:val="decimal"/>
      <w:lvlText w:val="%1.%2."/>
      <w:lvlJc w:val="left"/>
      <w:pPr>
        <w:ind w:left="852" w:hanging="405"/>
      </w:pPr>
      <w:rPr>
        <w:rFonts w:hint="default"/>
        <w:i w:val="0"/>
      </w:rPr>
    </w:lvl>
    <w:lvl w:ilvl="2">
      <w:start w:val="1"/>
      <w:numFmt w:val="decimal"/>
      <w:lvlText w:val="%1.%2.%3."/>
      <w:lvlJc w:val="left"/>
      <w:pPr>
        <w:ind w:left="1614" w:hanging="720"/>
      </w:pPr>
      <w:rPr>
        <w:rFonts w:hint="default"/>
        <w:i w:val="0"/>
      </w:rPr>
    </w:lvl>
    <w:lvl w:ilvl="3">
      <w:start w:val="1"/>
      <w:numFmt w:val="lowerLetter"/>
      <w:lvlText w:val="%1.%2.%3.%4."/>
      <w:lvlJc w:val="left"/>
      <w:pPr>
        <w:ind w:left="2061" w:hanging="720"/>
      </w:pPr>
      <w:rPr>
        <w:rFonts w:hint="default"/>
        <w:i w:val="0"/>
      </w:rPr>
    </w:lvl>
    <w:lvl w:ilvl="4">
      <w:start w:val="1"/>
      <w:numFmt w:val="decimal"/>
      <w:lvlText w:val="%1.%2.%3.%4.%5."/>
      <w:lvlJc w:val="left"/>
      <w:pPr>
        <w:ind w:left="2868" w:hanging="1080"/>
      </w:pPr>
      <w:rPr>
        <w:rFonts w:hint="default"/>
        <w:i w:val="0"/>
      </w:rPr>
    </w:lvl>
    <w:lvl w:ilvl="5">
      <w:start w:val="1"/>
      <w:numFmt w:val="decimal"/>
      <w:lvlText w:val="%1.%2.%3.%4.%5.%6."/>
      <w:lvlJc w:val="left"/>
      <w:pPr>
        <w:ind w:left="3315" w:hanging="1080"/>
      </w:pPr>
      <w:rPr>
        <w:rFonts w:hint="default"/>
        <w:i w:val="0"/>
      </w:rPr>
    </w:lvl>
    <w:lvl w:ilvl="6">
      <w:start w:val="1"/>
      <w:numFmt w:val="decimal"/>
      <w:lvlText w:val="%1.%2.%3.%4.%5.%6.%7."/>
      <w:lvlJc w:val="left"/>
      <w:pPr>
        <w:ind w:left="3762" w:hanging="1080"/>
      </w:pPr>
      <w:rPr>
        <w:rFonts w:hint="default"/>
        <w:i w:val="0"/>
      </w:rPr>
    </w:lvl>
    <w:lvl w:ilvl="7">
      <w:start w:val="1"/>
      <w:numFmt w:val="decimal"/>
      <w:lvlText w:val="%1.%2.%3.%4.%5.%6.%7.%8."/>
      <w:lvlJc w:val="left"/>
      <w:pPr>
        <w:ind w:left="4569" w:hanging="1440"/>
      </w:pPr>
      <w:rPr>
        <w:rFonts w:hint="default"/>
        <w:i w:val="0"/>
      </w:rPr>
    </w:lvl>
    <w:lvl w:ilvl="8">
      <w:start w:val="1"/>
      <w:numFmt w:val="decimal"/>
      <w:lvlText w:val="%1.%2.%3.%4.%5.%6.%7.%8.%9."/>
      <w:lvlJc w:val="left"/>
      <w:pPr>
        <w:ind w:left="5016" w:hanging="1440"/>
      </w:pPr>
      <w:rPr>
        <w:rFonts w:hint="default"/>
        <w:i w:val="0"/>
      </w:rPr>
    </w:lvl>
  </w:abstractNum>
  <w:num w:numId="1" w16cid:durableId="229121856">
    <w:abstractNumId w:val="4"/>
  </w:num>
  <w:num w:numId="2" w16cid:durableId="181600428">
    <w:abstractNumId w:val="11"/>
  </w:num>
  <w:num w:numId="3" w16cid:durableId="1795128972">
    <w:abstractNumId w:val="25"/>
  </w:num>
  <w:num w:numId="4" w16cid:durableId="487789617">
    <w:abstractNumId w:val="16"/>
  </w:num>
  <w:num w:numId="5" w16cid:durableId="1089935065">
    <w:abstractNumId w:val="1"/>
  </w:num>
  <w:num w:numId="6" w16cid:durableId="735278699">
    <w:abstractNumId w:val="2"/>
  </w:num>
  <w:num w:numId="7" w16cid:durableId="1205823206">
    <w:abstractNumId w:val="0"/>
  </w:num>
  <w:num w:numId="8" w16cid:durableId="1581327871">
    <w:abstractNumId w:val="27"/>
  </w:num>
  <w:num w:numId="9" w16cid:durableId="1318417998">
    <w:abstractNumId w:val="6"/>
  </w:num>
  <w:num w:numId="10" w16cid:durableId="1738018396">
    <w:abstractNumId w:val="5"/>
  </w:num>
  <w:num w:numId="11" w16cid:durableId="444346861">
    <w:abstractNumId w:val="3"/>
  </w:num>
  <w:num w:numId="12" w16cid:durableId="2132356640">
    <w:abstractNumId w:val="24"/>
  </w:num>
  <w:num w:numId="13" w16cid:durableId="790175988">
    <w:abstractNumId w:val="13"/>
  </w:num>
  <w:num w:numId="14" w16cid:durableId="1905330256">
    <w:abstractNumId w:val="23"/>
  </w:num>
  <w:num w:numId="15" w16cid:durableId="594746384">
    <w:abstractNumId w:val="21"/>
  </w:num>
  <w:num w:numId="16" w16cid:durableId="1150899532">
    <w:abstractNumId w:val="26"/>
  </w:num>
  <w:num w:numId="17" w16cid:durableId="168981801">
    <w:abstractNumId w:val="22"/>
  </w:num>
  <w:num w:numId="18" w16cid:durableId="56128633">
    <w:abstractNumId w:val="14"/>
  </w:num>
  <w:num w:numId="19" w16cid:durableId="486827572">
    <w:abstractNumId w:val="9"/>
  </w:num>
  <w:num w:numId="20" w16cid:durableId="709376835">
    <w:abstractNumId w:val="20"/>
  </w:num>
  <w:num w:numId="21" w16cid:durableId="673339088">
    <w:abstractNumId w:val="19"/>
  </w:num>
  <w:num w:numId="22" w16cid:durableId="768769430">
    <w:abstractNumId w:val="8"/>
  </w:num>
  <w:num w:numId="23" w16cid:durableId="1222249222">
    <w:abstractNumId w:val="10"/>
  </w:num>
  <w:num w:numId="24" w16cid:durableId="701592058">
    <w:abstractNumId w:val="7"/>
  </w:num>
  <w:num w:numId="25" w16cid:durableId="1387950523">
    <w:abstractNumId w:val="15"/>
  </w:num>
  <w:num w:numId="26" w16cid:durableId="1975138471">
    <w:abstractNumId w:val="18"/>
  </w:num>
  <w:num w:numId="27" w16cid:durableId="449709499">
    <w:abstractNumId w:val="12"/>
  </w:num>
  <w:num w:numId="28" w16cid:durableId="20859111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84"/>
    <w:rsid w:val="00000007"/>
    <w:rsid w:val="00002318"/>
    <w:rsid w:val="0000389E"/>
    <w:rsid w:val="000157D2"/>
    <w:rsid w:val="000170C7"/>
    <w:rsid w:val="000211C2"/>
    <w:rsid w:val="00021852"/>
    <w:rsid w:val="00024228"/>
    <w:rsid w:val="00024D50"/>
    <w:rsid w:val="0002633B"/>
    <w:rsid w:val="00035C16"/>
    <w:rsid w:val="00035CB1"/>
    <w:rsid w:val="00042788"/>
    <w:rsid w:val="000470DF"/>
    <w:rsid w:val="00053D03"/>
    <w:rsid w:val="0005435B"/>
    <w:rsid w:val="0006282D"/>
    <w:rsid w:val="000734CD"/>
    <w:rsid w:val="0009304F"/>
    <w:rsid w:val="00097019"/>
    <w:rsid w:val="000A3BFA"/>
    <w:rsid w:val="000C2F9D"/>
    <w:rsid w:val="000D2EAE"/>
    <w:rsid w:val="000D4335"/>
    <w:rsid w:val="000F4072"/>
    <w:rsid w:val="000F542C"/>
    <w:rsid w:val="00104607"/>
    <w:rsid w:val="00112A42"/>
    <w:rsid w:val="00113E9F"/>
    <w:rsid w:val="00116FF2"/>
    <w:rsid w:val="00121B7C"/>
    <w:rsid w:val="00124D1A"/>
    <w:rsid w:val="00126045"/>
    <w:rsid w:val="00131872"/>
    <w:rsid w:val="00131CD1"/>
    <w:rsid w:val="00134DCC"/>
    <w:rsid w:val="0013539B"/>
    <w:rsid w:val="001361B0"/>
    <w:rsid w:val="00140C22"/>
    <w:rsid w:val="001424CF"/>
    <w:rsid w:val="0014653E"/>
    <w:rsid w:val="00153BD8"/>
    <w:rsid w:val="00155637"/>
    <w:rsid w:val="001612D8"/>
    <w:rsid w:val="00166515"/>
    <w:rsid w:val="0017202F"/>
    <w:rsid w:val="001744E8"/>
    <w:rsid w:val="00175F02"/>
    <w:rsid w:val="001806DB"/>
    <w:rsid w:val="00182537"/>
    <w:rsid w:val="00196339"/>
    <w:rsid w:val="001A49A2"/>
    <w:rsid w:val="001A6079"/>
    <w:rsid w:val="001A7F65"/>
    <w:rsid w:val="001B4035"/>
    <w:rsid w:val="001B4C37"/>
    <w:rsid w:val="001B5C2A"/>
    <w:rsid w:val="001D5CEF"/>
    <w:rsid w:val="001D628C"/>
    <w:rsid w:val="001E0BC1"/>
    <w:rsid w:val="001E3289"/>
    <w:rsid w:val="001F2B41"/>
    <w:rsid w:val="0020139A"/>
    <w:rsid w:val="00201818"/>
    <w:rsid w:val="002067C8"/>
    <w:rsid w:val="00206E39"/>
    <w:rsid w:val="002240C6"/>
    <w:rsid w:val="00224975"/>
    <w:rsid w:val="00224ABE"/>
    <w:rsid w:val="00241E9E"/>
    <w:rsid w:val="00245158"/>
    <w:rsid w:val="0028097B"/>
    <w:rsid w:val="002812B2"/>
    <w:rsid w:val="00281595"/>
    <w:rsid w:val="00282D7B"/>
    <w:rsid w:val="002841D8"/>
    <w:rsid w:val="00292FCD"/>
    <w:rsid w:val="002934E2"/>
    <w:rsid w:val="002A1330"/>
    <w:rsid w:val="002A27CD"/>
    <w:rsid w:val="002A7912"/>
    <w:rsid w:val="002C00FE"/>
    <w:rsid w:val="002C1889"/>
    <w:rsid w:val="002C3D4C"/>
    <w:rsid w:val="002D4B2E"/>
    <w:rsid w:val="002D585E"/>
    <w:rsid w:val="002E7DEA"/>
    <w:rsid w:val="002F0890"/>
    <w:rsid w:val="002F0A7E"/>
    <w:rsid w:val="003040D8"/>
    <w:rsid w:val="00316ACB"/>
    <w:rsid w:val="0031707B"/>
    <w:rsid w:val="0031741B"/>
    <w:rsid w:val="00320E1B"/>
    <w:rsid w:val="003247E1"/>
    <w:rsid w:val="00327A3F"/>
    <w:rsid w:val="00330E98"/>
    <w:rsid w:val="00336178"/>
    <w:rsid w:val="0034070B"/>
    <w:rsid w:val="003420F9"/>
    <w:rsid w:val="00342895"/>
    <w:rsid w:val="003471DD"/>
    <w:rsid w:val="00361432"/>
    <w:rsid w:val="003701D4"/>
    <w:rsid w:val="003718C2"/>
    <w:rsid w:val="00375277"/>
    <w:rsid w:val="00380BDB"/>
    <w:rsid w:val="00382216"/>
    <w:rsid w:val="0038399E"/>
    <w:rsid w:val="00385C81"/>
    <w:rsid w:val="00393A84"/>
    <w:rsid w:val="003972D8"/>
    <w:rsid w:val="003A197E"/>
    <w:rsid w:val="003A24BA"/>
    <w:rsid w:val="003B1060"/>
    <w:rsid w:val="003C63D3"/>
    <w:rsid w:val="003C6845"/>
    <w:rsid w:val="003D218E"/>
    <w:rsid w:val="003D7349"/>
    <w:rsid w:val="003E00A9"/>
    <w:rsid w:val="003E27B6"/>
    <w:rsid w:val="003E65B5"/>
    <w:rsid w:val="0040275E"/>
    <w:rsid w:val="004027ED"/>
    <w:rsid w:val="00410D20"/>
    <w:rsid w:val="00413010"/>
    <w:rsid w:val="004177F4"/>
    <w:rsid w:val="0044267D"/>
    <w:rsid w:val="00447901"/>
    <w:rsid w:val="00451B71"/>
    <w:rsid w:val="0045230E"/>
    <w:rsid w:val="00454750"/>
    <w:rsid w:val="00456A94"/>
    <w:rsid w:val="00457370"/>
    <w:rsid w:val="0046119D"/>
    <w:rsid w:val="004614B6"/>
    <w:rsid w:val="00464DAE"/>
    <w:rsid w:val="00472417"/>
    <w:rsid w:val="00475679"/>
    <w:rsid w:val="004757F9"/>
    <w:rsid w:val="00481624"/>
    <w:rsid w:val="00481F13"/>
    <w:rsid w:val="00484B18"/>
    <w:rsid w:val="00485029"/>
    <w:rsid w:val="00495C42"/>
    <w:rsid w:val="00496461"/>
    <w:rsid w:val="004979AD"/>
    <w:rsid w:val="004A07BE"/>
    <w:rsid w:val="004C1E4F"/>
    <w:rsid w:val="004C560B"/>
    <w:rsid w:val="004D06A9"/>
    <w:rsid w:val="004D44F7"/>
    <w:rsid w:val="004F37C7"/>
    <w:rsid w:val="0050101A"/>
    <w:rsid w:val="005047D8"/>
    <w:rsid w:val="00505331"/>
    <w:rsid w:val="0050656C"/>
    <w:rsid w:val="00506A9A"/>
    <w:rsid w:val="005263F8"/>
    <w:rsid w:val="00527B26"/>
    <w:rsid w:val="005370D0"/>
    <w:rsid w:val="00537A09"/>
    <w:rsid w:val="00541D9E"/>
    <w:rsid w:val="005513AA"/>
    <w:rsid w:val="00552974"/>
    <w:rsid w:val="00553E00"/>
    <w:rsid w:val="00562A71"/>
    <w:rsid w:val="00563521"/>
    <w:rsid w:val="005765BB"/>
    <w:rsid w:val="00582085"/>
    <w:rsid w:val="00583F7E"/>
    <w:rsid w:val="005843D7"/>
    <w:rsid w:val="00592A25"/>
    <w:rsid w:val="00594FCF"/>
    <w:rsid w:val="005A649C"/>
    <w:rsid w:val="005A76BB"/>
    <w:rsid w:val="005A7776"/>
    <w:rsid w:val="005B0AE1"/>
    <w:rsid w:val="005C358F"/>
    <w:rsid w:val="005D2483"/>
    <w:rsid w:val="005E116A"/>
    <w:rsid w:val="005E61BE"/>
    <w:rsid w:val="005F35F8"/>
    <w:rsid w:val="005F6E9F"/>
    <w:rsid w:val="005F74EB"/>
    <w:rsid w:val="0061527A"/>
    <w:rsid w:val="00621AFB"/>
    <w:rsid w:val="00625544"/>
    <w:rsid w:val="0064461E"/>
    <w:rsid w:val="00654828"/>
    <w:rsid w:val="00664430"/>
    <w:rsid w:val="00676F58"/>
    <w:rsid w:val="00685242"/>
    <w:rsid w:val="006902E7"/>
    <w:rsid w:val="00690F43"/>
    <w:rsid w:val="006914E0"/>
    <w:rsid w:val="006936A4"/>
    <w:rsid w:val="00696A1E"/>
    <w:rsid w:val="006A2096"/>
    <w:rsid w:val="006A50D2"/>
    <w:rsid w:val="006A7238"/>
    <w:rsid w:val="006C3DAC"/>
    <w:rsid w:val="006C5C16"/>
    <w:rsid w:val="006D1273"/>
    <w:rsid w:val="006D3E0E"/>
    <w:rsid w:val="006D4B77"/>
    <w:rsid w:val="006E4D0E"/>
    <w:rsid w:val="006F3BE8"/>
    <w:rsid w:val="006F4DF4"/>
    <w:rsid w:val="006F575B"/>
    <w:rsid w:val="0071754B"/>
    <w:rsid w:val="007279D3"/>
    <w:rsid w:val="00736563"/>
    <w:rsid w:val="00736A15"/>
    <w:rsid w:val="007478A1"/>
    <w:rsid w:val="00760386"/>
    <w:rsid w:val="007624E3"/>
    <w:rsid w:val="00762963"/>
    <w:rsid w:val="00765D91"/>
    <w:rsid w:val="00770101"/>
    <w:rsid w:val="007724C7"/>
    <w:rsid w:val="007745DF"/>
    <w:rsid w:val="0078061A"/>
    <w:rsid w:val="00785B29"/>
    <w:rsid w:val="0078621C"/>
    <w:rsid w:val="007B6BAA"/>
    <w:rsid w:val="007D1C58"/>
    <w:rsid w:val="007E5236"/>
    <w:rsid w:val="007E55F8"/>
    <w:rsid w:val="008029B5"/>
    <w:rsid w:val="008030B6"/>
    <w:rsid w:val="0080383F"/>
    <w:rsid w:val="00803AE0"/>
    <w:rsid w:val="00807C64"/>
    <w:rsid w:val="008136F0"/>
    <w:rsid w:val="00813B14"/>
    <w:rsid w:val="00813C51"/>
    <w:rsid w:val="00816A46"/>
    <w:rsid w:val="00816DCD"/>
    <w:rsid w:val="00822003"/>
    <w:rsid w:val="008234E2"/>
    <w:rsid w:val="008402FE"/>
    <w:rsid w:val="00846987"/>
    <w:rsid w:val="0085186A"/>
    <w:rsid w:val="0085378E"/>
    <w:rsid w:val="00860614"/>
    <w:rsid w:val="008622FE"/>
    <w:rsid w:val="00863720"/>
    <w:rsid w:val="008749FE"/>
    <w:rsid w:val="0087668A"/>
    <w:rsid w:val="00876F23"/>
    <w:rsid w:val="00884A0B"/>
    <w:rsid w:val="00886C62"/>
    <w:rsid w:val="00893B40"/>
    <w:rsid w:val="008A10DD"/>
    <w:rsid w:val="008A6016"/>
    <w:rsid w:val="008B2BD8"/>
    <w:rsid w:val="008C1716"/>
    <w:rsid w:val="008C517C"/>
    <w:rsid w:val="008C5674"/>
    <w:rsid w:val="008D2D50"/>
    <w:rsid w:val="008D7EBB"/>
    <w:rsid w:val="008E1433"/>
    <w:rsid w:val="008E426A"/>
    <w:rsid w:val="008F0E81"/>
    <w:rsid w:val="008F437C"/>
    <w:rsid w:val="008F54CF"/>
    <w:rsid w:val="00900734"/>
    <w:rsid w:val="009011A4"/>
    <w:rsid w:val="0091382E"/>
    <w:rsid w:val="00915020"/>
    <w:rsid w:val="00917571"/>
    <w:rsid w:val="0092341E"/>
    <w:rsid w:val="009317BA"/>
    <w:rsid w:val="00944A4A"/>
    <w:rsid w:val="00944BBD"/>
    <w:rsid w:val="00945079"/>
    <w:rsid w:val="009467CD"/>
    <w:rsid w:val="00957E7B"/>
    <w:rsid w:val="009657C8"/>
    <w:rsid w:val="009703C4"/>
    <w:rsid w:val="009708B5"/>
    <w:rsid w:val="00971C13"/>
    <w:rsid w:val="00974842"/>
    <w:rsid w:val="009778E8"/>
    <w:rsid w:val="00977D1A"/>
    <w:rsid w:val="009806BA"/>
    <w:rsid w:val="0098159F"/>
    <w:rsid w:val="0098471A"/>
    <w:rsid w:val="00987539"/>
    <w:rsid w:val="00995016"/>
    <w:rsid w:val="009A3CB5"/>
    <w:rsid w:val="009B0B91"/>
    <w:rsid w:val="009B2BEB"/>
    <w:rsid w:val="009B36DD"/>
    <w:rsid w:val="009B7E6D"/>
    <w:rsid w:val="009C727F"/>
    <w:rsid w:val="009D5BA4"/>
    <w:rsid w:val="009E75E5"/>
    <w:rsid w:val="009E7BC6"/>
    <w:rsid w:val="009F1279"/>
    <w:rsid w:val="009F3DD5"/>
    <w:rsid w:val="009F5541"/>
    <w:rsid w:val="00A1236B"/>
    <w:rsid w:val="00A15CBC"/>
    <w:rsid w:val="00A23420"/>
    <w:rsid w:val="00A23C13"/>
    <w:rsid w:val="00A34950"/>
    <w:rsid w:val="00A3591F"/>
    <w:rsid w:val="00A4008E"/>
    <w:rsid w:val="00A41707"/>
    <w:rsid w:val="00A44E50"/>
    <w:rsid w:val="00A46723"/>
    <w:rsid w:val="00A50D0B"/>
    <w:rsid w:val="00A62BE9"/>
    <w:rsid w:val="00A63C23"/>
    <w:rsid w:val="00A67863"/>
    <w:rsid w:val="00A7303F"/>
    <w:rsid w:val="00A8713C"/>
    <w:rsid w:val="00A875BB"/>
    <w:rsid w:val="00A90A5A"/>
    <w:rsid w:val="00A9182F"/>
    <w:rsid w:val="00A93884"/>
    <w:rsid w:val="00A955CB"/>
    <w:rsid w:val="00AA00AB"/>
    <w:rsid w:val="00AA49D9"/>
    <w:rsid w:val="00AA6E81"/>
    <w:rsid w:val="00AA795A"/>
    <w:rsid w:val="00AB00F9"/>
    <w:rsid w:val="00AB7B54"/>
    <w:rsid w:val="00AB7B59"/>
    <w:rsid w:val="00AC5A87"/>
    <w:rsid w:val="00AD025E"/>
    <w:rsid w:val="00AE1E10"/>
    <w:rsid w:val="00AE3B79"/>
    <w:rsid w:val="00AF0A40"/>
    <w:rsid w:val="00AF0AE1"/>
    <w:rsid w:val="00AF0D34"/>
    <w:rsid w:val="00B0584E"/>
    <w:rsid w:val="00B1343F"/>
    <w:rsid w:val="00B42056"/>
    <w:rsid w:val="00B46C50"/>
    <w:rsid w:val="00B51107"/>
    <w:rsid w:val="00B51AD6"/>
    <w:rsid w:val="00B56294"/>
    <w:rsid w:val="00B60013"/>
    <w:rsid w:val="00B65DA0"/>
    <w:rsid w:val="00B71267"/>
    <w:rsid w:val="00B903A5"/>
    <w:rsid w:val="00B930EC"/>
    <w:rsid w:val="00B97FA4"/>
    <w:rsid w:val="00B97FC2"/>
    <w:rsid w:val="00BA6FDB"/>
    <w:rsid w:val="00BB304D"/>
    <w:rsid w:val="00BB3A06"/>
    <w:rsid w:val="00BB3D92"/>
    <w:rsid w:val="00BB5F05"/>
    <w:rsid w:val="00BB6E00"/>
    <w:rsid w:val="00BB7E76"/>
    <w:rsid w:val="00BC2200"/>
    <w:rsid w:val="00BD0BB8"/>
    <w:rsid w:val="00BE6FEC"/>
    <w:rsid w:val="00BE7B09"/>
    <w:rsid w:val="00BF165A"/>
    <w:rsid w:val="00BF568E"/>
    <w:rsid w:val="00C2547F"/>
    <w:rsid w:val="00C25C88"/>
    <w:rsid w:val="00C432CB"/>
    <w:rsid w:val="00C44FBA"/>
    <w:rsid w:val="00C45C46"/>
    <w:rsid w:val="00C50096"/>
    <w:rsid w:val="00C51EB2"/>
    <w:rsid w:val="00C526CA"/>
    <w:rsid w:val="00C55556"/>
    <w:rsid w:val="00C700C1"/>
    <w:rsid w:val="00C713C4"/>
    <w:rsid w:val="00C76150"/>
    <w:rsid w:val="00CA0BDF"/>
    <w:rsid w:val="00CA269D"/>
    <w:rsid w:val="00CA6EF5"/>
    <w:rsid w:val="00CA79D9"/>
    <w:rsid w:val="00CB6DCA"/>
    <w:rsid w:val="00CB7686"/>
    <w:rsid w:val="00CC70F4"/>
    <w:rsid w:val="00CC7EF8"/>
    <w:rsid w:val="00CD260E"/>
    <w:rsid w:val="00CD4C57"/>
    <w:rsid w:val="00CE5259"/>
    <w:rsid w:val="00CE7477"/>
    <w:rsid w:val="00CF44B9"/>
    <w:rsid w:val="00CF71A7"/>
    <w:rsid w:val="00CF7F3F"/>
    <w:rsid w:val="00D15865"/>
    <w:rsid w:val="00D234BB"/>
    <w:rsid w:val="00D242A3"/>
    <w:rsid w:val="00D245C8"/>
    <w:rsid w:val="00D24D71"/>
    <w:rsid w:val="00D34192"/>
    <w:rsid w:val="00D37D66"/>
    <w:rsid w:val="00D4013D"/>
    <w:rsid w:val="00D56EFD"/>
    <w:rsid w:val="00D73BB7"/>
    <w:rsid w:val="00D74B4B"/>
    <w:rsid w:val="00D8009E"/>
    <w:rsid w:val="00D81D19"/>
    <w:rsid w:val="00DA54D6"/>
    <w:rsid w:val="00DA6FCA"/>
    <w:rsid w:val="00DB1A7B"/>
    <w:rsid w:val="00DC262D"/>
    <w:rsid w:val="00DC54A2"/>
    <w:rsid w:val="00DD0AA7"/>
    <w:rsid w:val="00DD3FC4"/>
    <w:rsid w:val="00DE2E3E"/>
    <w:rsid w:val="00DF18DC"/>
    <w:rsid w:val="00E00372"/>
    <w:rsid w:val="00E03C3A"/>
    <w:rsid w:val="00E1312C"/>
    <w:rsid w:val="00E13C1C"/>
    <w:rsid w:val="00E1412B"/>
    <w:rsid w:val="00E315AB"/>
    <w:rsid w:val="00E346B2"/>
    <w:rsid w:val="00E34C7E"/>
    <w:rsid w:val="00E35328"/>
    <w:rsid w:val="00E36854"/>
    <w:rsid w:val="00E4314D"/>
    <w:rsid w:val="00E46957"/>
    <w:rsid w:val="00E46DA5"/>
    <w:rsid w:val="00E55B66"/>
    <w:rsid w:val="00E64A75"/>
    <w:rsid w:val="00E67508"/>
    <w:rsid w:val="00E75E55"/>
    <w:rsid w:val="00E80053"/>
    <w:rsid w:val="00E82508"/>
    <w:rsid w:val="00E85F90"/>
    <w:rsid w:val="00E92F43"/>
    <w:rsid w:val="00E948CE"/>
    <w:rsid w:val="00EA1B96"/>
    <w:rsid w:val="00EA6A99"/>
    <w:rsid w:val="00EB1776"/>
    <w:rsid w:val="00EB4158"/>
    <w:rsid w:val="00EB6E26"/>
    <w:rsid w:val="00EC4AF8"/>
    <w:rsid w:val="00ED1834"/>
    <w:rsid w:val="00ED253F"/>
    <w:rsid w:val="00ED4C67"/>
    <w:rsid w:val="00EE146C"/>
    <w:rsid w:val="00EE41D2"/>
    <w:rsid w:val="00EE65BE"/>
    <w:rsid w:val="00EE7288"/>
    <w:rsid w:val="00F05F64"/>
    <w:rsid w:val="00F1053F"/>
    <w:rsid w:val="00F12050"/>
    <w:rsid w:val="00F13CE6"/>
    <w:rsid w:val="00F17C36"/>
    <w:rsid w:val="00F22C78"/>
    <w:rsid w:val="00F263E4"/>
    <w:rsid w:val="00F35719"/>
    <w:rsid w:val="00F36791"/>
    <w:rsid w:val="00F40EDC"/>
    <w:rsid w:val="00F46C68"/>
    <w:rsid w:val="00F47C22"/>
    <w:rsid w:val="00F5304B"/>
    <w:rsid w:val="00F57A42"/>
    <w:rsid w:val="00F768AB"/>
    <w:rsid w:val="00F77EF6"/>
    <w:rsid w:val="00F86B5A"/>
    <w:rsid w:val="00F8746A"/>
    <w:rsid w:val="00FA751C"/>
    <w:rsid w:val="00FB4C49"/>
    <w:rsid w:val="00FC61F0"/>
    <w:rsid w:val="00FC7869"/>
    <w:rsid w:val="00FD31C2"/>
    <w:rsid w:val="00FF1BC6"/>
    <w:rsid w:val="00FF26F2"/>
    <w:rsid w:val="00FF37EC"/>
    <w:rsid w:val="00FF3E47"/>
    <w:rsid w:val="00FF4C76"/>
    <w:rsid w:val="00FF7057"/>
    <w:rsid w:val="00FF7923"/>
    <w:rsid w:val="00FF7D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D94F"/>
  <w15:chartTrackingRefBased/>
  <w15:docId w15:val="{4F5C541D-75FF-4C4F-B04E-FECC2F47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84"/>
    <w:pPr>
      <w:suppressAutoHyphens/>
      <w:spacing w:after="200" w:line="276" w:lineRule="auto"/>
      <w:textAlignment w:val="baseline"/>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84"/>
    <w:pPr>
      <w:widowControl w:val="0"/>
      <w:spacing w:after="120" w:line="240" w:lineRule="auto"/>
    </w:pPr>
    <w:rPr>
      <w:rFonts w:ascii="Times New Roman" w:eastAsia="Andale Sans UI" w:hAnsi="Times New Roman" w:cs="Tahoma"/>
      <w:kern w:val="1"/>
      <w:sz w:val="24"/>
      <w:szCs w:val="24"/>
      <w:lang w:val="de-DE" w:eastAsia="ja-JP" w:bidi="fa-IR"/>
    </w:rPr>
  </w:style>
  <w:style w:type="character" w:customStyle="1" w:styleId="BodyTextChar">
    <w:name w:val="Body Text Char"/>
    <w:link w:val="BodyText"/>
    <w:rsid w:val="00393A84"/>
    <w:rPr>
      <w:rFonts w:eastAsia="Andale Sans UI" w:cs="Tahoma"/>
      <w:kern w:val="1"/>
      <w:sz w:val="24"/>
      <w:szCs w:val="24"/>
      <w:lang w:val="de-DE" w:eastAsia="ja-JP" w:bidi="fa-IR"/>
    </w:rPr>
  </w:style>
  <w:style w:type="paragraph" w:customStyle="1" w:styleId="Sarakstarindkopa1">
    <w:name w:val="Saraksta rindkopa1"/>
    <w:basedOn w:val="Normal"/>
    <w:rsid w:val="00393A84"/>
    <w:pPr>
      <w:spacing w:after="0"/>
      <w:ind w:left="720"/>
    </w:pPr>
  </w:style>
  <w:style w:type="paragraph" w:customStyle="1" w:styleId="TableContents">
    <w:name w:val="Table Contents"/>
    <w:basedOn w:val="Normal"/>
    <w:rsid w:val="00393A84"/>
    <w:pPr>
      <w:suppressLineNumbers/>
      <w:spacing w:after="0" w:line="100" w:lineRule="atLeast"/>
      <w:jc w:val="both"/>
      <w:textAlignment w:val="auto"/>
    </w:pPr>
    <w:rPr>
      <w:rFonts w:ascii="Times New Roman" w:eastAsia="Times New Roman" w:hAnsi="Times New Roman"/>
      <w:kern w:val="1"/>
      <w:sz w:val="24"/>
      <w:szCs w:val="20"/>
    </w:rPr>
  </w:style>
  <w:style w:type="paragraph" w:styleId="ListParagraph">
    <w:name w:val="List Paragraph"/>
    <w:basedOn w:val="Normal"/>
    <w:uiPriority w:val="34"/>
    <w:qFormat/>
    <w:rsid w:val="00393A84"/>
    <w:pPr>
      <w:ind w:left="720"/>
      <w:contextualSpacing/>
    </w:pPr>
  </w:style>
  <w:style w:type="character" w:styleId="SubtleEmphasis">
    <w:name w:val="Subtle Emphasis"/>
    <w:qFormat/>
    <w:rsid w:val="00393A84"/>
    <w:rPr>
      <w:i/>
      <w:iCs/>
      <w:color w:val="808080"/>
    </w:rPr>
  </w:style>
  <w:style w:type="character" w:customStyle="1" w:styleId="WW8Num4z0">
    <w:name w:val="WW8Num4z0"/>
    <w:rsid w:val="00457370"/>
    <w:rPr>
      <w:rFonts w:ascii="Symbol" w:hAnsi="Symbol" w:cs="OpenSymbol"/>
    </w:rPr>
  </w:style>
  <w:style w:type="character" w:customStyle="1" w:styleId="WW8Num1z0">
    <w:name w:val="WW8Num1z0"/>
    <w:rsid w:val="00F1053F"/>
    <w:rPr>
      <w:rFonts w:ascii="Symbol" w:hAnsi="Symbol" w:cs="OpenSymbol"/>
    </w:rPr>
  </w:style>
  <w:style w:type="paragraph" w:customStyle="1" w:styleId="naisc">
    <w:name w:val="naisc"/>
    <w:basedOn w:val="Normal"/>
    <w:rsid w:val="00F1053F"/>
    <w:pPr>
      <w:suppressAutoHyphens w:val="0"/>
      <w:spacing w:before="280" w:after="280" w:line="100" w:lineRule="atLeast"/>
      <w:textAlignment w:val="auto"/>
    </w:pPr>
    <w:rPr>
      <w:rFonts w:ascii="Times New Roman" w:eastAsia="Times New Roman" w:hAnsi="Times New Roman"/>
      <w:sz w:val="24"/>
      <w:szCs w:val="24"/>
    </w:rPr>
  </w:style>
  <w:style w:type="character" w:styleId="Strong">
    <w:name w:val="Strong"/>
    <w:qFormat/>
    <w:rsid w:val="00971C13"/>
    <w:rPr>
      <w:b/>
      <w:bCs/>
    </w:rPr>
  </w:style>
  <w:style w:type="character" w:customStyle="1" w:styleId="WW8Num2z0">
    <w:name w:val="WW8Num2z0"/>
    <w:rsid w:val="0044267D"/>
    <w:rPr>
      <w:rFonts w:ascii="Calibri" w:eastAsia="Calibri" w:hAnsi="Calibri" w:cs="Calibri"/>
      <w:color w:val="000000"/>
    </w:rPr>
  </w:style>
  <w:style w:type="paragraph" w:customStyle="1" w:styleId="tv213">
    <w:name w:val="tv213"/>
    <w:basedOn w:val="Normal"/>
    <w:rsid w:val="0044267D"/>
    <w:pPr>
      <w:suppressAutoHyphens w:val="0"/>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FootnoteText">
    <w:name w:val="footnote text"/>
    <w:basedOn w:val="Normal"/>
    <w:link w:val="FootnoteTextChar"/>
    <w:uiPriority w:val="99"/>
    <w:semiHidden/>
    <w:unhideWhenUsed/>
    <w:rsid w:val="00481F13"/>
    <w:pPr>
      <w:spacing w:after="0" w:line="240" w:lineRule="auto"/>
    </w:pPr>
    <w:rPr>
      <w:sz w:val="20"/>
      <w:szCs w:val="20"/>
    </w:rPr>
  </w:style>
  <w:style w:type="character" w:customStyle="1" w:styleId="FootnoteTextChar">
    <w:name w:val="Footnote Text Char"/>
    <w:link w:val="FootnoteText"/>
    <w:uiPriority w:val="99"/>
    <w:semiHidden/>
    <w:rsid w:val="00481F13"/>
    <w:rPr>
      <w:rFonts w:ascii="Calibri" w:eastAsia="Calibri" w:hAnsi="Calibri"/>
      <w:lang w:eastAsia="zh-CN"/>
    </w:rPr>
  </w:style>
  <w:style w:type="character" w:styleId="FootnoteReference">
    <w:name w:val="footnote reference"/>
    <w:uiPriority w:val="99"/>
    <w:semiHidden/>
    <w:unhideWhenUsed/>
    <w:rsid w:val="00481F13"/>
    <w:rPr>
      <w:vertAlign w:val="superscript"/>
    </w:rPr>
  </w:style>
  <w:style w:type="paragraph" w:customStyle="1" w:styleId="WW-Default">
    <w:name w:val="WW-Default"/>
    <w:rsid w:val="005B0AE1"/>
    <w:pPr>
      <w:tabs>
        <w:tab w:val="left" w:pos="709"/>
      </w:tabs>
      <w:suppressAutoHyphens/>
      <w:spacing w:line="200" w:lineRule="atLeast"/>
    </w:pPr>
    <w:rPr>
      <w:rFonts w:eastAsia="SimSun" w:cs="Mangal"/>
      <w:color w:val="00000A"/>
      <w:sz w:val="24"/>
      <w:szCs w:val="24"/>
      <w:lang w:eastAsia="zh-CN" w:bidi="hi-IN"/>
    </w:rPr>
  </w:style>
  <w:style w:type="character" w:customStyle="1" w:styleId="WW8Num2z1">
    <w:name w:val="WW8Num2z1"/>
    <w:rsid w:val="00621AFB"/>
    <w:rPr>
      <w:rFonts w:ascii="Symbol" w:hAnsi="Symbol" w:cs="Symbol"/>
    </w:rPr>
  </w:style>
  <w:style w:type="paragraph" w:styleId="BalloonText">
    <w:name w:val="Balloon Text"/>
    <w:basedOn w:val="Normal"/>
    <w:link w:val="BalloonTextChar"/>
    <w:uiPriority w:val="99"/>
    <w:semiHidden/>
    <w:unhideWhenUsed/>
    <w:rsid w:val="00E675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7508"/>
    <w:rPr>
      <w:rFonts w:ascii="Tahoma" w:eastAsia="Calibri" w:hAnsi="Tahoma" w:cs="Tahoma"/>
      <w:sz w:val="16"/>
      <w:szCs w:val="16"/>
      <w:lang w:eastAsia="zh-CN"/>
    </w:rPr>
  </w:style>
  <w:style w:type="character" w:styleId="Hyperlink">
    <w:name w:val="Hyperlink"/>
    <w:uiPriority w:val="99"/>
    <w:unhideWhenUsed/>
    <w:rsid w:val="00E67508"/>
    <w:rPr>
      <w:color w:val="0000FF"/>
      <w:u w:val="single"/>
    </w:rPr>
  </w:style>
  <w:style w:type="paragraph" w:styleId="Header">
    <w:name w:val="header"/>
    <w:basedOn w:val="Normal"/>
    <w:link w:val="HeaderChar"/>
    <w:uiPriority w:val="99"/>
    <w:unhideWhenUsed/>
    <w:rsid w:val="009708B5"/>
    <w:pPr>
      <w:tabs>
        <w:tab w:val="center" w:pos="4153"/>
        <w:tab w:val="right" w:pos="8306"/>
      </w:tabs>
    </w:pPr>
  </w:style>
  <w:style w:type="character" w:customStyle="1" w:styleId="HeaderChar">
    <w:name w:val="Header Char"/>
    <w:link w:val="Header"/>
    <w:uiPriority w:val="99"/>
    <w:rsid w:val="009708B5"/>
    <w:rPr>
      <w:rFonts w:ascii="Calibri" w:eastAsia="Calibri" w:hAnsi="Calibri"/>
      <w:sz w:val="22"/>
      <w:szCs w:val="22"/>
      <w:lang w:eastAsia="zh-CN"/>
    </w:rPr>
  </w:style>
  <w:style w:type="paragraph" w:styleId="Footer">
    <w:name w:val="footer"/>
    <w:basedOn w:val="Normal"/>
    <w:link w:val="FooterChar"/>
    <w:uiPriority w:val="99"/>
    <w:unhideWhenUsed/>
    <w:rsid w:val="009708B5"/>
    <w:pPr>
      <w:tabs>
        <w:tab w:val="center" w:pos="4153"/>
        <w:tab w:val="right" w:pos="8306"/>
      </w:tabs>
    </w:pPr>
  </w:style>
  <w:style w:type="character" w:customStyle="1" w:styleId="FooterChar">
    <w:name w:val="Footer Char"/>
    <w:link w:val="Footer"/>
    <w:uiPriority w:val="99"/>
    <w:rsid w:val="009708B5"/>
    <w:rPr>
      <w:rFonts w:ascii="Calibri" w:eastAsia="Calibri" w:hAnsi="Calibri"/>
      <w:sz w:val="22"/>
      <w:szCs w:val="22"/>
      <w:lang w:eastAsia="zh-CN"/>
    </w:rPr>
  </w:style>
  <w:style w:type="character" w:styleId="CommentReference">
    <w:name w:val="annotation reference"/>
    <w:unhideWhenUsed/>
    <w:rsid w:val="00813C51"/>
    <w:rPr>
      <w:sz w:val="16"/>
      <w:szCs w:val="16"/>
    </w:rPr>
  </w:style>
  <w:style w:type="paragraph" w:styleId="CommentText">
    <w:name w:val="annotation text"/>
    <w:basedOn w:val="Normal"/>
    <w:link w:val="CommentTextChar"/>
    <w:uiPriority w:val="99"/>
    <w:unhideWhenUsed/>
    <w:rsid w:val="00813C51"/>
    <w:rPr>
      <w:sz w:val="20"/>
      <w:szCs w:val="20"/>
    </w:rPr>
  </w:style>
  <w:style w:type="character" w:customStyle="1" w:styleId="CommentTextChar">
    <w:name w:val="Comment Text Char"/>
    <w:link w:val="CommentText"/>
    <w:uiPriority w:val="99"/>
    <w:rsid w:val="00813C51"/>
    <w:rPr>
      <w:rFonts w:ascii="Calibri" w:eastAsia="Calibri" w:hAnsi="Calibri"/>
      <w:lang w:eastAsia="zh-CN"/>
    </w:rPr>
  </w:style>
  <w:style w:type="paragraph" w:styleId="CommentSubject">
    <w:name w:val="annotation subject"/>
    <w:basedOn w:val="CommentText"/>
    <w:next w:val="CommentText"/>
    <w:link w:val="CommentSubjectChar"/>
    <w:uiPriority w:val="99"/>
    <w:semiHidden/>
    <w:unhideWhenUsed/>
    <w:rsid w:val="00813C51"/>
    <w:rPr>
      <w:b/>
      <w:bCs/>
    </w:rPr>
  </w:style>
  <w:style w:type="character" w:customStyle="1" w:styleId="CommentSubjectChar">
    <w:name w:val="Comment Subject Char"/>
    <w:link w:val="CommentSubject"/>
    <w:uiPriority w:val="99"/>
    <w:semiHidden/>
    <w:rsid w:val="00813C51"/>
    <w:rPr>
      <w:rFonts w:ascii="Calibri" w:eastAsia="Calibri" w:hAnsi="Calibri"/>
      <w:b/>
      <w:bCs/>
      <w:lang w:eastAsia="zh-CN"/>
    </w:rPr>
  </w:style>
  <w:style w:type="paragraph" w:styleId="Revision">
    <w:name w:val="Revision"/>
    <w:hidden/>
    <w:uiPriority w:val="99"/>
    <w:semiHidden/>
    <w:rsid w:val="00BF165A"/>
    <w:rPr>
      <w:rFonts w:ascii="Calibri" w:eastAsia="Calibri" w:hAnsi="Calibri"/>
      <w:sz w:val="22"/>
      <w:szCs w:val="22"/>
      <w:lang w:eastAsia="zh-CN"/>
    </w:rPr>
  </w:style>
  <w:style w:type="character" w:customStyle="1" w:styleId="Neatrisintapieminana">
    <w:name w:val="Neatrisināta pieminēšana"/>
    <w:uiPriority w:val="99"/>
    <w:semiHidden/>
    <w:unhideWhenUsed/>
    <w:rsid w:val="0088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2197">
      <w:bodyDiv w:val="1"/>
      <w:marLeft w:val="0"/>
      <w:marRight w:val="0"/>
      <w:marTop w:val="0"/>
      <w:marBottom w:val="0"/>
      <w:divBdr>
        <w:top w:val="none" w:sz="0" w:space="0" w:color="auto"/>
        <w:left w:val="none" w:sz="0" w:space="0" w:color="auto"/>
        <w:bottom w:val="none" w:sz="0" w:space="0" w:color="auto"/>
        <w:right w:val="none" w:sz="0" w:space="0" w:color="auto"/>
      </w:divBdr>
    </w:div>
    <w:div w:id="627861382">
      <w:bodyDiv w:val="1"/>
      <w:marLeft w:val="0"/>
      <w:marRight w:val="0"/>
      <w:marTop w:val="0"/>
      <w:marBottom w:val="0"/>
      <w:divBdr>
        <w:top w:val="none" w:sz="0" w:space="0" w:color="auto"/>
        <w:left w:val="none" w:sz="0" w:space="0" w:color="auto"/>
        <w:bottom w:val="none" w:sz="0" w:space="0" w:color="auto"/>
        <w:right w:val="none" w:sz="0" w:space="0" w:color="auto"/>
      </w:divBdr>
    </w:div>
    <w:div w:id="1003512135">
      <w:bodyDiv w:val="1"/>
      <w:marLeft w:val="0"/>
      <w:marRight w:val="0"/>
      <w:marTop w:val="0"/>
      <w:marBottom w:val="0"/>
      <w:divBdr>
        <w:top w:val="none" w:sz="0" w:space="0" w:color="auto"/>
        <w:left w:val="none" w:sz="0" w:space="0" w:color="auto"/>
        <w:bottom w:val="none" w:sz="0" w:space="0" w:color="auto"/>
        <w:right w:val="none" w:sz="0" w:space="0" w:color="auto"/>
      </w:divBdr>
    </w:div>
    <w:div w:id="1059090882">
      <w:bodyDiv w:val="1"/>
      <w:marLeft w:val="0"/>
      <w:marRight w:val="0"/>
      <w:marTop w:val="0"/>
      <w:marBottom w:val="0"/>
      <w:divBdr>
        <w:top w:val="none" w:sz="0" w:space="0" w:color="auto"/>
        <w:left w:val="none" w:sz="0" w:space="0" w:color="auto"/>
        <w:bottom w:val="none" w:sz="0" w:space="0" w:color="auto"/>
        <w:right w:val="none" w:sz="0" w:space="0" w:color="auto"/>
      </w:divBdr>
    </w:div>
    <w:div w:id="1725324792">
      <w:bodyDiv w:val="1"/>
      <w:marLeft w:val="0"/>
      <w:marRight w:val="0"/>
      <w:marTop w:val="0"/>
      <w:marBottom w:val="0"/>
      <w:divBdr>
        <w:top w:val="none" w:sz="0" w:space="0" w:color="auto"/>
        <w:left w:val="none" w:sz="0" w:space="0" w:color="auto"/>
        <w:bottom w:val="none" w:sz="0" w:space="0" w:color="auto"/>
        <w:right w:val="none" w:sz="0" w:space="0" w:color="auto"/>
      </w:divBdr>
    </w:div>
    <w:div w:id="1841462621">
      <w:bodyDiv w:val="1"/>
      <w:marLeft w:val="0"/>
      <w:marRight w:val="0"/>
      <w:marTop w:val="0"/>
      <w:marBottom w:val="0"/>
      <w:divBdr>
        <w:top w:val="none" w:sz="0" w:space="0" w:color="auto"/>
        <w:left w:val="none" w:sz="0" w:space="0" w:color="auto"/>
        <w:bottom w:val="none" w:sz="0" w:space="0" w:color="auto"/>
        <w:right w:val="none" w:sz="0" w:space="0" w:color="auto"/>
      </w:divBdr>
    </w:div>
    <w:div w:id="1973437686">
      <w:bodyDiv w:val="1"/>
      <w:marLeft w:val="0"/>
      <w:marRight w:val="0"/>
      <w:marTop w:val="0"/>
      <w:marBottom w:val="0"/>
      <w:divBdr>
        <w:top w:val="none" w:sz="0" w:space="0" w:color="auto"/>
        <w:left w:val="none" w:sz="0" w:space="0" w:color="auto"/>
        <w:bottom w:val="none" w:sz="0" w:space="0" w:color="auto"/>
        <w:right w:val="none" w:sz="0" w:space="0" w:color="auto"/>
      </w:divBdr>
    </w:div>
    <w:div w:id="19818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4AC5-68F7-4E5A-BF1D-C71CC2C5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12897</Words>
  <Characters>7352</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6</cp:revision>
  <cp:lastPrinted>2017-03-07T11:02:00Z</cp:lastPrinted>
  <dcterms:created xsi:type="dcterms:W3CDTF">2023-11-29T17:51:00Z</dcterms:created>
  <dcterms:modified xsi:type="dcterms:W3CDTF">2024-09-09T08:11:00Z</dcterms:modified>
</cp:coreProperties>
</file>