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3A4C" w14:textId="67FBF48F" w:rsidR="00A877E5" w:rsidRPr="008A7F75" w:rsidRDefault="00A877E5" w:rsidP="00A877E5">
      <w:pPr>
        <w:numPr>
          <w:ilvl w:val="2"/>
          <w:numId w:val="0"/>
        </w:numPr>
        <w:tabs>
          <w:tab w:val="num" w:pos="0"/>
          <w:tab w:val="left" w:pos="5760"/>
          <w:tab w:val="left" w:pos="11520"/>
        </w:tabs>
        <w:suppressAutoHyphens/>
        <w:spacing w:after="0" w:line="240" w:lineRule="auto"/>
        <w:ind w:right="-1"/>
        <w:jc w:val="center"/>
        <w:outlineLvl w:val="2"/>
        <w:rPr>
          <w:rFonts w:ascii="Times New Roman" w:eastAsia="Times New Roman" w:hAnsi="Times New Roman" w:cs="Times New Roman"/>
          <w:b/>
          <w:bCs/>
          <w:szCs w:val="24"/>
          <w:lang w:eastAsia="ar-SA"/>
        </w:rPr>
      </w:pPr>
      <w:r w:rsidRPr="008A7F75">
        <w:rPr>
          <w:rFonts w:ascii="Calibri" w:eastAsia="Times New Roman" w:hAnsi="Calibri" w:cs="Times New Roman"/>
          <w:noProof/>
          <w:sz w:val="24"/>
          <w:lang w:eastAsia="lv-LV"/>
        </w:rPr>
        <w:drawing>
          <wp:inline distT="0" distB="0" distL="0" distR="0" wp14:anchorId="47E204AA" wp14:editId="44D9CB1E">
            <wp:extent cx="2933065" cy="666750"/>
            <wp:effectExtent l="0" t="0" r="63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666750"/>
                    </a:xfrm>
                    <a:prstGeom prst="rect">
                      <a:avLst/>
                    </a:prstGeom>
                    <a:noFill/>
                  </pic:spPr>
                </pic:pic>
              </a:graphicData>
            </a:graphic>
          </wp:inline>
        </w:drawing>
      </w:r>
    </w:p>
    <w:p w14:paraId="1E154E3C" w14:textId="56AA3146" w:rsidR="009D53DB" w:rsidRPr="008A7F75" w:rsidRDefault="009D53DB" w:rsidP="00A877E5">
      <w:pPr>
        <w:numPr>
          <w:ilvl w:val="2"/>
          <w:numId w:val="0"/>
        </w:numPr>
        <w:tabs>
          <w:tab w:val="num" w:pos="0"/>
          <w:tab w:val="left" w:pos="5760"/>
          <w:tab w:val="left" w:pos="11520"/>
        </w:tabs>
        <w:suppressAutoHyphens/>
        <w:spacing w:after="0" w:line="240" w:lineRule="auto"/>
        <w:ind w:right="-1"/>
        <w:jc w:val="right"/>
        <w:outlineLvl w:val="2"/>
        <w:rPr>
          <w:rFonts w:ascii="Times New Roman" w:eastAsia="Times New Roman" w:hAnsi="Times New Roman" w:cs="Times New Roman"/>
          <w:b/>
          <w:bCs/>
          <w:sz w:val="24"/>
          <w:szCs w:val="24"/>
          <w:lang w:eastAsia="ar-SA"/>
        </w:rPr>
      </w:pPr>
      <w:r w:rsidRPr="008A7F75">
        <w:rPr>
          <w:rFonts w:ascii="Times New Roman" w:eastAsia="Times New Roman" w:hAnsi="Times New Roman" w:cs="Times New Roman"/>
          <w:b/>
          <w:bCs/>
          <w:szCs w:val="24"/>
          <w:lang w:eastAsia="ar-SA"/>
        </w:rPr>
        <w:t>APSTIPRINĀTS</w:t>
      </w:r>
    </w:p>
    <w:p w14:paraId="32671A75" w14:textId="539E2C96" w:rsidR="009D53DB" w:rsidRPr="008A7F75" w:rsidRDefault="003C1AF8" w:rsidP="00B47560">
      <w:pPr>
        <w:spacing w:after="0" w:line="240" w:lineRule="auto"/>
        <w:ind w:right="-1"/>
        <w:jc w:val="right"/>
        <w:rPr>
          <w:rFonts w:ascii="Times New Roman" w:eastAsia="Calibri" w:hAnsi="Times New Roman" w:cs="Times New Roman"/>
          <w:szCs w:val="24"/>
        </w:rPr>
      </w:pPr>
      <w:r>
        <w:rPr>
          <w:rFonts w:ascii="Times New Roman" w:eastAsia="Calibri" w:hAnsi="Times New Roman" w:cs="Times New Roman"/>
          <w:szCs w:val="24"/>
        </w:rPr>
        <w:t>XXX</w:t>
      </w:r>
      <w:r w:rsidR="00F00876" w:rsidRPr="008A7F75">
        <w:rPr>
          <w:rFonts w:ascii="Times New Roman" w:eastAsia="Calibri" w:hAnsi="Times New Roman" w:cs="Times New Roman"/>
          <w:szCs w:val="24"/>
        </w:rPr>
        <w:t xml:space="preserve"> </w:t>
      </w:r>
      <w:r w:rsidR="009D53DB" w:rsidRPr="008A7F75">
        <w:rPr>
          <w:rFonts w:ascii="Times New Roman" w:eastAsia="Calibri" w:hAnsi="Times New Roman" w:cs="Times New Roman"/>
          <w:szCs w:val="24"/>
        </w:rPr>
        <w:t>Iepirkumu komisijas</w:t>
      </w:r>
    </w:p>
    <w:p w14:paraId="6F406487" w14:textId="55B2AC4C" w:rsidR="00883A4F" w:rsidRPr="008A7F75" w:rsidRDefault="009D53DB" w:rsidP="00B47560">
      <w:pPr>
        <w:tabs>
          <w:tab w:val="left" w:pos="288"/>
          <w:tab w:val="left" w:pos="613"/>
        </w:tabs>
        <w:spacing w:after="0" w:line="240" w:lineRule="auto"/>
        <w:ind w:right="-1"/>
        <w:jc w:val="right"/>
        <w:rPr>
          <w:rFonts w:ascii="Times New Roman" w:eastAsia="Calibri" w:hAnsi="Times New Roman" w:cs="Times New Roman"/>
          <w:szCs w:val="24"/>
        </w:rPr>
      </w:pPr>
      <w:r w:rsidRPr="008A7F75">
        <w:rPr>
          <w:rFonts w:ascii="Times New Roman" w:eastAsia="Calibri" w:hAnsi="Times New Roman" w:cs="Times New Roman"/>
          <w:szCs w:val="24"/>
        </w:rPr>
        <w:t>202</w:t>
      </w:r>
      <w:r w:rsidR="00F959B6" w:rsidRPr="008A7F75">
        <w:rPr>
          <w:rFonts w:ascii="Times New Roman" w:eastAsia="Calibri" w:hAnsi="Times New Roman" w:cs="Times New Roman"/>
          <w:szCs w:val="24"/>
        </w:rPr>
        <w:t>3</w:t>
      </w:r>
      <w:r w:rsidRPr="008A7F75">
        <w:rPr>
          <w:rFonts w:ascii="Times New Roman" w:eastAsia="Calibri" w:hAnsi="Times New Roman" w:cs="Times New Roman"/>
          <w:szCs w:val="24"/>
        </w:rPr>
        <w:t>.</w:t>
      </w:r>
      <w:r w:rsidR="00CD3187" w:rsidRPr="008A7F75">
        <w:rPr>
          <w:rFonts w:ascii="Times New Roman" w:eastAsia="Calibri" w:hAnsi="Times New Roman" w:cs="Times New Roman"/>
          <w:szCs w:val="24"/>
        </w:rPr>
        <w:t> </w:t>
      </w:r>
      <w:r w:rsidRPr="008A7F75">
        <w:rPr>
          <w:rFonts w:ascii="Times New Roman" w:eastAsia="Calibri" w:hAnsi="Times New Roman" w:cs="Times New Roman"/>
          <w:szCs w:val="24"/>
        </w:rPr>
        <w:t xml:space="preserve">gada </w:t>
      </w:r>
      <w:r w:rsidR="0074596F" w:rsidRPr="008A7F75">
        <w:rPr>
          <w:rFonts w:ascii="Times New Roman" w:eastAsia="Calibri" w:hAnsi="Times New Roman" w:cs="Times New Roman"/>
          <w:szCs w:val="24"/>
        </w:rPr>
        <w:t>9</w:t>
      </w:r>
      <w:r w:rsidR="008E08BC" w:rsidRPr="008A7F75">
        <w:rPr>
          <w:rFonts w:ascii="Times New Roman" w:eastAsia="Calibri" w:hAnsi="Times New Roman" w:cs="Times New Roman"/>
          <w:szCs w:val="24"/>
        </w:rPr>
        <w:t>. </w:t>
      </w:r>
      <w:r w:rsidR="00CE476A" w:rsidRPr="008A7F75">
        <w:rPr>
          <w:rFonts w:ascii="Times New Roman" w:eastAsia="Calibri" w:hAnsi="Times New Roman" w:cs="Times New Roman"/>
          <w:szCs w:val="24"/>
        </w:rPr>
        <w:t xml:space="preserve">februāra </w:t>
      </w:r>
      <w:r w:rsidRPr="008A7F75">
        <w:rPr>
          <w:rFonts w:ascii="Times New Roman" w:eastAsia="Calibri" w:hAnsi="Times New Roman" w:cs="Times New Roman"/>
          <w:szCs w:val="24"/>
        </w:rPr>
        <w:t xml:space="preserve">sēdē, </w:t>
      </w:r>
    </w:p>
    <w:p w14:paraId="0ABBD4D9" w14:textId="09421392" w:rsidR="009D53DB" w:rsidRPr="008103B0" w:rsidRDefault="009D53DB" w:rsidP="00B47560">
      <w:pPr>
        <w:tabs>
          <w:tab w:val="left" w:pos="288"/>
          <w:tab w:val="left" w:pos="613"/>
        </w:tabs>
        <w:spacing w:after="0" w:line="240" w:lineRule="auto"/>
        <w:ind w:right="-1"/>
        <w:jc w:val="right"/>
        <w:rPr>
          <w:rFonts w:ascii="Times New Roman" w:eastAsia="Calibri" w:hAnsi="Times New Roman" w:cs="Times New Roman"/>
          <w:szCs w:val="24"/>
        </w:rPr>
      </w:pPr>
      <w:r w:rsidRPr="008A7F75">
        <w:rPr>
          <w:rFonts w:ascii="Times New Roman" w:eastAsia="Calibri" w:hAnsi="Times New Roman" w:cs="Times New Roman"/>
          <w:szCs w:val="24"/>
        </w:rPr>
        <w:t>protokols Nr.</w:t>
      </w:r>
      <w:r w:rsidR="0037075A">
        <w:rPr>
          <w:rFonts w:ascii="Times New Roman" w:eastAsia="Calibri" w:hAnsi="Times New Roman" w:cs="Times New Roman"/>
          <w:szCs w:val="24"/>
        </w:rPr>
        <w:t xml:space="preserve"> XXX</w:t>
      </w:r>
    </w:p>
    <w:p w14:paraId="62E143E0" w14:textId="77777777" w:rsidR="009D53DB" w:rsidRPr="003F3C90" w:rsidRDefault="009D53DB" w:rsidP="00B47560">
      <w:pPr>
        <w:tabs>
          <w:tab w:val="left" w:pos="288"/>
          <w:tab w:val="left" w:pos="613"/>
        </w:tabs>
        <w:spacing w:after="0" w:line="240" w:lineRule="auto"/>
        <w:ind w:right="-1"/>
        <w:jc w:val="right"/>
        <w:rPr>
          <w:rFonts w:ascii="Times New Roman" w:eastAsia="Calibri" w:hAnsi="Times New Roman" w:cs="Times New Roman"/>
          <w:sz w:val="28"/>
          <w:szCs w:val="24"/>
        </w:rPr>
      </w:pPr>
    </w:p>
    <w:p w14:paraId="76F5C74E" w14:textId="77777777" w:rsidR="009D53DB" w:rsidRPr="003F3C90" w:rsidRDefault="009D53DB" w:rsidP="00B47560">
      <w:pPr>
        <w:spacing w:after="0" w:line="240" w:lineRule="auto"/>
        <w:ind w:right="-1"/>
        <w:jc w:val="center"/>
        <w:rPr>
          <w:rFonts w:ascii="Times New Roman" w:eastAsia="Calibri" w:hAnsi="Times New Roman" w:cs="Times New Roman"/>
          <w:b/>
          <w:szCs w:val="20"/>
        </w:rPr>
      </w:pPr>
      <w:r w:rsidRPr="003F3C90">
        <w:rPr>
          <w:rFonts w:ascii="Times New Roman" w:eastAsia="Calibri" w:hAnsi="Times New Roman" w:cs="Times New Roman"/>
          <w:b/>
          <w:szCs w:val="20"/>
        </w:rPr>
        <w:t>ATKLĀTA KONKURSA</w:t>
      </w:r>
    </w:p>
    <w:p w14:paraId="4DEC00DC" w14:textId="2FB87301" w:rsidR="009D53DB" w:rsidRPr="003F3C90" w:rsidRDefault="009D53DB" w:rsidP="00B47560">
      <w:pPr>
        <w:spacing w:after="0" w:line="240" w:lineRule="auto"/>
        <w:jc w:val="center"/>
        <w:rPr>
          <w:rFonts w:ascii="Times New Roman" w:eastAsia="Calibri" w:hAnsi="Times New Roman" w:cs="Times New Roman"/>
          <w:szCs w:val="20"/>
        </w:rPr>
      </w:pPr>
      <w:r w:rsidRPr="003F3C90">
        <w:rPr>
          <w:rFonts w:ascii="Times New Roman" w:eastAsia="Calibri" w:hAnsi="Times New Roman" w:cs="Times New Roman"/>
          <w:szCs w:val="20"/>
        </w:rPr>
        <w:t xml:space="preserve">(IDENTIFIKĀCIJAS </w:t>
      </w:r>
      <w:r w:rsidRPr="00CE476A">
        <w:rPr>
          <w:rFonts w:ascii="Times New Roman" w:eastAsia="Calibri" w:hAnsi="Times New Roman" w:cs="Times New Roman"/>
          <w:szCs w:val="20"/>
        </w:rPr>
        <w:t xml:space="preserve">NUMURS </w:t>
      </w:r>
      <w:r w:rsidR="00BA7694">
        <w:rPr>
          <w:rFonts w:ascii="Times New Roman" w:eastAsia="Calibri" w:hAnsi="Times New Roman" w:cs="Times New Roman"/>
          <w:szCs w:val="20"/>
        </w:rPr>
        <w:t>XXX</w:t>
      </w:r>
      <w:r w:rsidRPr="00CE476A">
        <w:rPr>
          <w:rFonts w:ascii="Times New Roman" w:eastAsia="Calibri" w:hAnsi="Times New Roman" w:cs="Times New Roman"/>
          <w:szCs w:val="20"/>
        </w:rPr>
        <w:t>)</w:t>
      </w:r>
    </w:p>
    <w:p w14:paraId="49C2079F" w14:textId="77777777" w:rsidR="009D53DB" w:rsidRPr="003F3C90" w:rsidRDefault="009D53DB" w:rsidP="00B47560">
      <w:pPr>
        <w:spacing w:after="0" w:line="240" w:lineRule="auto"/>
        <w:rPr>
          <w:rFonts w:ascii="Times New Roman" w:eastAsia="Calibri" w:hAnsi="Times New Roman" w:cs="Times New Roman"/>
          <w:b/>
          <w:caps/>
          <w:szCs w:val="20"/>
        </w:rPr>
      </w:pPr>
    </w:p>
    <w:p w14:paraId="152B43F2" w14:textId="1AC0446E" w:rsidR="00303D72" w:rsidRPr="003F3C90" w:rsidRDefault="00303D72" w:rsidP="00387FA3">
      <w:pPr>
        <w:suppressAutoHyphens/>
        <w:spacing w:after="0" w:line="240" w:lineRule="auto"/>
        <w:jc w:val="center"/>
        <w:rPr>
          <w:rFonts w:ascii="Times New Roman" w:eastAsia="Times New Roman" w:hAnsi="Times New Roman" w:cs="Times New Roman"/>
          <w:b/>
          <w:color w:val="000000"/>
          <w:szCs w:val="20"/>
          <w:lang w:eastAsia="ar-SA"/>
        </w:rPr>
      </w:pPr>
      <w:r w:rsidRPr="003F3C90">
        <w:rPr>
          <w:rFonts w:ascii="Times New Roman" w:eastAsia="Times New Roman" w:hAnsi="Times New Roman" w:cs="Times New Roman"/>
          <w:b/>
          <w:color w:val="000000"/>
          <w:szCs w:val="20"/>
          <w:lang w:eastAsia="ar-SA"/>
        </w:rPr>
        <w:t>“</w:t>
      </w:r>
      <w:r w:rsidR="00387FA3">
        <w:rPr>
          <w:rFonts w:ascii="Times New Roman" w:eastAsia="Times New Roman" w:hAnsi="Times New Roman" w:cs="Times New Roman"/>
          <w:b/>
          <w:color w:val="000000"/>
          <w:szCs w:val="20"/>
          <w:lang w:eastAsia="ar-SA"/>
        </w:rPr>
        <w:t xml:space="preserve">Būvdarbi objektā “Skolas energoefektivitātes paaugstināšana un pārbūve </w:t>
      </w:r>
      <w:r w:rsidR="00122048">
        <w:rPr>
          <w:rFonts w:ascii="Times New Roman" w:eastAsia="Times New Roman" w:hAnsi="Times New Roman" w:cs="Times New Roman"/>
          <w:b/>
          <w:color w:val="000000"/>
          <w:szCs w:val="20"/>
          <w:lang w:eastAsia="ar-SA"/>
        </w:rPr>
        <w:t>XXX</w:t>
      </w:r>
      <w:r w:rsidR="00387FA3">
        <w:rPr>
          <w:rFonts w:ascii="Times New Roman" w:eastAsia="Times New Roman" w:hAnsi="Times New Roman" w:cs="Times New Roman"/>
          <w:b/>
          <w:color w:val="000000"/>
          <w:szCs w:val="20"/>
          <w:lang w:eastAsia="ar-SA"/>
        </w:rPr>
        <w:t>”</w:t>
      </w:r>
      <w:r w:rsidR="00CE0A4C">
        <w:rPr>
          <w:rFonts w:ascii="Times New Roman" w:eastAsia="Times New Roman" w:hAnsi="Times New Roman" w:cs="Times New Roman"/>
          <w:b/>
          <w:color w:val="000000"/>
          <w:szCs w:val="20"/>
          <w:lang w:eastAsia="ar-SA"/>
        </w:rPr>
        <w:t>”</w:t>
      </w:r>
    </w:p>
    <w:p w14:paraId="33AB4BB5" w14:textId="77777777" w:rsidR="009D53DB" w:rsidRPr="003F3C90" w:rsidRDefault="009D53DB" w:rsidP="00B47560">
      <w:pPr>
        <w:spacing w:after="0" w:line="240" w:lineRule="auto"/>
        <w:jc w:val="center"/>
        <w:rPr>
          <w:rFonts w:ascii="Times New Roman" w:eastAsia="Calibri" w:hAnsi="Times New Roman" w:cs="Times New Roman"/>
          <w:b/>
          <w:caps/>
          <w:szCs w:val="20"/>
        </w:rPr>
      </w:pPr>
    </w:p>
    <w:p w14:paraId="4D843CA3" w14:textId="77777777" w:rsidR="009D53DB" w:rsidRPr="003F3C90" w:rsidRDefault="009D53DB" w:rsidP="00B47560">
      <w:pPr>
        <w:spacing w:after="0" w:line="240" w:lineRule="auto"/>
        <w:jc w:val="center"/>
        <w:rPr>
          <w:rFonts w:ascii="Times New Roman" w:eastAsia="Calibri" w:hAnsi="Times New Roman" w:cs="Times New Roman"/>
          <w:b/>
          <w:szCs w:val="20"/>
        </w:rPr>
      </w:pPr>
      <w:r w:rsidRPr="003F3C90">
        <w:rPr>
          <w:rFonts w:ascii="Times New Roman" w:eastAsia="Calibri" w:hAnsi="Times New Roman" w:cs="Times New Roman"/>
          <w:b/>
          <w:szCs w:val="20"/>
        </w:rPr>
        <w:t>NOLIKUMS</w:t>
      </w:r>
    </w:p>
    <w:p w14:paraId="651729E8" w14:textId="77777777" w:rsidR="009D53DB" w:rsidRPr="003F3C90" w:rsidRDefault="009D53DB" w:rsidP="00B47560">
      <w:pPr>
        <w:spacing w:after="0" w:line="240" w:lineRule="auto"/>
        <w:jc w:val="center"/>
        <w:rPr>
          <w:rFonts w:ascii="Times New Roman" w:eastAsia="Calibri" w:hAnsi="Times New Roman" w:cs="Times New Roman"/>
          <w:b/>
          <w:szCs w:val="20"/>
        </w:rPr>
      </w:pPr>
    </w:p>
    <w:p w14:paraId="44AF8A50" w14:textId="77777777" w:rsidR="009D53DB" w:rsidRPr="003F3C90" w:rsidRDefault="009D53DB" w:rsidP="0020709E">
      <w:pPr>
        <w:pStyle w:val="ListParagraph"/>
        <w:keepNext/>
        <w:numPr>
          <w:ilvl w:val="0"/>
          <w:numId w:val="2"/>
        </w:numPr>
        <w:spacing w:after="0" w:line="240" w:lineRule="auto"/>
        <w:ind w:left="0" w:firstLine="284"/>
        <w:jc w:val="center"/>
        <w:rPr>
          <w:rFonts w:ascii="Times New Roman" w:eastAsia="Calibri" w:hAnsi="Times New Roman" w:cs="Times New Roman"/>
          <w:b/>
          <w:szCs w:val="20"/>
        </w:rPr>
      </w:pPr>
      <w:r w:rsidRPr="003F3C90">
        <w:rPr>
          <w:rFonts w:ascii="Times New Roman" w:eastAsia="Calibri" w:hAnsi="Times New Roman" w:cs="Times New Roman"/>
          <w:b/>
          <w:szCs w:val="20"/>
        </w:rPr>
        <w:t>SADAĻA</w:t>
      </w:r>
    </w:p>
    <w:p w14:paraId="1D5A0185" w14:textId="77777777" w:rsidR="009D53DB" w:rsidRPr="003F3C90" w:rsidRDefault="00B775E9" w:rsidP="00B47560">
      <w:pPr>
        <w:keepNext/>
        <w:spacing w:after="0" w:line="240" w:lineRule="auto"/>
        <w:jc w:val="center"/>
        <w:rPr>
          <w:rFonts w:ascii="Times New Roman" w:eastAsia="Calibri" w:hAnsi="Times New Roman" w:cs="Times New Roman"/>
          <w:b/>
          <w:szCs w:val="20"/>
        </w:rPr>
      </w:pPr>
      <w:r w:rsidRPr="003F3C90">
        <w:rPr>
          <w:rFonts w:ascii="Times New Roman" w:eastAsia="Calibri" w:hAnsi="Times New Roman" w:cs="Times New Roman"/>
          <w:b/>
          <w:szCs w:val="20"/>
        </w:rPr>
        <w:t>VISPĀRĪGĀ INFORMĀCIJA</w:t>
      </w:r>
    </w:p>
    <w:p w14:paraId="20F918B8" w14:textId="77777777" w:rsidR="00E4005D" w:rsidRPr="009D53DB" w:rsidRDefault="00E4005D" w:rsidP="00B47560">
      <w:pPr>
        <w:spacing w:after="0" w:line="240" w:lineRule="auto"/>
        <w:jc w:val="both"/>
        <w:rPr>
          <w:rFonts w:ascii="Times New Roman" w:hAnsi="Times New Roman" w:cs="Times New Roman"/>
        </w:rPr>
      </w:pPr>
    </w:p>
    <w:p w14:paraId="2910976F" w14:textId="74B9F505" w:rsidR="005647CE" w:rsidRPr="007A53F6" w:rsidRDefault="005647CE" w:rsidP="0034438C">
      <w:pPr>
        <w:pStyle w:val="ListParagraph"/>
        <w:numPr>
          <w:ilvl w:val="1"/>
          <w:numId w:val="1"/>
        </w:numPr>
        <w:spacing w:after="0" w:line="240" w:lineRule="auto"/>
        <w:ind w:left="426" w:hanging="426"/>
        <w:jc w:val="both"/>
        <w:rPr>
          <w:rFonts w:ascii="Times New Roman" w:hAnsi="Times New Roman" w:cs="Times New Roman"/>
          <w:b/>
        </w:rPr>
      </w:pPr>
      <w:r w:rsidRPr="007A53F6">
        <w:rPr>
          <w:rFonts w:ascii="Times New Roman" w:hAnsi="Times New Roman" w:cs="Times New Roman"/>
          <w:b/>
        </w:rPr>
        <w:t>Iepirkuma nosaukums, identifikācijas numurs, procedūras veids:</w:t>
      </w:r>
      <w:r w:rsidR="007A53F6">
        <w:rPr>
          <w:rFonts w:ascii="Times New Roman" w:hAnsi="Times New Roman" w:cs="Times New Roman"/>
          <w:b/>
        </w:rPr>
        <w:t xml:space="preserve"> </w:t>
      </w:r>
      <w:r w:rsidRPr="007A53F6">
        <w:rPr>
          <w:rFonts w:ascii="Times New Roman" w:hAnsi="Times New Roman" w:cs="Times New Roman"/>
          <w:color w:val="000000"/>
        </w:rPr>
        <w:t xml:space="preserve">Atklāts konkurss </w:t>
      </w:r>
      <w:r w:rsidR="00CE0A4C" w:rsidRPr="00CE0A4C">
        <w:rPr>
          <w:rFonts w:ascii="Times New Roman" w:hAnsi="Times New Roman" w:cs="Times New Roman"/>
          <w:color w:val="000000"/>
        </w:rPr>
        <w:t>“</w:t>
      </w:r>
      <w:r w:rsidR="00387FA3" w:rsidRPr="00387FA3">
        <w:rPr>
          <w:rFonts w:ascii="Times New Roman" w:hAnsi="Times New Roman" w:cs="Times New Roman"/>
          <w:color w:val="000000"/>
        </w:rPr>
        <w:t xml:space="preserve">Būvdarbi objektā “Skolas energoefektivitātes paaugstināšana un pārbūve </w:t>
      </w:r>
      <w:r w:rsidR="00D76DD9">
        <w:rPr>
          <w:rFonts w:ascii="Times New Roman" w:hAnsi="Times New Roman" w:cs="Times New Roman"/>
          <w:color w:val="000000"/>
        </w:rPr>
        <w:t>XXX</w:t>
      </w:r>
      <w:r w:rsidR="00387FA3" w:rsidRPr="00387FA3">
        <w:rPr>
          <w:rFonts w:ascii="Times New Roman" w:hAnsi="Times New Roman" w:cs="Times New Roman"/>
          <w:color w:val="000000"/>
        </w:rPr>
        <w:t>”</w:t>
      </w:r>
      <w:r w:rsidR="00CE0A4C" w:rsidRPr="00CE0A4C">
        <w:rPr>
          <w:rFonts w:ascii="Times New Roman" w:hAnsi="Times New Roman" w:cs="Times New Roman"/>
          <w:color w:val="000000"/>
        </w:rPr>
        <w:t>”</w:t>
      </w:r>
      <w:r w:rsidRPr="007A53F6">
        <w:rPr>
          <w:rFonts w:ascii="Times New Roman" w:hAnsi="Times New Roman" w:cs="Times New Roman"/>
          <w:color w:val="000000"/>
        </w:rPr>
        <w:t>,</w:t>
      </w:r>
      <w:r w:rsidR="00D749C8">
        <w:rPr>
          <w:rFonts w:ascii="Times New Roman" w:hAnsi="Times New Roman" w:cs="Times New Roman"/>
          <w:color w:val="000000"/>
        </w:rPr>
        <w:t xml:space="preserve"> </w:t>
      </w:r>
      <w:r w:rsidRPr="00AB43F2">
        <w:rPr>
          <w:rFonts w:ascii="Times New Roman" w:hAnsi="Times New Roman" w:cs="Times New Roman"/>
          <w:color w:val="000000"/>
        </w:rPr>
        <w:t>identifikācijas Nr. </w:t>
      </w:r>
      <w:r w:rsidR="00D76DD9">
        <w:rPr>
          <w:rFonts w:ascii="Times New Roman" w:hAnsi="Times New Roman" w:cs="Times New Roman"/>
          <w:color w:val="000000"/>
        </w:rPr>
        <w:t>XXX</w:t>
      </w:r>
      <w:r w:rsidR="006E66EB" w:rsidRPr="00AB43F2">
        <w:rPr>
          <w:rFonts w:ascii="Times New Roman" w:hAnsi="Times New Roman" w:cs="Times New Roman"/>
          <w:color w:val="000000"/>
        </w:rPr>
        <w:t xml:space="preserve"> </w:t>
      </w:r>
      <w:r w:rsidRPr="00AB43F2">
        <w:rPr>
          <w:rFonts w:ascii="Times New Roman" w:hAnsi="Times New Roman" w:cs="Times New Roman"/>
          <w:color w:val="000000"/>
        </w:rPr>
        <w:t>(turpmāk</w:t>
      </w:r>
      <w:r w:rsidRPr="007A53F6">
        <w:rPr>
          <w:rFonts w:ascii="Times New Roman" w:hAnsi="Times New Roman" w:cs="Times New Roman"/>
          <w:color w:val="000000"/>
        </w:rPr>
        <w:t xml:space="preserve"> – Atklāts konkurss), tiek veikts saskaņā ar Publisko iepirkumu likumu</w:t>
      </w:r>
      <w:r w:rsidR="00EC072E" w:rsidRPr="007A53F6">
        <w:rPr>
          <w:rStyle w:val="FootnoteReference"/>
          <w:rFonts w:ascii="Times New Roman" w:hAnsi="Times New Roman" w:cs="Times New Roman"/>
          <w:color w:val="000000"/>
        </w:rPr>
        <w:footnoteReference w:id="1"/>
      </w:r>
      <w:r w:rsidRPr="007A53F6">
        <w:rPr>
          <w:rFonts w:ascii="Times New Roman" w:hAnsi="Times New Roman" w:cs="Times New Roman"/>
          <w:color w:val="000000"/>
        </w:rPr>
        <w:t xml:space="preserve"> (turpmāk – PIL).</w:t>
      </w:r>
    </w:p>
    <w:p w14:paraId="7C8E33B8" w14:textId="77777777" w:rsidR="009D53DB" w:rsidRPr="007A53F6" w:rsidRDefault="009D53DB" w:rsidP="0034438C">
      <w:pPr>
        <w:pStyle w:val="ListParagraph"/>
        <w:numPr>
          <w:ilvl w:val="1"/>
          <w:numId w:val="1"/>
        </w:numPr>
        <w:spacing w:after="0" w:line="240" w:lineRule="auto"/>
        <w:ind w:left="426" w:hanging="426"/>
        <w:jc w:val="both"/>
        <w:rPr>
          <w:rFonts w:ascii="Times New Roman" w:hAnsi="Times New Roman" w:cs="Times New Roman"/>
          <w:b/>
        </w:rPr>
      </w:pPr>
      <w:r w:rsidRPr="007A53F6">
        <w:rPr>
          <w:rFonts w:ascii="Times New Roman" w:hAnsi="Times New Roman" w:cs="Times New Roman"/>
          <w:b/>
        </w:rPr>
        <w:t>Pasūtītājs</w:t>
      </w:r>
      <w:r w:rsidR="00465290" w:rsidRPr="007A53F6">
        <w:rPr>
          <w:rFonts w:ascii="Times New Roman" w:hAnsi="Times New Roman" w:cs="Times New Roman"/>
          <w:b/>
        </w:rPr>
        <w:t>:</w:t>
      </w:r>
    </w:p>
    <w:p w14:paraId="76631519" w14:textId="2A605C0F" w:rsidR="009D53DB" w:rsidRPr="007A53F6" w:rsidRDefault="009D53DB" w:rsidP="0034438C">
      <w:pPr>
        <w:pStyle w:val="ListParagraph"/>
        <w:numPr>
          <w:ilvl w:val="2"/>
          <w:numId w:val="1"/>
        </w:numPr>
        <w:spacing w:after="0" w:line="240" w:lineRule="auto"/>
        <w:ind w:left="851" w:hanging="567"/>
        <w:jc w:val="both"/>
        <w:rPr>
          <w:rFonts w:ascii="Times New Roman" w:hAnsi="Times New Roman" w:cs="Times New Roman"/>
        </w:rPr>
      </w:pPr>
      <w:r w:rsidRPr="007A53F6">
        <w:rPr>
          <w:rFonts w:ascii="Times New Roman" w:hAnsi="Times New Roman" w:cs="Times New Roman"/>
        </w:rPr>
        <w:t xml:space="preserve">Pasūtītāja nosaukums: </w:t>
      </w:r>
      <w:r w:rsidR="00D76DD9">
        <w:rPr>
          <w:rFonts w:ascii="Times New Roman" w:hAnsi="Times New Roman" w:cs="Times New Roman"/>
        </w:rPr>
        <w:t>XXX</w:t>
      </w:r>
      <w:r w:rsidRPr="007A53F6">
        <w:rPr>
          <w:rFonts w:ascii="Times New Roman" w:hAnsi="Times New Roman" w:cs="Times New Roman"/>
        </w:rPr>
        <w:t xml:space="preserve"> (turpmāk – Pasūtītājs).</w:t>
      </w:r>
    </w:p>
    <w:p w14:paraId="522D58A4" w14:textId="52B1575A" w:rsidR="009D53DB" w:rsidRPr="007A53F6" w:rsidRDefault="009D53DB" w:rsidP="0034438C">
      <w:pPr>
        <w:pStyle w:val="ListParagraph"/>
        <w:numPr>
          <w:ilvl w:val="2"/>
          <w:numId w:val="1"/>
        </w:numPr>
        <w:spacing w:after="0" w:line="240" w:lineRule="auto"/>
        <w:ind w:left="851" w:hanging="567"/>
        <w:jc w:val="both"/>
        <w:rPr>
          <w:rFonts w:ascii="Times New Roman" w:hAnsi="Times New Roman" w:cs="Times New Roman"/>
        </w:rPr>
      </w:pPr>
      <w:r w:rsidRPr="007A53F6">
        <w:rPr>
          <w:rFonts w:ascii="Times New Roman" w:hAnsi="Times New Roman" w:cs="Times New Roman"/>
        </w:rPr>
        <w:t xml:space="preserve">Reģistrācijas numurs: </w:t>
      </w:r>
      <w:r w:rsidR="00D76DD9">
        <w:rPr>
          <w:rFonts w:ascii="Times New Roman" w:hAnsi="Times New Roman" w:cs="Times New Roman"/>
        </w:rPr>
        <w:t>XXX</w:t>
      </w:r>
      <w:r w:rsidRPr="007A53F6">
        <w:rPr>
          <w:rFonts w:ascii="Times New Roman" w:hAnsi="Times New Roman" w:cs="Times New Roman"/>
        </w:rPr>
        <w:t>.</w:t>
      </w:r>
    </w:p>
    <w:p w14:paraId="30AE6F75" w14:textId="3C9F5F42" w:rsidR="009D53DB" w:rsidRPr="007A53F6" w:rsidRDefault="009D53DB" w:rsidP="0034438C">
      <w:pPr>
        <w:pStyle w:val="ListParagraph"/>
        <w:numPr>
          <w:ilvl w:val="2"/>
          <w:numId w:val="1"/>
        </w:numPr>
        <w:spacing w:after="0" w:line="240" w:lineRule="auto"/>
        <w:ind w:left="851" w:hanging="567"/>
        <w:jc w:val="both"/>
        <w:rPr>
          <w:rFonts w:ascii="Times New Roman" w:hAnsi="Times New Roman" w:cs="Times New Roman"/>
        </w:rPr>
      </w:pPr>
      <w:r w:rsidRPr="007A53F6">
        <w:rPr>
          <w:rFonts w:ascii="Times New Roman" w:hAnsi="Times New Roman" w:cs="Times New Roman"/>
        </w:rPr>
        <w:t xml:space="preserve">Juridiskā adrese: </w:t>
      </w:r>
      <w:r w:rsidR="00D76DD9">
        <w:rPr>
          <w:rFonts w:ascii="Times New Roman" w:hAnsi="Times New Roman" w:cs="Times New Roman"/>
        </w:rPr>
        <w:t>XXX</w:t>
      </w:r>
      <w:r w:rsidRPr="007A53F6">
        <w:rPr>
          <w:rFonts w:ascii="Times New Roman" w:hAnsi="Times New Roman" w:cs="Times New Roman"/>
        </w:rPr>
        <w:t>.</w:t>
      </w:r>
    </w:p>
    <w:p w14:paraId="2EF6BA37" w14:textId="6E6020DC" w:rsidR="009D53DB" w:rsidRPr="007A53F6" w:rsidRDefault="009D53DB" w:rsidP="0034438C">
      <w:pPr>
        <w:pStyle w:val="ListParagraph"/>
        <w:numPr>
          <w:ilvl w:val="2"/>
          <w:numId w:val="1"/>
        </w:numPr>
        <w:spacing w:after="0" w:line="240" w:lineRule="auto"/>
        <w:ind w:left="851" w:hanging="567"/>
        <w:jc w:val="both"/>
        <w:rPr>
          <w:rFonts w:ascii="Times New Roman" w:hAnsi="Times New Roman" w:cs="Times New Roman"/>
        </w:rPr>
      </w:pPr>
      <w:r w:rsidRPr="007A53F6">
        <w:rPr>
          <w:rFonts w:ascii="Times New Roman" w:hAnsi="Times New Roman" w:cs="Times New Roman"/>
        </w:rPr>
        <w:t xml:space="preserve">Banka, konta numurs un kods: </w:t>
      </w:r>
      <w:r w:rsidR="00D76DD9">
        <w:rPr>
          <w:rFonts w:ascii="Times New Roman" w:hAnsi="Times New Roman" w:cs="Times New Roman"/>
        </w:rPr>
        <w:t>XXX</w:t>
      </w:r>
      <w:r w:rsidRPr="007A53F6">
        <w:rPr>
          <w:rFonts w:ascii="Times New Roman" w:hAnsi="Times New Roman" w:cs="Times New Roman"/>
        </w:rPr>
        <w:t>.</w:t>
      </w:r>
    </w:p>
    <w:p w14:paraId="4C3F07E1" w14:textId="18657780" w:rsidR="009D53DB" w:rsidRPr="007A53F6" w:rsidRDefault="009D53DB" w:rsidP="0034438C">
      <w:pPr>
        <w:pStyle w:val="ListParagraph"/>
        <w:numPr>
          <w:ilvl w:val="1"/>
          <w:numId w:val="1"/>
        </w:numPr>
        <w:spacing w:after="0" w:line="240" w:lineRule="auto"/>
        <w:ind w:left="426" w:hanging="426"/>
        <w:jc w:val="both"/>
        <w:rPr>
          <w:rFonts w:ascii="Times New Roman" w:hAnsi="Times New Roman" w:cs="Times New Roman"/>
        </w:rPr>
      </w:pPr>
      <w:r w:rsidRPr="007A53F6">
        <w:rPr>
          <w:rFonts w:ascii="Times New Roman" w:hAnsi="Times New Roman" w:cs="Times New Roman"/>
          <w:b/>
        </w:rPr>
        <w:t>Iepirkumu organizē</w:t>
      </w:r>
      <w:r w:rsidR="007A53F6" w:rsidRPr="007A53F6">
        <w:rPr>
          <w:rFonts w:ascii="Times New Roman" w:hAnsi="Times New Roman" w:cs="Times New Roman"/>
          <w:b/>
        </w:rPr>
        <w:t>:</w:t>
      </w:r>
      <w:r w:rsidRPr="007A53F6">
        <w:rPr>
          <w:rFonts w:ascii="Times New Roman" w:hAnsi="Times New Roman" w:cs="Times New Roman"/>
          <w:b/>
        </w:rPr>
        <w:t xml:space="preserve"> </w:t>
      </w:r>
      <w:r w:rsidR="00D76DD9">
        <w:rPr>
          <w:rFonts w:ascii="Times New Roman" w:hAnsi="Times New Roman" w:cs="Times New Roman"/>
        </w:rPr>
        <w:t>XXX</w:t>
      </w:r>
      <w:r w:rsidR="007A53F6" w:rsidRPr="007A53F6">
        <w:rPr>
          <w:rFonts w:ascii="Times New Roman" w:hAnsi="Times New Roman" w:cs="Times New Roman"/>
        </w:rPr>
        <w:t xml:space="preserve"> (turpmāk – Komisija).</w:t>
      </w:r>
      <w:r w:rsidRPr="007A53F6">
        <w:rPr>
          <w:rFonts w:ascii="Times New Roman" w:hAnsi="Times New Roman" w:cs="Times New Roman"/>
        </w:rPr>
        <w:t xml:space="preserve"> </w:t>
      </w:r>
    </w:p>
    <w:p w14:paraId="291E2921" w14:textId="5272B9C2" w:rsidR="00465290" w:rsidRPr="007A53F6" w:rsidRDefault="00465290" w:rsidP="0034438C">
      <w:pPr>
        <w:pStyle w:val="ListParagraph"/>
        <w:numPr>
          <w:ilvl w:val="1"/>
          <w:numId w:val="1"/>
        </w:numPr>
        <w:spacing w:after="0" w:line="240" w:lineRule="auto"/>
        <w:ind w:left="426" w:hanging="426"/>
        <w:jc w:val="both"/>
        <w:rPr>
          <w:rFonts w:ascii="Times New Roman" w:hAnsi="Times New Roman" w:cs="Times New Roman"/>
          <w:b/>
        </w:rPr>
      </w:pPr>
      <w:r w:rsidRPr="007A53F6">
        <w:rPr>
          <w:rFonts w:ascii="Times New Roman" w:hAnsi="Times New Roman" w:cs="Times New Roman"/>
          <w:b/>
        </w:rPr>
        <w:t>Kontaktpersonas</w:t>
      </w:r>
      <w:r w:rsidR="0034438C">
        <w:rPr>
          <w:rFonts w:ascii="Times New Roman" w:hAnsi="Times New Roman" w:cs="Times New Roman"/>
          <w:b/>
        </w:rPr>
        <w:t xml:space="preserve"> </w:t>
      </w:r>
      <w:r w:rsidR="0034438C">
        <w:rPr>
          <w:rFonts w:ascii="Times New Roman" w:hAnsi="Times New Roman" w:cs="Times New Roman"/>
        </w:rPr>
        <w:t>i</w:t>
      </w:r>
      <w:r w:rsidR="0034438C" w:rsidRPr="007A53F6">
        <w:rPr>
          <w:rFonts w:ascii="Times New Roman" w:hAnsi="Times New Roman" w:cs="Times New Roman"/>
        </w:rPr>
        <w:t>epirkuma procedūras jautājumos</w:t>
      </w:r>
      <w:r w:rsidR="0034438C">
        <w:rPr>
          <w:rFonts w:ascii="Times New Roman" w:hAnsi="Times New Roman" w:cs="Times New Roman"/>
        </w:rPr>
        <w:t>:</w:t>
      </w:r>
    </w:p>
    <w:p w14:paraId="380D9FDA" w14:textId="7B40ED8D" w:rsidR="0034438C" w:rsidRDefault="00465290" w:rsidP="0034438C">
      <w:pPr>
        <w:pStyle w:val="ListParagraph"/>
        <w:numPr>
          <w:ilvl w:val="2"/>
          <w:numId w:val="1"/>
        </w:numPr>
        <w:spacing w:after="0" w:line="240" w:lineRule="auto"/>
        <w:ind w:left="851" w:hanging="567"/>
        <w:jc w:val="both"/>
        <w:rPr>
          <w:rFonts w:ascii="Times New Roman" w:hAnsi="Times New Roman" w:cs="Times New Roman"/>
        </w:rPr>
      </w:pPr>
      <w:r w:rsidRPr="007A53F6">
        <w:rPr>
          <w:rFonts w:ascii="Times New Roman" w:hAnsi="Times New Roman" w:cs="Times New Roman"/>
        </w:rPr>
        <w:t>Komisijas priekšsēdētāj</w:t>
      </w:r>
      <w:r w:rsidR="00F00876">
        <w:rPr>
          <w:rFonts w:ascii="Times New Roman" w:hAnsi="Times New Roman" w:cs="Times New Roman"/>
        </w:rPr>
        <w:t>s</w:t>
      </w:r>
      <w:r w:rsidR="00353AAD">
        <w:rPr>
          <w:rFonts w:ascii="Times New Roman" w:hAnsi="Times New Roman" w:cs="Times New Roman"/>
        </w:rPr>
        <w:t xml:space="preserve"> </w:t>
      </w:r>
      <w:r w:rsidR="00D76DD9">
        <w:rPr>
          <w:rFonts w:ascii="Times New Roman" w:hAnsi="Times New Roman" w:cs="Times New Roman"/>
        </w:rPr>
        <w:t>XXX</w:t>
      </w:r>
      <w:r w:rsidR="0042121E">
        <w:rPr>
          <w:rFonts w:ascii="Times New Roman" w:hAnsi="Times New Roman" w:cs="Times New Roman"/>
        </w:rPr>
        <w:t xml:space="preserve">. </w:t>
      </w:r>
    </w:p>
    <w:p w14:paraId="759D7483" w14:textId="27999532" w:rsidR="0034438C" w:rsidRPr="0034438C" w:rsidRDefault="0034438C" w:rsidP="0034438C">
      <w:pPr>
        <w:pStyle w:val="ListParagraph"/>
        <w:numPr>
          <w:ilvl w:val="2"/>
          <w:numId w:val="1"/>
        </w:numPr>
        <w:spacing w:after="0" w:line="240" w:lineRule="auto"/>
        <w:ind w:left="851" w:hanging="567"/>
        <w:jc w:val="both"/>
        <w:rPr>
          <w:rFonts w:ascii="Times New Roman" w:hAnsi="Times New Roman" w:cs="Times New Roman"/>
        </w:rPr>
      </w:pPr>
      <w:r w:rsidRPr="0034438C">
        <w:rPr>
          <w:rFonts w:ascii="Times New Roman" w:hAnsi="Times New Roman" w:cs="Times New Roman"/>
        </w:rPr>
        <w:t xml:space="preserve">Iepirkumu nodaļas iepirkumu speciāliste </w:t>
      </w:r>
      <w:r w:rsidR="00D76DD9">
        <w:rPr>
          <w:rFonts w:ascii="Times New Roman" w:hAnsi="Times New Roman" w:cs="Times New Roman"/>
        </w:rPr>
        <w:t>XXX</w:t>
      </w:r>
      <w:r w:rsidRPr="0034438C">
        <w:rPr>
          <w:rFonts w:ascii="Times New Roman" w:hAnsi="Times New Roman" w:cs="Times New Roman"/>
        </w:rPr>
        <w:t xml:space="preserve">. </w:t>
      </w:r>
    </w:p>
    <w:p w14:paraId="2F4813B0" w14:textId="0B3E71B9" w:rsidR="00B7482C" w:rsidRPr="007A53F6" w:rsidRDefault="00B7482C" w:rsidP="0034438C">
      <w:pPr>
        <w:pStyle w:val="ListParagraph"/>
        <w:numPr>
          <w:ilvl w:val="1"/>
          <w:numId w:val="1"/>
        </w:numPr>
        <w:spacing w:after="0" w:line="240" w:lineRule="auto"/>
        <w:ind w:left="426" w:right="-1" w:hanging="426"/>
        <w:jc w:val="both"/>
        <w:rPr>
          <w:rFonts w:ascii="Times New Roman" w:hAnsi="Times New Roman" w:cs="Times New Roman"/>
          <w:b/>
        </w:rPr>
      </w:pPr>
      <w:r w:rsidRPr="007A53F6">
        <w:rPr>
          <w:rFonts w:ascii="Times New Roman" w:hAnsi="Times New Roman" w:cs="Times New Roman"/>
          <w:b/>
        </w:rPr>
        <w:t>Informācijas apmaiņa:</w:t>
      </w:r>
    </w:p>
    <w:p w14:paraId="7B280640" w14:textId="1948BD83" w:rsidR="00B7482C" w:rsidRPr="007A53F6" w:rsidRDefault="00B7482C" w:rsidP="0034438C">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 xml:space="preserve">Informācijas apmaiņa starp Pasūtītāju, piegādātājiem un pretendentiem notiek </w:t>
      </w:r>
      <w:r w:rsidR="000C0AAA">
        <w:rPr>
          <w:rFonts w:ascii="Times New Roman" w:hAnsi="Times New Roman" w:cs="Times New Roman"/>
        </w:rPr>
        <w:t>rakstveidā,</w:t>
      </w:r>
      <w:r w:rsidRPr="007A53F6">
        <w:rPr>
          <w:rFonts w:ascii="Times New Roman" w:hAnsi="Times New Roman" w:cs="Times New Roman"/>
        </w:rPr>
        <w:t xml:space="preserve"> nododot to personiski vai nosūtot pa pastu, vai elektroniski, izmantojot drošu elektronisko parakstu vai pievienojot elektroniskajam pastam skenētu dokumentu</w:t>
      </w:r>
      <w:proofErr w:type="gramStart"/>
      <w:r w:rsidRPr="007A53F6">
        <w:rPr>
          <w:rFonts w:ascii="Times New Roman" w:hAnsi="Times New Roman" w:cs="Times New Roman"/>
        </w:rPr>
        <w:t>,</w:t>
      </w:r>
      <w:r w:rsidR="00E80AED">
        <w:rPr>
          <w:rFonts w:ascii="Times New Roman" w:hAnsi="Times New Roman" w:cs="Times New Roman"/>
        </w:rPr>
        <w:t xml:space="preserve"> </w:t>
      </w:r>
      <w:r w:rsidRPr="007A53F6">
        <w:rPr>
          <w:rFonts w:ascii="Times New Roman" w:hAnsi="Times New Roman" w:cs="Times New Roman"/>
        </w:rPr>
        <w:t>un</w:t>
      </w:r>
      <w:proofErr w:type="gramEnd"/>
      <w:r w:rsidRPr="007A53F6">
        <w:rPr>
          <w:rFonts w:ascii="Times New Roman" w:hAnsi="Times New Roman" w:cs="Times New Roman"/>
        </w:rPr>
        <w:t xml:space="preserve"> izmantojot </w:t>
      </w:r>
      <w:r w:rsidR="00794C3E" w:rsidRPr="007A53F6">
        <w:rPr>
          <w:rFonts w:ascii="Times New Roman" w:hAnsi="Times New Roman" w:cs="Times New Roman"/>
        </w:rPr>
        <w:t>Elektronisko iepirkumu sistēmā (</w:t>
      </w:r>
      <w:r w:rsidR="00A4235B" w:rsidRPr="007A53F6">
        <w:rPr>
          <w:rFonts w:ascii="Times New Roman" w:hAnsi="Times New Roman" w:cs="Times New Roman"/>
        </w:rPr>
        <w:t xml:space="preserve">turpmāk – EIS) </w:t>
      </w:r>
      <w:r w:rsidRPr="007A53F6">
        <w:rPr>
          <w:rFonts w:ascii="Times New Roman" w:hAnsi="Times New Roman" w:cs="Times New Roman"/>
        </w:rPr>
        <w:t>e-konkursu apakšsistēmu.</w:t>
      </w:r>
    </w:p>
    <w:p w14:paraId="4984B1BF" w14:textId="08488824" w:rsidR="00B7482C" w:rsidRPr="00D3182D" w:rsidRDefault="00245BE9" w:rsidP="0034438C">
      <w:pPr>
        <w:pStyle w:val="ListParagraph"/>
        <w:numPr>
          <w:ilvl w:val="2"/>
          <w:numId w:val="1"/>
        </w:numPr>
        <w:spacing w:after="0" w:line="240" w:lineRule="auto"/>
        <w:ind w:left="851" w:right="-1" w:hanging="567"/>
        <w:jc w:val="both"/>
        <w:rPr>
          <w:rFonts w:ascii="Times New Roman" w:hAnsi="Times New Roman" w:cs="Times New Roman"/>
          <w:b/>
        </w:rPr>
      </w:pPr>
      <w:r>
        <w:rPr>
          <w:rFonts w:ascii="Times New Roman" w:hAnsi="Times New Roman" w:cs="Times New Roman"/>
        </w:rPr>
        <w:t>Atklāta k</w:t>
      </w:r>
      <w:r w:rsidR="00B7482C" w:rsidRPr="007A53F6">
        <w:rPr>
          <w:rFonts w:ascii="Times New Roman" w:hAnsi="Times New Roman" w:cs="Times New Roman"/>
        </w:rPr>
        <w:t xml:space="preserve">onkursa nolikums (turpmāk – Nolikums), Nolikuma grozījumi un cita informācija par Konkursa norisi līdz piedāvājumu atvēršanai tiek publicēta EIS </w:t>
      </w:r>
      <w:hyperlink r:id="rId9" w:history="1">
        <w:r w:rsidR="00CD3187" w:rsidRPr="007A53F6">
          <w:rPr>
            <w:rStyle w:val="Hyperlink"/>
            <w:rFonts w:ascii="Times New Roman" w:hAnsi="Times New Roman" w:cs="Times New Roman"/>
          </w:rPr>
          <w:t>www.eis.gov.lv</w:t>
        </w:r>
      </w:hyperlink>
      <w:r w:rsidR="00CD3187" w:rsidRPr="007A53F6">
        <w:rPr>
          <w:rFonts w:ascii="Times New Roman" w:hAnsi="Times New Roman" w:cs="Times New Roman"/>
        </w:rPr>
        <w:t xml:space="preserve"> </w:t>
      </w:r>
      <w:r w:rsidR="00B7482C" w:rsidRPr="007A53F6">
        <w:rPr>
          <w:rFonts w:ascii="Times New Roman" w:hAnsi="Times New Roman" w:cs="Times New Roman"/>
        </w:rPr>
        <w:t>e</w:t>
      </w:r>
      <w:r w:rsidR="00093096">
        <w:rPr>
          <w:rFonts w:ascii="Times New Roman" w:hAnsi="Times New Roman" w:cs="Times New Roman"/>
        </w:rPr>
        <w:noBreakHyphen/>
      </w:r>
      <w:r w:rsidR="00B7482C" w:rsidRPr="007A53F6">
        <w:rPr>
          <w:rFonts w:ascii="Times New Roman" w:hAnsi="Times New Roman" w:cs="Times New Roman"/>
        </w:rPr>
        <w:t xml:space="preserve">konkursu apakšsistēmā. </w:t>
      </w:r>
    </w:p>
    <w:p w14:paraId="2908D588" w14:textId="77777777" w:rsidR="00D3182D" w:rsidRPr="007A53F6" w:rsidRDefault="00D3182D" w:rsidP="00D3182D">
      <w:pPr>
        <w:pStyle w:val="ListParagraph"/>
        <w:numPr>
          <w:ilvl w:val="2"/>
          <w:numId w:val="1"/>
        </w:numPr>
        <w:spacing w:after="0" w:line="240" w:lineRule="auto"/>
        <w:ind w:left="851" w:hanging="567"/>
        <w:jc w:val="both"/>
        <w:rPr>
          <w:rFonts w:ascii="Times New Roman" w:hAnsi="Times New Roman" w:cs="Times New Roman"/>
        </w:rPr>
      </w:pPr>
      <w:r w:rsidRPr="007A53F6">
        <w:rPr>
          <w:rFonts w:ascii="Times New Roman" w:hAnsi="Times New Roman" w:cs="Times New Roman"/>
        </w:rPr>
        <w:t xml:space="preserve">Ja ieinteresētais piegādātājs laikus pieprasa papildu informāciju par iepirkuma procedūras dokumentos iekļautajām prasībām, iepirkuma komisija to sniedz 5 (piecu) darbdienu laikā, bet ne vēlāk kā 6 (sešas) dienas pirms piedāvājumu iesniegšanas termiņa beigām. Atbildes uz piegādātāju pieprasījumiem sniegt papildu informāciju par Nolikumu tiek nosūtītas piegādātājam, kas uzdevis jautājumu, un vienlaikus publicētas EIS </w:t>
      </w:r>
      <w:hyperlink r:id="rId10" w:history="1">
        <w:r w:rsidRPr="00DE3CD7">
          <w:rPr>
            <w:rStyle w:val="Hyperlink"/>
            <w:rFonts w:ascii="Times New Roman" w:hAnsi="Times New Roman" w:cs="Times New Roman"/>
          </w:rPr>
          <w:t>www.eis.gov.lv</w:t>
        </w:r>
      </w:hyperlink>
      <w:r>
        <w:rPr>
          <w:rFonts w:ascii="Times New Roman" w:hAnsi="Times New Roman" w:cs="Times New Roman"/>
        </w:rPr>
        <w:t xml:space="preserve"> </w:t>
      </w:r>
      <w:r w:rsidRPr="007A53F6">
        <w:rPr>
          <w:rFonts w:ascii="Times New Roman" w:hAnsi="Times New Roman" w:cs="Times New Roman"/>
        </w:rPr>
        <w:t>e</w:t>
      </w:r>
      <w:r>
        <w:rPr>
          <w:rFonts w:ascii="Times New Roman" w:hAnsi="Times New Roman" w:cs="Times New Roman"/>
        </w:rPr>
        <w:noBreakHyphen/>
      </w:r>
      <w:r w:rsidRPr="007A53F6">
        <w:rPr>
          <w:rFonts w:ascii="Times New Roman" w:hAnsi="Times New Roman" w:cs="Times New Roman"/>
        </w:rPr>
        <w:t xml:space="preserve">konkursu apakšsistēmā. </w:t>
      </w:r>
    </w:p>
    <w:p w14:paraId="619B7CF5" w14:textId="023D36F4" w:rsidR="00D3182D" w:rsidRPr="00D3182D" w:rsidRDefault="00D3182D" w:rsidP="00D3182D">
      <w:pPr>
        <w:pStyle w:val="ListParagraph"/>
        <w:numPr>
          <w:ilvl w:val="2"/>
          <w:numId w:val="1"/>
        </w:numPr>
        <w:spacing w:after="0" w:line="240" w:lineRule="auto"/>
        <w:ind w:left="851" w:hanging="709"/>
        <w:jc w:val="both"/>
        <w:rPr>
          <w:rFonts w:ascii="Times New Roman" w:hAnsi="Times New Roman" w:cs="Times New Roman"/>
        </w:rPr>
      </w:pPr>
      <w:r w:rsidRPr="007A53F6">
        <w:rPr>
          <w:rFonts w:ascii="Times New Roman" w:hAnsi="Times New Roman" w:cs="Times New Roman"/>
        </w:rPr>
        <w:t xml:space="preserve">Ieinteresēto piegādātāju pienākums ir pastāvīgi sekot EIS </w:t>
      </w:r>
      <w:hyperlink r:id="rId11" w:history="1">
        <w:r w:rsidRPr="00DE3CD7">
          <w:rPr>
            <w:rStyle w:val="Hyperlink"/>
            <w:rFonts w:ascii="Times New Roman" w:hAnsi="Times New Roman" w:cs="Times New Roman"/>
          </w:rPr>
          <w:t>www.eis.gov.lv</w:t>
        </w:r>
      </w:hyperlink>
      <w:r>
        <w:rPr>
          <w:rFonts w:ascii="Times New Roman" w:hAnsi="Times New Roman" w:cs="Times New Roman"/>
        </w:rPr>
        <w:t xml:space="preserve"> </w:t>
      </w:r>
      <w:r w:rsidRPr="007A53F6">
        <w:rPr>
          <w:rFonts w:ascii="Times New Roman" w:hAnsi="Times New Roman" w:cs="Times New Roman"/>
        </w:rPr>
        <w:t>e-konkursu apakšsistēmā publicētajai informācijai.</w:t>
      </w:r>
    </w:p>
    <w:p w14:paraId="02A3C6D4" w14:textId="77777777" w:rsidR="00B7482C" w:rsidRPr="007A53F6" w:rsidRDefault="00B7482C" w:rsidP="0034438C">
      <w:pPr>
        <w:pStyle w:val="ListParagraph"/>
        <w:numPr>
          <w:ilvl w:val="1"/>
          <w:numId w:val="1"/>
        </w:numPr>
        <w:spacing w:after="0" w:line="240" w:lineRule="auto"/>
        <w:ind w:left="426" w:right="-1" w:hanging="426"/>
        <w:jc w:val="both"/>
        <w:rPr>
          <w:rFonts w:ascii="Times New Roman" w:hAnsi="Times New Roman" w:cs="Times New Roman"/>
          <w:b/>
        </w:rPr>
      </w:pPr>
      <w:r w:rsidRPr="007A53F6">
        <w:rPr>
          <w:rFonts w:ascii="Times New Roman" w:hAnsi="Times New Roman" w:cs="Times New Roman"/>
          <w:b/>
        </w:rPr>
        <w:t>Iepirkuma procedūras dokumenti:</w:t>
      </w:r>
    </w:p>
    <w:p w14:paraId="600F6FB5" w14:textId="1EB0322B" w:rsidR="00B7482C" w:rsidRPr="007A53F6" w:rsidRDefault="00B7482C" w:rsidP="0034438C">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 xml:space="preserve">Nolikumam ar pielikumiem ir nodrošināta tieša un brīva elektroniskā pieeja pasūtītāja pircēja profilā </w:t>
      </w:r>
      <w:r w:rsidR="000C3D2C" w:rsidRPr="007A53F6">
        <w:rPr>
          <w:rFonts w:ascii="Times New Roman" w:hAnsi="Times New Roman" w:cs="Times New Roman"/>
        </w:rPr>
        <w:t xml:space="preserve">EIS </w:t>
      </w:r>
      <w:r w:rsidR="008243B3" w:rsidRPr="008243B3">
        <w:rPr>
          <w:rFonts w:ascii="Times New Roman" w:hAnsi="Times New Roman" w:cs="Times New Roman"/>
        </w:rPr>
        <w:t>XXX</w:t>
      </w:r>
      <w:r w:rsidRPr="007A53F6">
        <w:rPr>
          <w:rFonts w:ascii="Times New Roman" w:hAnsi="Times New Roman" w:cs="Times New Roman"/>
        </w:rPr>
        <w:t>.</w:t>
      </w:r>
    </w:p>
    <w:p w14:paraId="4B3D518A" w14:textId="77777777" w:rsidR="00B7482C" w:rsidRPr="007A53F6" w:rsidRDefault="00B7482C" w:rsidP="0034438C">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Lejupielādējot iepirkuma procedūras dokumentus, pretendents uzņemas atbildību sekot līdzi Komisijas sniegtajai papildu informācijai, kas tiek publicēta EIS e-konkursu apakšsistēmā.</w:t>
      </w:r>
    </w:p>
    <w:p w14:paraId="0A6E035D" w14:textId="38C5A6E2" w:rsidR="00B7482C" w:rsidRPr="007A53F6" w:rsidRDefault="000C3D2C" w:rsidP="0034438C">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EIS</w:t>
      </w:r>
      <w:r w:rsidR="00B7482C" w:rsidRPr="007A53F6">
        <w:rPr>
          <w:rFonts w:ascii="Times New Roman" w:hAnsi="Times New Roman" w:cs="Times New Roman"/>
        </w:rPr>
        <w:t xml:space="preserve"> reģistrēta ieinteresētā persona var reģistrēties kā Nolikuma saņēmējs, skatīt: </w:t>
      </w:r>
      <w:hyperlink r:id="rId12" w:history="1">
        <w:r w:rsidR="008243B3" w:rsidRPr="00A724B6">
          <w:rPr>
            <w:rStyle w:val="Hyperlink"/>
            <w:rFonts w:ascii="Times New Roman" w:hAnsi="Times New Roman" w:cs="Times New Roman"/>
          </w:rPr>
          <w:t>https://www.eis.gov.lv/EIS/Publications/PublicationView.aspx?PublicationId=883</w:t>
        </w:r>
      </w:hyperlink>
      <w:r w:rsidR="00B7482C" w:rsidRPr="007A53F6">
        <w:rPr>
          <w:rFonts w:ascii="Times New Roman" w:hAnsi="Times New Roman" w:cs="Times New Roman"/>
        </w:rPr>
        <w:t>.</w:t>
      </w:r>
    </w:p>
    <w:p w14:paraId="3983AD4D" w14:textId="77777777" w:rsidR="002A21A7" w:rsidRPr="007A53F6" w:rsidRDefault="00917A41" w:rsidP="0034438C">
      <w:pPr>
        <w:pStyle w:val="ListParagraph"/>
        <w:keepNext/>
        <w:numPr>
          <w:ilvl w:val="1"/>
          <w:numId w:val="1"/>
        </w:numPr>
        <w:spacing w:after="0" w:line="240" w:lineRule="auto"/>
        <w:ind w:left="426" w:right="-1" w:hanging="426"/>
        <w:jc w:val="both"/>
        <w:rPr>
          <w:rFonts w:ascii="Times New Roman" w:hAnsi="Times New Roman" w:cs="Times New Roman"/>
          <w:b/>
        </w:rPr>
      </w:pPr>
      <w:r w:rsidRPr="007A53F6">
        <w:rPr>
          <w:rFonts w:ascii="Times New Roman" w:hAnsi="Times New Roman" w:cs="Times New Roman"/>
          <w:b/>
        </w:rPr>
        <w:lastRenderedPageBreak/>
        <w:t>Prasības piedāvājuma iesniegšanai un noformēšanai:</w:t>
      </w:r>
    </w:p>
    <w:p w14:paraId="0B9C2463" w14:textId="0F717EF1"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 xml:space="preserve">Piedāvājums jāiesniedz elektroniski </w:t>
      </w:r>
      <w:r w:rsidR="000C3D2C" w:rsidRPr="007A53F6">
        <w:rPr>
          <w:rFonts w:ascii="Times New Roman" w:hAnsi="Times New Roman" w:cs="Times New Roman"/>
        </w:rPr>
        <w:t>EIS</w:t>
      </w:r>
      <w:r w:rsidRPr="007A53F6">
        <w:rPr>
          <w:rFonts w:ascii="Times New Roman" w:hAnsi="Times New Roman" w:cs="Times New Roman"/>
        </w:rPr>
        <w:t xml:space="preserve"> e-konkursu apakšsistēmā, ievērojot šādas </w:t>
      </w:r>
      <w:r w:rsidR="00F00876">
        <w:rPr>
          <w:rFonts w:ascii="Times New Roman" w:hAnsi="Times New Roman" w:cs="Times New Roman"/>
        </w:rPr>
        <w:t>p</w:t>
      </w:r>
      <w:r w:rsidRPr="007A53F6">
        <w:rPr>
          <w:rFonts w:ascii="Times New Roman" w:hAnsi="Times New Roman" w:cs="Times New Roman"/>
        </w:rPr>
        <w:t>retendenta izvēles iespējas:</w:t>
      </w:r>
    </w:p>
    <w:p w14:paraId="002CB366" w14:textId="41810681"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izmantojot </w:t>
      </w:r>
      <w:r w:rsidR="000C3D2C" w:rsidRPr="007A53F6">
        <w:rPr>
          <w:rFonts w:ascii="Times New Roman" w:hAnsi="Times New Roman" w:cs="Times New Roman"/>
        </w:rPr>
        <w:t>EIS</w:t>
      </w:r>
      <w:r w:rsidRPr="007A53F6">
        <w:rPr>
          <w:rFonts w:ascii="Times New Roman" w:hAnsi="Times New Roman" w:cs="Times New Roman"/>
        </w:rPr>
        <w:t xml:space="preserve"> e-konkursu apakšsistēmas piedāvātos rīkus, aizpildot minētās sistēmas e</w:t>
      </w:r>
      <w:r w:rsidR="00093096">
        <w:rPr>
          <w:rFonts w:ascii="Times New Roman" w:hAnsi="Times New Roman" w:cs="Times New Roman"/>
        </w:rPr>
        <w:noBreakHyphen/>
      </w:r>
      <w:r w:rsidRPr="007A53F6">
        <w:rPr>
          <w:rFonts w:ascii="Times New Roman" w:hAnsi="Times New Roman" w:cs="Times New Roman"/>
        </w:rPr>
        <w:t>konkursu apakšsistēmā šā iepirkuma sadaļā ievietotās formas;</w:t>
      </w:r>
    </w:p>
    <w:p w14:paraId="4DEB03D4" w14:textId="2CA54381"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elektroniski aizpildāmos dokumentus elektroniski sagatavojot ārpus </w:t>
      </w:r>
      <w:r w:rsidR="000C3D2C" w:rsidRPr="007A53F6">
        <w:rPr>
          <w:rFonts w:ascii="Times New Roman" w:hAnsi="Times New Roman" w:cs="Times New Roman"/>
        </w:rPr>
        <w:t>EIS</w:t>
      </w:r>
      <w:r w:rsidRPr="007A53F6">
        <w:rPr>
          <w:rFonts w:ascii="Times New Roman" w:hAnsi="Times New Roman" w:cs="Times New Roman"/>
        </w:rPr>
        <w:t xml:space="preserve">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4BFEC990" w14:textId="2802E3EF"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elektroniski sagatavoto piedāvājumu šifrējot ārpus e-konkursu apakšsistēmas ar trešās personas piedāvātiem datu aizsardzības rīkiem un aizsargājot ar elektronisku atslēgu un paroli (šādā gadījumā </w:t>
      </w:r>
      <w:r w:rsidR="00F00876">
        <w:rPr>
          <w:rFonts w:ascii="Times New Roman" w:hAnsi="Times New Roman" w:cs="Times New Roman"/>
        </w:rPr>
        <w:t>p</w:t>
      </w:r>
      <w:r w:rsidRPr="007A53F6">
        <w:rPr>
          <w:rFonts w:ascii="Times New Roman" w:hAnsi="Times New Roman" w:cs="Times New Roman"/>
        </w:rPr>
        <w:t>retendents ir atbildīgs par aizpildāmo formu atbilstību dokumentācijas prasībām un formu paraugiem, kā arī dokumenta atvēršanas un nolasīšanas iespējām).</w:t>
      </w:r>
    </w:p>
    <w:p w14:paraId="0887709C" w14:textId="1B506670"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 xml:space="preserve">Sagatavojot piedāvājumu, </w:t>
      </w:r>
      <w:r w:rsidR="00F00876">
        <w:rPr>
          <w:rFonts w:ascii="Times New Roman" w:hAnsi="Times New Roman" w:cs="Times New Roman"/>
        </w:rPr>
        <w:t>p</w:t>
      </w:r>
      <w:r w:rsidRPr="007A53F6">
        <w:rPr>
          <w:rFonts w:ascii="Times New Roman" w:hAnsi="Times New Roman" w:cs="Times New Roman"/>
        </w:rPr>
        <w:t>retendents ievēro, ka:</w:t>
      </w:r>
    </w:p>
    <w:p w14:paraId="4EF7B53C" w14:textId="2B7FA523" w:rsidR="002A21A7" w:rsidRPr="00EC7EF3"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Piedāvājuma dokumenti jāaizpilda elektroniskā dokumentā ar Microsoft </w:t>
      </w:r>
      <w:proofErr w:type="spellStart"/>
      <w:r w:rsidRPr="007A53F6">
        <w:rPr>
          <w:rFonts w:ascii="Times New Roman" w:hAnsi="Times New Roman" w:cs="Times New Roman"/>
        </w:rPr>
        <w:t>Office</w:t>
      </w:r>
      <w:proofErr w:type="spellEnd"/>
      <w:r w:rsidRPr="007A53F6">
        <w:rPr>
          <w:rFonts w:ascii="Times New Roman" w:hAnsi="Times New Roman" w:cs="Times New Roman"/>
        </w:rPr>
        <w:t xml:space="preserve"> </w:t>
      </w:r>
      <w:r w:rsidRPr="003B04F6">
        <w:rPr>
          <w:rFonts w:ascii="Times New Roman" w:hAnsi="Times New Roman" w:cs="Times New Roman"/>
        </w:rPr>
        <w:t xml:space="preserve">rīkiem </w:t>
      </w:r>
      <w:r w:rsidRPr="00EC7EF3">
        <w:rPr>
          <w:rFonts w:ascii="Times New Roman" w:hAnsi="Times New Roman" w:cs="Times New Roman"/>
        </w:rPr>
        <w:t>lasāmā formātā;</w:t>
      </w:r>
    </w:p>
    <w:p w14:paraId="0FF0B137" w14:textId="22B7D351" w:rsidR="002A21A7" w:rsidRPr="007A53F6" w:rsidRDefault="00106F6E" w:rsidP="0020709E">
      <w:pPr>
        <w:pStyle w:val="ListParagraph"/>
        <w:numPr>
          <w:ilvl w:val="3"/>
          <w:numId w:val="1"/>
        </w:numPr>
        <w:spacing w:after="0" w:line="240" w:lineRule="auto"/>
        <w:ind w:left="1134" w:right="-1" w:hanging="708"/>
        <w:jc w:val="both"/>
        <w:rPr>
          <w:rFonts w:ascii="Times New Roman" w:hAnsi="Times New Roman" w:cs="Times New Roman"/>
          <w:b/>
        </w:rPr>
      </w:pPr>
      <w:r w:rsidRPr="00EC7EF3">
        <w:rPr>
          <w:rFonts w:ascii="Times New Roman" w:hAnsi="Times New Roman" w:cs="Times New Roman"/>
        </w:rPr>
        <w:t>Finanšu piedāvājums (</w:t>
      </w:r>
      <w:r w:rsidR="009A07EB" w:rsidRPr="00EC7EF3">
        <w:rPr>
          <w:rFonts w:ascii="Times New Roman" w:hAnsi="Times New Roman" w:cs="Times New Roman"/>
        </w:rPr>
        <w:t>4</w:t>
      </w:r>
      <w:r w:rsidRPr="00EC7EF3">
        <w:rPr>
          <w:rFonts w:ascii="Times New Roman" w:hAnsi="Times New Roman" w:cs="Times New Roman"/>
        </w:rPr>
        <w:t xml:space="preserve">. pielikums) un </w:t>
      </w:r>
      <w:r w:rsidR="003B04F6" w:rsidRPr="00EC7EF3">
        <w:rPr>
          <w:rFonts w:ascii="Times New Roman" w:hAnsi="Times New Roman" w:cs="Times New Roman"/>
        </w:rPr>
        <w:t>Darbu apjomu t</w:t>
      </w:r>
      <w:r w:rsidR="002A21A7" w:rsidRPr="00EC7EF3">
        <w:rPr>
          <w:rFonts w:ascii="Times New Roman" w:hAnsi="Times New Roman" w:cs="Times New Roman"/>
        </w:rPr>
        <w:t>ām</w:t>
      </w:r>
      <w:r w:rsidRPr="00EC7EF3">
        <w:rPr>
          <w:rFonts w:ascii="Times New Roman" w:hAnsi="Times New Roman" w:cs="Times New Roman"/>
        </w:rPr>
        <w:t>e</w:t>
      </w:r>
      <w:r w:rsidR="003B04F6" w:rsidRPr="00EC7EF3">
        <w:rPr>
          <w:rFonts w:ascii="Times New Roman" w:hAnsi="Times New Roman" w:cs="Times New Roman"/>
        </w:rPr>
        <w:t xml:space="preserve"> </w:t>
      </w:r>
      <w:r w:rsidR="002A21A7" w:rsidRPr="00EC7EF3">
        <w:rPr>
          <w:rFonts w:ascii="Times New Roman" w:hAnsi="Times New Roman" w:cs="Times New Roman"/>
        </w:rPr>
        <w:t>(3.</w:t>
      </w:r>
      <w:r w:rsidR="00CD3187" w:rsidRPr="00EC7EF3">
        <w:rPr>
          <w:rFonts w:ascii="Times New Roman" w:hAnsi="Times New Roman" w:cs="Times New Roman"/>
        </w:rPr>
        <w:t> </w:t>
      </w:r>
      <w:r w:rsidR="002A21A7" w:rsidRPr="00EC7EF3">
        <w:rPr>
          <w:rFonts w:ascii="Times New Roman" w:hAnsi="Times New Roman" w:cs="Times New Roman"/>
        </w:rPr>
        <w:t xml:space="preserve">pielikums) jāaizpilda </w:t>
      </w:r>
      <w:r w:rsidRPr="00EC7EF3">
        <w:rPr>
          <w:rFonts w:ascii="Times New Roman" w:hAnsi="Times New Roman" w:cs="Times New Roman"/>
        </w:rPr>
        <w:t xml:space="preserve">pilnībā, nemainot </w:t>
      </w:r>
      <w:r w:rsidR="002A21A7" w:rsidRPr="00EC7EF3">
        <w:rPr>
          <w:rFonts w:ascii="Times New Roman" w:hAnsi="Times New Roman" w:cs="Times New Roman"/>
        </w:rPr>
        <w:t xml:space="preserve">Pasūtītāja </w:t>
      </w:r>
      <w:r w:rsidRPr="00EC7EF3">
        <w:rPr>
          <w:rFonts w:ascii="Times New Roman" w:hAnsi="Times New Roman" w:cs="Times New Roman"/>
        </w:rPr>
        <w:t>noteikto secību, pozīciju skaitu</w:t>
      </w:r>
      <w:r w:rsidR="00A374CC">
        <w:rPr>
          <w:rFonts w:ascii="Times New Roman" w:hAnsi="Times New Roman" w:cs="Times New Roman"/>
        </w:rPr>
        <w:t>.</w:t>
      </w:r>
      <w:r w:rsidR="002A21A7" w:rsidRPr="00EC7EF3">
        <w:rPr>
          <w:rFonts w:ascii="Times New Roman" w:hAnsi="Times New Roman" w:cs="Times New Roman"/>
        </w:rPr>
        <w:t xml:space="preserve"> Tabulu šūnās jāievada skaitliskās vērtības ar ne vairāk kā divām decimālzīmēm aiz komata, visas cenas un summas norādot </w:t>
      </w:r>
      <w:r w:rsidR="002A21A7" w:rsidRPr="00EC7EF3">
        <w:rPr>
          <w:rFonts w:ascii="Times New Roman" w:hAnsi="Times New Roman" w:cs="Times New Roman"/>
          <w:i/>
        </w:rPr>
        <w:t>euro</w:t>
      </w:r>
      <w:r w:rsidR="002A21A7" w:rsidRPr="00EC7EF3">
        <w:rPr>
          <w:rFonts w:ascii="Times New Roman" w:hAnsi="Times New Roman" w:cs="Times New Roman"/>
        </w:rPr>
        <w:t>, noapaļojot ar 2 (divām) decimālzīmēm aiz komata, lai izvairītos n</w:t>
      </w:r>
      <w:r w:rsidR="00432AD9" w:rsidRPr="00EC7EF3">
        <w:rPr>
          <w:rFonts w:ascii="Times New Roman" w:hAnsi="Times New Roman" w:cs="Times New Roman"/>
        </w:rPr>
        <w:t>o aritmētisko kļūdu pieļaušanas, atbilstoši Ministru kabineta 2017. gada 3. maija noteikumu Nr. 239 “Noteikumi par Latvijas būvnormatīvu</w:t>
      </w:r>
      <w:r w:rsidR="00432AD9" w:rsidRPr="00432AD9">
        <w:rPr>
          <w:rFonts w:ascii="Times New Roman" w:hAnsi="Times New Roman" w:cs="Times New Roman"/>
        </w:rPr>
        <w:t xml:space="preserve"> LBN 501-17 “</w:t>
      </w:r>
      <w:proofErr w:type="spellStart"/>
      <w:r w:rsidR="00432AD9" w:rsidRPr="00432AD9">
        <w:rPr>
          <w:rFonts w:ascii="Times New Roman" w:hAnsi="Times New Roman" w:cs="Times New Roman"/>
        </w:rPr>
        <w:t>Būvizmaksu</w:t>
      </w:r>
      <w:proofErr w:type="spellEnd"/>
      <w:r w:rsidR="00432AD9" w:rsidRPr="00432AD9">
        <w:rPr>
          <w:rFonts w:ascii="Times New Roman" w:hAnsi="Times New Roman" w:cs="Times New Roman"/>
        </w:rPr>
        <w:t xml:space="preserve"> noteikšanas kārtība”” prasībām un noteiktajām tāmju formām</w:t>
      </w:r>
      <w:r w:rsidR="00432AD9">
        <w:rPr>
          <w:rFonts w:ascii="Times New Roman" w:hAnsi="Times New Roman" w:cs="Times New Roman"/>
        </w:rPr>
        <w:t>.</w:t>
      </w:r>
    </w:p>
    <w:p w14:paraId="1FCB4C78" w14:textId="3C1B04E1"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Pasūtītājs veiks aritmētiskās kļūdas pārbaudi, un nepieciešamības gadījumā veiks aritmētiskās kļūdas labojumu, pielietojot </w:t>
      </w:r>
      <w:r w:rsidR="00F00876">
        <w:rPr>
          <w:rFonts w:ascii="Times New Roman" w:hAnsi="Times New Roman" w:cs="Times New Roman"/>
        </w:rPr>
        <w:t>p</w:t>
      </w:r>
      <w:r w:rsidRPr="007A53F6">
        <w:rPr>
          <w:rFonts w:ascii="Times New Roman" w:hAnsi="Times New Roman" w:cs="Times New Roman"/>
        </w:rPr>
        <w:t xml:space="preserve">retendenta norādītās vienību izmaksas </w:t>
      </w:r>
      <w:r w:rsidR="00D150AA">
        <w:rPr>
          <w:rFonts w:ascii="Times New Roman" w:hAnsi="Times New Roman" w:cs="Times New Roman"/>
        </w:rPr>
        <w:t xml:space="preserve">Darbu apjomu tāmes </w:t>
      </w:r>
      <w:r w:rsidRPr="007A53F6">
        <w:rPr>
          <w:rFonts w:ascii="Times New Roman" w:hAnsi="Times New Roman" w:cs="Times New Roman"/>
        </w:rPr>
        <w:t>kolonnās</w:t>
      </w:r>
      <w:r w:rsidR="00D150AA">
        <w:rPr>
          <w:rFonts w:ascii="Times New Roman" w:hAnsi="Times New Roman" w:cs="Times New Roman"/>
        </w:rPr>
        <w:t>.</w:t>
      </w:r>
    </w:p>
    <w:p w14:paraId="554167FE" w14:textId="3C3EF712"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F40B22">
        <w:rPr>
          <w:rFonts w:ascii="Times New Roman" w:hAnsi="Times New Roman" w:cs="Times New Roman"/>
        </w:rPr>
        <w:t xml:space="preserve">Būvniecības tāmes jāparaksta attiecīgā būvju veidā sertificētam </w:t>
      </w:r>
      <w:proofErr w:type="spellStart"/>
      <w:r w:rsidRPr="00F40B22">
        <w:rPr>
          <w:rFonts w:ascii="Times New Roman" w:hAnsi="Times New Roman" w:cs="Times New Roman"/>
        </w:rPr>
        <w:t>būvspeciālistam</w:t>
      </w:r>
      <w:proofErr w:type="spellEnd"/>
      <w:r w:rsidRPr="00F40B22">
        <w:rPr>
          <w:rFonts w:ascii="Times New Roman" w:hAnsi="Times New Roman" w:cs="Times New Roman"/>
        </w:rPr>
        <w:t xml:space="preserve"> atbilstoši </w:t>
      </w:r>
      <w:r w:rsidR="0058765D" w:rsidRPr="0058765D">
        <w:rPr>
          <w:rFonts w:ascii="Times New Roman" w:hAnsi="Times New Roman" w:cs="Times New Roman"/>
        </w:rPr>
        <w:t>1.7.2.5</w:t>
      </w:r>
      <w:r w:rsidRPr="0058765D">
        <w:rPr>
          <w:rFonts w:ascii="Times New Roman" w:hAnsi="Times New Roman" w:cs="Times New Roman"/>
        </w:rPr>
        <w:t>.</w:t>
      </w:r>
      <w:r w:rsidR="00CD3187" w:rsidRPr="0058765D">
        <w:rPr>
          <w:rFonts w:ascii="Times New Roman" w:hAnsi="Times New Roman" w:cs="Times New Roman"/>
        </w:rPr>
        <w:t xml:space="preserve"> </w:t>
      </w:r>
      <w:r w:rsidRPr="0058765D">
        <w:rPr>
          <w:rFonts w:ascii="Times New Roman" w:hAnsi="Times New Roman" w:cs="Times New Roman"/>
        </w:rPr>
        <w:t>punkta nosacījumiem</w:t>
      </w:r>
      <w:r w:rsidRPr="007A53F6">
        <w:rPr>
          <w:rFonts w:ascii="Times New Roman" w:hAnsi="Times New Roman" w:cs="Times New Roman"/>
        </w:rPr>
        <w:t xml:space="preserve"> un gadījumā, ja attiecīgajam speciālistam nav elektroniskā paraksta, tāmēs norāda speciālista vārdu, uzvārdu un </w:t>
      </w:r>
      <w:r w:rsidRPr="00F40B22">
        <w:rPr>
          <w:rFonts w:ascii="Times New Roman" w:hAnsi="Times New Roman" w:cs="Times New Roman"/>
        </w:rPr>
        <w:t>sertifikāta numuru un pievieno speciālista apliecinājumu par minētās tā</w:t>
      </w:r>
      <w:r w:rsidR="00CD3187" w:rsidRPr="00F40B22">
        <w:rPr>
          <w:rFonts w:ascii="Times New Roman" w:hAnsi="Times New Roman" w:cs="Times New Roman"/>
        </w:rPr>
        <w:t xml:space="preserve">mes sastādīšanu, ievērojot </w:t>
      </w:r>
      <w:r w:rsidR="0058765D">
        <w:rPr>
          <w:rFonts w:ascii="Times New Roman" w:hAnsi="Times New Roman" w:cs="Times New Roman"/>
        </w:rPr>
        <w:t>1.7.2.5</w:t>
      </w:r>
      <w:r w:rsidR="00CD3187" w:rsidRPr="00F40B22">
        <w:rPr>
          <w:rFonts w:ascii="Times New Roman" w:hAnsi="Times New Roman" w:cs="Times New Roman"/>
        </w:rPr>
        <w:t>. p</w:t>
      </w:r>
      <w:r w:rsidRPr="00F40B22">
        <w:rPr>
          <w:rFonts w:ascii="Times New Roman" w:hAnsi="Times New Roman" w:cs="Times New Roman"/>
        </w:rPr>
        <w:t>unkta prasības.</w:t>
      </w:r>
    </w:p>
    <w:p w14:paraId="493F514A" w14:textId="0DC9C9D0"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Būvprojekta tāmes ir tiesīgs sastādīt un pārbaudīt attiecīgā būvju veidā sertificēts </w:t>
      </w:r>
      <w:proofErr w:type="spellStart"/>
      <w:r w:rsidRPr="007A53F6">
        <w:rPr>
          <w:rFonts w:ascii="Times New Roman" w:hAnsi="Times New Roman" w:cs="Times New Roman"/>
        </w:rPr>
        <w:t>būvspeciālists</w:t>
      </w:r>
      <w:proofErr w:type="spellEnd"/>
      <w:r w:rsidRPr="007A53F6">
        <w:rPr>
          <w:rFonts w:ascii="Times New Roman" w:hAnsi="Times New Roman" w:cs="Times New Roman"/>
        </w:rPr>
        <w:t xml:space="preserve">, kuram ir patstāvīgās prakses tiesības būvinženiera vai citā saistītā inženierzinātnes profesijā. Ja tāmes sastādītājam nav attiecīga sertifikāta, tāmes pārbauda un paraksta sertificēts </w:t>
      </w:r>
      <w:proofErr w:type="spellStart"/>
      <w:r w:rsidRPr="007A53F6">
        <w:rPr>
          <w:rFonts w:ascii="Times New Roman" w:hAnsi="Times New Roman" w:cs="Times New Roman"/>
        </w:rPr>
        <w:t>būvspeciālists</w:t>
      </w:r>
      <w:proofErr w:type="spellEnd"/>
      <w:r w:rsidRPr="007A53F6">
        <w:rPr>
          <w:rFonts w:ascii="Times New Roman" w:hAnsi="Times New Roman" w:cs="Times New Roman"/>
        </w:rPr>
        <w:t xml:space="preserve">, kuram ir tiesības to veikt. Ja tāmes sastādījis sertificēts </w:t>
      </w:r>
      <w:proofErr w:type="spellStart"/>
      <w:r w:rsidRPr="007A53F6">
        <w:rPr>
          <w:rFonts w:ascii="Times New Roman" w:hAnsi="Times New Roman" w:cs="Times New Roman"/>
        </w:rPr>
        <w:t>būvspeciālists</w:t>
      </w:r>
      <w:proofErr w:type="spellEnd"/>
      <w:r w:rsidRPr="007A53F6">
        <w:rPr>
          <w:rFonts w:ascii="Times New Roman" w:hAnsi="Times New Roman" w:cs="Times New Roman"/>
        </w:rPr>
        <w:t xml:space="preserve">, otra </w:t>
      </w:r>
      <w:proofErr w:type="spellStart"/>
      <w:r w:rsidRPr="007A53F6">
        <w:rPr>
          <w:rFonts w:ascii="Times New Roman" w:hAnsi="Times New Roman" w:cs="Times New Roman"/>
        </w:rPr>
        <w:t>būvspeciālista</w:t>
      </w:r>
      <w:proofErr w:type="spellEnd"/>
      <w:r w:rsidRPr="007A53F6">
        <w:rPr>
          <w:rFonts w:ascii="Times New Roman" w:hAnsi="Times New Roman" w:cs="Times New Roman"/>
        </w:rPr>
        <w:t xml:space="preserve"> paraksts nav nepieciešams. Attiecīgiem sertifikātiem jābūt derīgiem piedāvājuma iesniegšanas dienā. Par speciālistiem piešķirtajiem sertifikātiem </w:t>
      </w:r>
      <w:r w:rsidR="00510293">
        <w:rPr>
          <w:rFonts w:ascii="Times New Roman" w:hAnsi="Times New Roman" w:cs="Times New Roman"/>
        </w:rPr>
        <w:t>P</w:t>
      </w:r>
      <w:r w:rsidRPr="007A53F6">
        <w:rPr>
          <w:rFonts w:ascii="Times New Roman" w:hAnsi="Times New Roman" w:cs="Times New Roman"/>
        </w:rPr>
        <w:t xml:space="preserve">asūtītājs pārliecinās Būvniecības informācijas sistēmas mājaslapā internetā </w:t>
      </w:r>
      <w:hyperlink r:id="rId13" w:history="1">
        <w:r w:rsidR="00A53F64" w:rsidRPr="00F474E7">
          <w:rPr>
            <w:rStyle w:val="Hyperlink"/>
            <w:rFonts w:ascii="Times New Roman" w:hAnsi="Times New Roman" w:cs="Times New Roman"/>
          </w:rPr>
          <w:t>https://bis.gov.lv/bisp/</w:t>
        </w:r>
      </w:hyperlink>
      <w:r w:rsidR="00A53F64">
        <w:rPr>
          <w:rFonts w:ascii="Times New Roman" w:hAnsi="Times New Roman" w:cs="Times New Roman"/>
        </w:rPr>
        <w:t xml:space="preserve"> </w:t>
      </w:r>
      <w:r w:rsidRPr="007A53F6">
        <w:rPr>
          <w:rFonts w:ascii="Times New Roman" w:hAnsi="Times New Roman" w:cs="Times New Roman"/>
        </w:rPr>
        <w:t xml:space="preserve">pieejamajā </w:t>
      </w:r>
      <w:proofErr w:type="spellStart"/>
      <w:r w:rsidRPr="007A53F6">
        <w:rPr>
          <w:rFonts w:ascii="Times New Roman" w:hAnsi="Times New Roman" w:cs="Times New Roman"/>
        </w:rPr>
        <w:t>Būvspeciālistu</w:t>
      </w:r>
      <w:proofErr w:type="spellEnd"/>
      <w:r w:rsidRPr="007A53F6">
        <w:rPr>
          <w:rFonts w:ascii="Times New Roman" w:hAnsi="Times New Roman" w:cs="Times New Roman"/>
        </w:rPr>
        <w:t xml:space="preserve"> reģistrā. Ja pretendents līgumu izpildei plāno piesaistīt speciālistu, kuram profesionālā kvalifikācija ir iegūta ārzemēs, un šis speciālists nav reģistrēts Latvijas Republikas Būvkomersantu reģistrā, jāpievieno </w:t>
      </w:r>
      <w:r w:rsidRPr="00C732B0">
        <w:rPr>
          <w:rFonts w:ascii="Times New Roman" w:hAnsi="Times New Roman" w:cs="Times New Roman"/>
        </w:rPr>
        <w:t>dokumenti un to tulkojumi latviešu valodā</w:t>
      </w:r>
      <w:r w:rsidR="00C732B0" w:rsidRPr="00C732B0">
        <w:rPr>
          <w:rFonts w:ascii="Times New Roman" w:hAnsi="Times New Roman" w:cs="Times New Roman"/>
        </w:rPr>
        <w:t>,</w:t>
      </w:r>
      <w:r w:rsidRPr="007A53F6">
        <w:rPr>
          <w:rFonts w:ascii="Times New Roman" w:hAnsi="Times New Roman" w:cs="Times New Roman"/>
        </w:rPr>
        <w:t xml:space="preserve"> kas pierāda, ka speciālists ir atbilstoši kvalificēts ārvalstī, kur tas ir reģistrēts </w:t>
      </w:r>
      <w:proofErr w:type="gramStart"/>
      <w:r w:rsidRPr="007A53F6">
        <w:rPr>
          <w:rFonts w:ascii="Times New Roman" w:hAnsi="Times New Roman" w:cs="Times New Roman"/>
        </w:rPr>
        <w:t>(</w:t>
      </w:r>
      <w:proofErr w:type="gramEnd"/>
      <w:r w:rsidRPr="007A53F6">
        <w:rPr>
          <w:rFonts w:ascii="Times New Roman" w:hAnsi="Times New Roman" w:cs="Times New Roman"/>
        </w:rPr>
        <w:t>vai kurā ieguvis izglītību, ja speciālistu reģistrāciju neparedz attiecīgās valsts normatīvie akti). Ārvalstu pretendenta personāla kvalifikācijai jāatbilst speciālista reģistrācijas valsts prasībām noteiktu pakalpojumu sniegšanai.</w:t>
      </w:r>
    </w:p>
    <w:p w14:paraId="1D1E71CE" w14:textId="2A6D4E28"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Pārējos piedāvājuma dokumentus paraksta pretendenta paraksttiesīga amatpersona vai pilnvarota persona. Ja dokumentus paraksta pilnvarotā persona, piedāvājumam pievieno attiecīgās pilnvaras </w:t>
      </w:r>
      <w:r w:rsidR="004E2F7D">
        <w:rPr>
          <w:rFonts w:ascii="Times New Roman" w:hAnsi="Times New Roman" w:cs="Times New Roman"/>
        </w:rPr>
        <w:t>atvasinājumu</w:t>
      </w:r>
      <w:r w:rsidRPr="007A53F6">
        <w:rPr>
          <w:rFonts w:ascii="Times New Roman" w:hAnsi="Times New Roman" w:cs="Times New Roman"/>
        </w:rPr>
        <w:t>.</w:t>
      </w:r>
    </w:p>
    <w:p w14:paraId="3400B138" w14:textId="03565519" w:rsidR="002A21A7" w:rsidRPr="007A53F6" w:rsidRDefault="002A21A7" w:rsidP="0020709E">
      <w:pPr>
        <w:pStyle w:val="ListParagraph"/>
        <w:numPr>
          <w:ilvl w:val="3"/>
          <w:numId w:val="1"/>
        </w:numPr>
        <w:spacing w:after="0" w:line="240" w:lineRule="auto"/>
        <w:ind w:left="1134" w:right="-1" w:hanging="708"/>
        <w:jc w:val="both"/>
        <w:rPr>
          <w:rFonts w:ascii="Times New Roman" w:hAnsi="Times New Roman" w:cs="Times New Roman"/>
          <w:b/>
        </w:rPr>
      </w:pPr>
      <w:r w:rsidRPr="007A53F6">
        <w:rPr>
          <w:rFonts w:ascii="Times New Roman" w:hAnsi="Times New Roman" w:cs="Times New Roman"/>
        </w:rPr>
        <w:t xml:space="preserve">Pārējos piedāvājuma dokumentus </w:t>
      </w:r>
      <w:r w:rsidR="00F00876">
        <w:rPr>
          <w:rFonts w:ascii="Times New Roman" w:hAnsi="Times New Roman" w:cs="Times New Roman"/>
        </w:rPr>
        <w:t>p</w:t>
      </w:r>
      <w:r w:rsidRPr="007A53F6">
        <w:rPr>
          <w:rFonts w:ascii="Times New Roman" w:hAnsi="Times New Roman" w:cs="Times New Roman"/>
        </w:rPr>
        <w:t xml:space="preserve">retendents pēc saviem ieskatiem ir tiesīgs iesniegt elektroniskā formā, gan parakstot ar </w:t>
      </w:r>
      <w:r w:rsidR="000C3D2C" w:rsidRPr="007A53F6">
        <w:rPr>
          <w:rFonts w:ascii="Times New Roman" w:hAnsi="Times New Roman" w:cs="Times New Roman"/>
        </w:rPr>
        <w:t>EIS</w:t>
      </w:r>
      <w:r w:rsidRPr="007A53F6">
        <w:rPr>
          <w:rFonts w:ascii="Times New Roman" w:hAnsi="Times New Roman" w:cs="Times New Roman"/>
        </w:rPr>
        <w:t xml:space="preserve"> piedāvāto elektronisko parakstu, gan parakstot ar drošu elektronisko parakstu.</w:t>
      </w:r>
    </w:p>
    <w:p w14:paraId="199B92D4" w14:textId="77777777"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Pretendents drīkst iesniegt tikai vienu piedāvājuma variantu. Ja pretendents iesniegs vairākus piedāvājuma variantus, tie visi tiks atzīti par nederīgiem.</w:t>
      </w:r>
    </w:p>
    <w:p w14:paraId="005C8E8F" w14:textId="77777777"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Pretendentam jāiesniedz dokumenti, kas aizpildīti atbilstoši nolikumam klāt pievienoto veidlapu formai.</w:t>
      </w:r>
    </w:p>
    <w:p w14:paraId="79D5B89F" w14:textId="0E4EC75A"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lastRenderedPageBreak/>
        <w:t>Pretendentam piedāvājums jāiesniedz latviešu valodā. Ja piedāvājumā iekļaujamā informācija ir citā valodā, pretendents pievieno tulkojumu latviešu valodā, kas sagatavots atbilstoši normatīvajiem aktiem par kārtību, kādā apliecināmi dokumentu tulkojumi valsts valodā.</w:t>
      </w:r>
    </w:p>
    <w:p w14:paraId="1718A034" w14:textId="332B9622"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 xml:space="preserve">Pretendents ir tiesīgs visu piedāvājumā iesniegto dokumentu atvasinājumu un tulkojumu pareizību apliecināt ar vienu apliecinājumu. </w:t>
      </w:r>
    </w:p>
    <w:p w14:paraId="26C6B718" w14:textId="77777777" w:rsidR="002A21A7" w:rsidRPr="007A53F6"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51CFFA89" w14:textId="77777777" w:rsidR="00A57BA1" w:rsidRPr="00A57BA1" w:rsidRDefault="002A21A7" w:rsidP="0020709E">
      <w:pPr>
        <w:pStyle w:val="ListParagraph"/>
        <w:numPr>
          <w:ilvl w:val="2"/>
          <w:numId w:val="1"/>
        </w:numPr>
        <w:spacing w:after="0" w:line="240" w:lineRule="auto"/>
        <w:ind w:left="851" w:right="-1" w:hanging="567"/>
        <w:jc w:val="both"/>
        <w:rPr>
          <w:rFonts w:ascii="Times New Roman" w:hAnsi="Times New Roman" w:cs="Times New Roman"/>
          <w:b/>
        </w:rPr>
      </w:pPr>
      <w:r w:rsidRPr="007A53F6">
        <w:rPr>
          <w:rFonts w:ascii="Times New Roman" w:hAnsi="Times New Roman" w:cs="Times New Roman"/>
        </w:rPr>
        <w:t>Pretendents</w:t>
      </w:r>
      <w:r w:rsidR="00510293">
        <w:rPr>
          <w:rFonts w:ascii="Times New Roman" w:hAnsi="Times New Roman" w:cs="Times New Roman"/>
        </w:rPr>
        <w:t>,</w:t>
      </w:r>
      <w:r w:rsidRPr="007A53F6">
        <w:rPr>
          <w:rFonts w:ascii="Times New Roman" w:hAnsi="Times New Roman" w:cs="Times New Roman"/>
        </w:rPr>
        <w:t xml:space="preserve"> pirms piedāvājumu iesniegšanas termiņa beigām</w:t>
      </w:r>
      <w:r w:rsidR="00510293">
        <w:rPr>
          <w:rFonts w:ascii="Times New Roman" w:hAnsi="Times New Roman" w:cs="Times New Roman"/>
        </w:rPr>
        <w:t>,</w:t>
      </w:r>
      <w:r w:rsidRPr="007A53F6">
        <w:rPr>
          <w:rFonts w:ascii="Times New Roman" w:hAnsi="Times New Roman" w:cs="Times New Roman"/>
        </w:rPr>
        <w:t xml:space="preserve"> var grozīt vai atsaukt iesniegto piedāvājumu.</w:t>
      </w:r>
    </w:p>
    <w:p w14:paraId="0F98CA9A" w14:textId="268DE39F" w:rsidR="002A21A7" w:rsidRPr="00060D51" w:rsidRDefault="00A57BA1" w:rsidP="00060D51">
      <w:pPr>
        <w:pStyle w:val="ListParagraph"/>
        <w:numPr>
          <w:ilvl w:val="2"/>
          <w:numId w:val="1"/>
        </w:numPr>
        <w:ind w:left="851" w:hanging="567"/>
        <w:jc w:val="both"/>
        <w:rPr>
          <w:rFonts w:ascii="Times New Roman" w:hAnsi="Times New Roman" w:cs="Times New Roman"/>
        </w:rPr>
      </w:pPr>
      <w:r w:rsidRPr="00060D51">
        <w:rPr>
          <w:rFonts w:ascii="Times New Roman" w:hAnsi="Times New Roman" w:cs="Times New Roman"/>
        </w:rPr>
        <w:t xml:space="preserve">Kā sākotnējo pierādījumu atbilstībai iepirkuma procedūras dokumentos noteiktajām pretendentu atlases prasībām </w:t>
      </w:r>
      <w:r w:rsidR="00F00876">
        <w:rPr>
          <w:rFonts w:ascii="Times New Roman" w:hAnsi="Times New Roman" w:cs="Times New Roman"/>
        </w:rPr>
        <w:t>p</w:t>
      </w:r>
      <w:r w:rsidRPr="00060D51">
        <w:rPr>
          <w:rFonts w:ascii="Times New Roman" w:hAnsi="Times New Roman" w:cs="Times New Roman"/>
        </w:rPr>
        <w:t xml:space="preserve">retendents ir tiesīgs iesniegt Eiropas vienoto iepirkuma procedūras dokumentu (turpmāk – ESPD), tajā aizpildot II daļu “Informācija par ekonomikas dalībnieku”, III daļu “Izslēgšanas iemesli”, IV daļu “Atlases kritēriji”, VI daļu “Noslēguma apliecinājumi”. Pretendents aizpilda ESPD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ESPD par katru tā norādīto apakšuzņēmēju, kura </w:t>
      </w:r>
      <w:r w:rsidR="00060D51" w:rsidRPr="00060D51">
        <w:rPr>
          <w:rFonts w:ascii="Times New Roman" w:hAnsi="Times New Roman" w:cs="Times New Roman"/>
        </w:rPr>
        <w:t>veicamo būvdarbu</w:t>
      </w:r>
      <w:r w:rsidRPr="00060D51">
        <w:rPr>
          <w:rFonts w:ascii="Times New Roman" w:hAnsi="Times New Roman" w:cs="Times New Roman"/>
        </w:rPr>
        <w:t xml:space="preserve"> </w:t>
      </w:r>
      <w:r w:rsidR="00BD417C" w:rsidRPr="00BD417C">
        <w:rPr>
          <w:rFonts w:ascii="Times New Roman" w:hAnsi="Times New Roman" w:cs="Times New Roman"/>
        </w:rPr>
        <w:t xml:space="preserve">vai sniedzamo pakalpojumu </w:t>
      </w:r>
      <w:r w:rsidRPr="00060D51">
        <w:rPr>
          <w:rFonts w:ascii="Times New Roman" w:hAnsi="Times New Roman" w:cs="Times New Roman"/>
        </w:rPr>
        <w:t xml:space="preserve">vērtība ir vismaz </w:t>
      </w:r>
      <w:r w:rsidR="00060D51" w:rsidRPr="00060D51">
        <w:rPr>
          <w:rFonts w:ascii="Times New Roman" w:hAnsi="Times New Roman" w:cs="Times New Roman"/>
        </w:rPr>
        <w:t xml:space="preserve">10 000,00 </w:t>
      </w:r>
      <w:r w:rsidR="00060D51" w:rsidRPr="00060D51">
        <w:rPr>
          <w:rFonts w:ascii="Times New Roman" w:hAnsi="Times New Roman" w:cs="Times New Roman"/>
          <w:i/>
        </w:rPr>
        <w:t>euro</w:t>
      </w:r>
      <w:r w:rsidRPr="00060D51">
        <w:rPr>
          <w:rFonts w:ascii="Times New Roman" w:hAnsi="Times New Roman" w:cs="Times New Roman"/>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Pasūtītājam jebkurā iepirkuma procedūras stadijā ir tiesības prasīt, lai pretendents iesniedz visus vai daļu no dokumentiem, kas apliecina atbilstību paziņojumā par līgumu vai iepirkuma procedūras dokumentos noteiktajām pretendentu atlases prasībām. </w:t>
      </w:r>
      <w:r w:rsidR="002A21A7" w:rsidRPr="00060D51">
        <w:rPr>
          <w:rFonts w:ascii="Times New Roman" w:hAnsi="Times New Roman" w:cs="Times New Roman"/>
        </w:rPr>
        <w:t>E</w:t>
      </w:r>
      <w:r w:rsidRPr="00060D51">
        <w:rPr>
          <w:rFonts w:ascii="Times New Roman" w:hAnsi="Times New Roman" w:cs="Times New Roman"/>
        </w:rPr>
        <w:t>S</w:t>
      </w:r>
      <w:r w:rsidR="002A21A7" w:rsidRPr="00060D51">
        <w:rPr>
          <w:rFonts w:ascii="Times New Roman" w:hAnsi="Times New Roman" w:cs="Times New Roman"/>
        </w:rPr>
        <w:t xml:space="preserve">PD pieejams </w:t>
      </w:r>
      <w:r w:rsidR="000C3D2C" w:rsidRPr="00060D51">
        <w:rPr>
          <w:rFonts w:ascii="Times New Roman" w:hAnsi="Times New Roman" w:cs="Times New Roman"/>
        </w:rPr>
        <w:t>EIS</w:t>
      </w:r>
      <w:r w:rsidR="002A21A7" w:rsidRPr="00060D51">
        <w:rPr>
          <w:rFonts w:ascii="Times New Roman" w:hAnsi="Times New Roman" w:cs="Times New Roman"/>
        </w:rPr>
        <w:t xml:space="preserve">: </w:t>
      </w:r>
      <w:hyperlink r:id="rId14" w:history="1">
        <w:r w:rsidR="006F1556" w:rsidRPr="00060D51">
          <w:rPr>
            <w:rStyle w:val="Hyperlink"/>
            <w:rFonts w:ascii="Times New Roman" w:hAnsi="Times New Roman" w:cs="Times New Roman"/>
          </w:rPr>
          <w:t>http://espd.eis.gov.lv</w:t>
        </w:r>
      </w:hyperlink>
      <w:r w:rsidR="002A21A7" w:rsidRPr="00060D51">
        <w:rPr>
          <w:rFonts w:ascii="Times New Roman" w:hAnsi="Times New Roman" w:cs="Times New Roman"/>
        </w:rPr>
        <w:t>.</w:t>
      </w:r>
      <w:r w:rsidR="00060D51" w:rsidRPr="00060D51">
        <w:rPr>
          <w:rFonts w:ascii="Times New Roman" w:hAnsi="Times New Roman" w:cs="Times New Roman"/>
        </w:rPr>
        <w:t xml:space="preserve"> Pretendentam ESPD ir jānorāda arī, vai uz pretendentu un PIL 42.</w:t>
      </w:r>
      <w:r w:rsidR="00537475">
        <w:rPr>
          <w:rFonts w:ascii="Times New Roman" w:hAnsi="Times New Roman" w:cs="Times New Roman"/>
        </w:rPr>
        <w:t> </w:t>
      </w:r>
      <w:r w:rsidR="00060D51" w:rsidRPr="00060D51">
        <w:rPr>
          <w:rFonts w:ascii="Times New Roman" w:hAnsi="Times New Roman" w:cs="Times New Roman"/>
        </w:rPr>
        <w:t>panta trešajā daļā minētajām personām nav attiecināms kāds no PIL 42. panta otrās daļas 2. un 3.  punktā minētajiem izslēgšanas nosacījumiem</w:t>
      </w:r>
    </w:p>
    <w:p w14:paraId="0A9A9085" w14:textId="765FDF6F" w:rsidR="00060D51" w:rsidRPr="00060D51" w:rsidRDefault="002A21A7" w:rsidP="00060D51">
      <w:pPr>
        <w:pStyle w:val="ListParagraph"/>
        <w:numPr>
          <w:ilvl w:val="2"/>
          <w:numId w:val="1"/>
        </w:numPr>
        <w:spacing w:after="0" w:line="240" w:lineRule="auto"/>
        <w:ind w:left="851" w:right="-1" w:hanging="709"/>
        <w:jc w:val="both"/>
        <w:rPr>
          <w:rFonts w:ascii="Times New Roman" w:hAnsi="Times New Roman" w:cs="Times New Roman"/>
          <w:b/>
        </w:rPr>
      </w:pPr>
      <w:r w:rsidRPr="007A53F6">
        <w:rPr>
          <w:rFonts w:ascii="Times New Roman" w:hAnsi="Times New Roman" w:cs="Times New Roman"/>
        </w:rPr>
        <w:t xml:space="preserve">Tiek uzskatīts, ka pretendenti, iesniedzot savus piedāvājumus, apliecina, ka ir iepazinušies un piekrīt </w:t>
      </w:r>
      <w:r w:rsidR="0074596F">
        <w:rPr>
          <w:rFonts w:ascii="Times New Roman" w:hAnsi="Times New Roman" w:cs="Times New Roman"/>
        </w:rPr>
        <w:t>n</w:t>
      </w:r>
      <w:r w:rsidRPr="007A53F6">
        <w:rPr>
          <w:rFonts w:ascii="Times New Roman" w:hAnsi="Times New Roman" w:cs="Times New Roman"/>
        </w:rPr>
        <w:t xml:space="preserve">olikuma un tā pielikumu, tajā skaitā </w:t>
      </w:r>
      <w:r w:rsidRPr="00060D51">
        <w:rPr>
          <w:rFonts w:ascii="Times New Roman" w:hAnsi="Times New Roman" w:cs="Times New Roman"/>
        </w:rPr>
        <w:t xml:space="preserve">līguma </w:t>
      </w:r>
      <w:r w:rsidRPr="00901756">
        <w:rPr>
          <w:rFonts w:ascii="Times New Roman" w:hAnsi="Times New Roman" w:cs="Times New Roman"/>
        </w:rPr>
        <w:t xml:space="preserve">projekta </w:t>
      </w:r>
      <w:r w:rsidR="00060D51" w:rsidRPr="00901756">
        <w:rPr>
          <w:rFonts w:ascii="Times New Roman" w:hAnsi="Times New Roman" w:cs="Times New Roman"/>
        </w:rPr>
        <w:t>(</w:t>
      </w:r>
      <w:r w:rsidR="000B0B46" w:rsidRPr="00901756">
        <w:rPr>
          <w:rFonts w:ascii="Times New Roman" w:hAnsi="Times New Roman" w:cs="Times New Roman"/>
        </w:rPr>
        <w:t>10</w:t>
      </w:r>
      <w:r w:rsidR="00060D51" w:rsidRPr="00901756">
        <w:rPr>
          <w:rFonts w:ascii="Times New Roman" w:hAnsi="Times New Roman" w:cs="Times New Roman"/>
        </w:rPr>
        <w:t>. pielikums)</w:t>
      </w:r>
      <w:r w:rsidR="00060D51">
        <w:rPr>
          <w:rFonts w:ascii="Times New Roman" w:hAnsi="Times New Roman" w:cs="Times New Roman"/>
        </w:rPr>
        <w:t xml:space="preserve"> </w:t>
      </w:r>
      <w:r w:rsidRPr="007A53F6">
        <w:rPr>
          <w:rFonts w:ascii="Times New Roman" w:hAnsi="Times New Roman" w:cs="Times New Roman"/>
        </w:rPr>
        <w:t>nosacījumiem, kā arī ir iepazinušies ar visiem spēkā esošiem normatīvajiem aktiem, kas jebkādā veidā var ietekmēt vai var attiekties uz līgumā noteiktajām vai ar to saistītajām darbībām.</w:t>
      </w:r>
    </w:p>
    <w:p w14:paraId="34256074" w14:textId="7F1406CA" w:rsidR="00060D51" w:rsidRPr="00060D51" w:rsidRDefault="00060D51" w:rsidP="00060D51">
      <w:pPr>
        <w:pStyle w:val="ListParagraph"/>
        <w:numPr>
          <w:ilvl w:val="2"/>
          <w:numId w:val="1"/>
        </w:numPr>
        <w:spacing w:after="0" w:line="240" w:lineRule="auto"/>
        <w:ind w:left="851" w:right="-1" w:hanging="709"/>
        <w:jc w:val="both"/>
        <w:rPr>
          <w:rFonts w:ascii="Times New Roman" w:hAnsi="Times New Roman" w:cs="Times New Roman"/>
        </w:rPr>
      </w:pPr>
      <w:r w:rsidRPr="00060D51">
        <w:rPr>
          <w:rFonts w:ascii="Times New Roman" w:hAnsi="Times New Roman" w:cs="Times New Roman"/>
        </w:rPr>
        <w:t xml:space="preserve">Iesniedzot piedāvājumu, </w:t>
      </w:r>
      <w:r w:rsidR="00F00876">
        <w:rPr>
          <w:rFonts w:ascii="Times New Roman" w:hAnsi="Times New Roman" w:cs="Times New Roman"/>
        </w:rPr>
        <w:t>p</w:t>
      </w:r>
      <w:r w:rsidRPr="00060D51">
        <w:rPr>
          <w:rFonts w:ascii="Times New Roman" w:hAnsi="Times New Roman" w:cs="Times New Roman"/>
        </w:rPr>
        <w:t>retendents pilnībā atzīst visus Nolikumā (t.sk. tā pielikumos un formās, kuras ir ievietotas EIS e-konkursu apakšsistēmas šā iepirkuma sadaļā) ietvertos nosacījumus.</w:t>
      </w:r>
    </w:p>
    <w:p w14:paraId="0D25262F" w14:textId="77777777" w:rsidR="00060D51" w:rsidRPr="00060D51" w:rsidRDefault="002A21A7" w:rsidP="00060D51">
      <w:pPr>
        <w:pStyle w:val="ListParagraph"/>
        <w:numPr>
          <w:ilvl w:val="2"/>
          <w:numId w:val="1"/>
        </w:numPr>
        <w:spacing w:after="0" w:line="240" w:lineRule="auto"/>
        <w:ind w:left="851" w:right="-1" w:hanging="709"/>
        <w:jc w:val="both"/>
        <w:rPr>
          <w:rFonts w:ascii="Times New Roman" w:hAnsi="Times New Roman" w:cs="Times New Roman"/>
          <w:b/>
        </w:rPr>
      </w:pPr>
      <w:r w:rsidRPr="007A53F6">
        <w:rPr>
          <w:rFonts w:ascii="Times New Roman" w:hAnsi="Times New Roman" w:cs="Times New Roman"/>
        </w:rPr>
        <w:t xml:space="preserve">Piedāvājums jāsagatavo tā, lai nekādā veidā netiktu apdraudēta </w:t>
      </w:r>
      <w:r w:rsidR="000C3D2C" w:rsidRPr="007A53F6">
        <w:rPr>
          <w:rFonts w:ascii="Times New Roman" w:hAnsi="Times New Roman" w:cs="Times New Roman"/>
        </w:rPr>
        <w:t>EIS</w:t>
      </w:r>
      <w:r w:rsidRPr="007A53F6">
        <w:rPr>
          <w:rFonts w:ascii="Times New Roman" w:hAnsi="Times New Roman" w:cs="Times New Roman"/>
        </w:rPr>
        <w:t xml:space="preserve"> e-konkursu apakšsistēmas darbība un nebūtu ierobežota piekļuve piedāvājumā ietvertajai informācijai, tostarp piedāvājums nedrīkst saturēt datorvīrusus un citas kaitīgas programmatūras vai </w:t>
      </w:r>
      <w:r w:rsidRPr="00F00876">
        <w:rPr>
          <w:rFonts w:ascii="Times New Roman" w:hAnsi="Times New Roman" w:cs="Times New Roman"/>
        </w:rPr>
        <w:t>to ģeneratorus.</w:t>
      </w:r>
      <w:r w:rsidRPr="007A53F6">
        <w:rPr>
          <w:rFonts w:ascii="Times New Roman" w:hAnsi="Times New Roman" w:cs="Times New Roman"/>
        </w:rPr>
        <w:t xml:space="preserve"> Ja piedāvājums saturēs kādu no šajā punktā minētajiem riskiem, tas netiks izskatīts.</w:t>
      </w:r>
    </w:p>
    <w:p w14:paraId="63F87A2A" w14:textId="31347498" w:rsidR="00060D51" w:rsidRPr="00060D51" w:rsidRDefault="00060D51" w:rsidP="00060D51">
      <w:pPr>
        <w:pStyle w:val="ListParagraph"/>
        <w:numPr>
          <w:ilvl w:val="2"/>
          <w:numId w:val="1"/>
        </w:numPr>
        <w:spacing w:after="0" w:line="240" w:lineRule="auto"/>
        <w:ind w:left="851" w:right="-1" w:hanging="709"/>
        <w:jc w:val="both"/>
        <w:rPr>
          <w:rFonts w:ascii="Times New Roman" w:hAnsi="Times New Roman" w:cs="Times New Roman"/>
        </w:rPr>
      </w:pPr>
      <w:r w:rsidRPr="00060D51">
        <w:rPr>
          <w:rFonts w:ascii="Times New Roman" w:hAnsi="Times New Roman" w:cs="Times New Roman"/>
        </w:rPr>
        <w:t>Ja pretendents piedāvājuma datu aizsardzībai</w:t>
      </w:r>
      <w:proofErr w:type="gramStart"/>
      <w:r w:rsidRPr="00060D51">
        <w:rPr>
          <w:rFonts w:ascii="Times New Roman" w:hAnsi="Times New Roman" w:cs="Times New Roman"/>
        </w:rPr>
        <w:t xml:space="preserve"> izmantojis piedāvājuma šifrēšanu</w:t>
      </w:r>
      <w:proofErr w:type="gramEnd"/>
      <w:r w:rsidRPr="00060D51">
        <w:rPr>
          <w:rFonts w:ascii="Times New Roman" w:hAnsi="Times New Roman" w:cs="Times New Roman"/>
        </w:rPr>
        <w:t>, pretendentam, ne vēlāk ka 15 (piecpadsmit) minūtes pēc piedāvājumu iesniegšanas termiņa beigām Komisijai jāiesniedz derīga elektroniskā atslēga ar paroli šifrētā dokumenta atvēršanai.</w:t>
      </w:r>
    </w:p>
    <w:p w14:paraId="40957FA2" w14:textId="77777777" w:rsidR="002A21A7" w:rsidRPr="007A53F6" w:rsidRDefault="002A21A7" w:rsidP="0020709E">
      <w:pPr>
        <w:pStyle w:val="ListParagraph"/>
        <w:numPr>
          <w:ilvl w:val="2"/>
          <w:numId w:val="1"/>
        </w:numPr>
        <w:spacing w:after="0" w:line="240" w:lineRule="auto"/>
        <w:ind w:left="851" w:right="-1" w:hanging="709"/>
        <w:jc w:val="both"/>
        <w:rPr>
          <w:rFonts w:ascii="Times New Roman" w:hAnsi="Times New Roman" w:cs="Times New Roman"/>
          <w:b/>
        </w:rPr>
      </w:pPr>
      <w:r w:rsidRPr="007A53F6">
        <w:rPr>
          <w:rFonts w:ascii="Times New Roman" w:hAnsi="Times New Roman" w:cs="Times New Roman"/>
        </w:rPr>
        <w:t xml:space="preserve">Piegādātāju apvienība, </w:t>
      </w:r>
      <w:proofErr w:type="gramStart"/>
      <w:r w:rsidRPr="007A53F6">
        <w:rPr>
          <w:rFonts w:ascii="Times New Roman" w:hAnsi="Times New Roman" w:cs="Times New Roman"/>
        </w:rPr>
        <w:t>attiecībā uz kuru</w:t>
      </w:r>
      <w:proofErr w:type="gramEnd"/>
      <w:r w:rsidRPr="007A53F6">
        <w:rPr>
          <w:rFonts w:ascii="Times New Roman" w:hAnsi="Times New Roman" w:cs="Times New Roman"/>
        </w:rPr>
        <w:t xml:space="preserve"> pieņemts lēmums slēgt līgumu, pēc savas izvēles izveidojas atbilstoši noteiktam juridiskam statusam vai noslēdz sabiedrības līgumu, vienojoties par apvienības dalībnieku atbildības sadalījumu, ja tas nepieciešams iepirkuma līguma noteikumu sekmīgai izpildei.</w:t>
      </w:r>
    </w:p>
    <w:p w14:paraId="1805E6AB" w14:textId="091CCDF1" w:rsidR="00016062" w:rsidRPr="00BD69AA" w:rsidRDefault="00016062" w:rsidP="0020709E">
      <w:pPr>
        <w:pStyle w:val="ListParagraph"/>
        <w:numPr>
          <w:ilvl w:val="2"/>
          <w:numId w:val="1"/>
        </w:numPr>
        <w:spacing w:after="0" w:line="240" w:lineRule="auto"/>
        <w:ind w:left="851" w:right="-1" w:hanging="709"/>
        <w:jc w:val="both"/>
        <w:rPr>
          <w:rFonts w:ascii="Times New Roman" w:hAnsi="Times New Roman" w:cs="Times New Roman"/>
          <w:b/>
        </w:rPr>
      </w:pPr>
      <w:r w:rsidRPr="004D394B">
        <w:rPr>
          <w:rFonts w:ascii="Times New Roman" w:hAnsi="Times New Roman" w:cs="Times New Roman"/>
        </w:rPr>
        <w:t>Saskaņā ar PIL 60.</w:t>
      </w:r>
      <w:r w:rsidR="00CD3187" w:rsidRPr="004D394B">
        <w:rPr>
          <w:rFonts w:ascii="Times New Roman" w:hAnsi="Times New Roman" w:cs="Times New Roman"/>
        </w:rPr>
        <w:t> </w:t>
      </w:r>
      <w:r w:rsidRPr="004D394B">
        <w:rPr>
          <w:rFonts w:ascii="Times New Roman" w:hAnsi="Times New Roman" w:cs="Times New Roman"/>
        </w:rPr>
        <w:t xml:space="preserve">panta desmito daļu, pasūtītājs publicēs noslēgtā iepirkuma līguma tekstu Pasūtīja pircēja profilā </w:t>
      </w:r>
      <w:r w:rsidR="000C3D2C" w:rsidRPr="004D394B">
        <w:rPr>
          <w:rFonts w:ascii="Times New Roman" w:hAnsi="Times New Roman" w:cs="Times New Roman"/>
        </w:rPr>
        <w:t>EIS</w:t>
      </w:r>
      <w:r w:rsidRPr="004D394B">
        <w:rPr>
          <w:rFonts w:ascii="Times New Roman" w:hAnsi="Times New Roman" w:cs="Times New Roman"/>
        </w:rPr>
        <w:t>.</w:t>
      </w:r>
    </w:p>
    <w:p w14:paraId="4DA1E4D4" w14:textId="77777777" w:rsidR="00465290" w:rsidRPr="007A53F6" w:rsidRDefault="00465290" w:rsidP="0034438C">
      <w:pPr>
        <w:pStyle w:val="ListParagraph"/>
        <w:numPr>
          <w:ilvl w:val="1"/>
          <w:numId w:val="1"/>
        </w:numPr>
        <w:spacing w:after="0" w:line="240" w:lineRule="auto"/>
        <w:ind w:left="426" w:right="-1" w:hanging="426"/>
        <w:jc w:val="both"/>
        <w:rPr>
          <w:rFonts w:ascii="Times New Roman" w:hAnsi="Times New Roman" w:cs="Times New Roman"/>
          <w:b/>
        </w:rPr>
      </w:pPr>
      <w:r w:rsidRPr="007A53F6">
        <w:rPr>
          <w:rFonts w:ascii="Times New Roman" w:hAnsi="Times New Roman" w:cs="Times New Roman"/>
          <w:b/>
        </w:rPr>
        <w:t>Piedāvājumu iesniegšanas un atvēršanas vieta, datums, laiks, kārtība:</w:t>
      </w:r>
    </w:p>
    <w:p w14:paraId="56D47853" w14:textId="735FB76E" w:rsidR="00465290" w:rsidRPr="00060D51" w:rsidRDefault="00465290" w:rsidP="0020709E">
      <w:pPr>
        <w:pStyle w:val="ListParagraph"/>
        <w:numPr>
          <w:ilvl w:val="2"/>
          <w:numId w:val="1"/>
        </w:numPr>
        <w:spacing w:after="0" w:line="240" w:lineRule="auto"/>
        <w:ind w:left="851" w:right="-1" w:hanging="567"/>
        <w:jc w:val="both"/>
        <w:rPr>
          <w:rFonts w:ascii="Times New Roman" w:hAnsi="Times New Roman" w:cs="Times New Roman"/>
        </w:rPr>
      </w:pPr>
      <w:r w:rsidRPr="00060D51">
        <w:rPr>
          <w:rFonts w:ascii="Times New Roman" w:hAnsi="Times New Roman" w:cs="Times New Roman"/>
        </w:rPr>
        <w:t xml:space="preserve">Saskaņā ar </w:t>
      </w:r>
      <w:r w:rsidR="00016062" w:rsidRPr="00060D51">
        <w:rPr>
          <w:rFonts w:ascii="Times New Roman" w:hAnsi="Times New Roman" w:cs="Times New Roman"/>
        </w:rPr>
        <w:t xml:space="preserve">PIL </w:t>
      </w:r>
      <w:r w:rsidR="00CD3187" w:rsidRPr="00060D51">
        <w:rPr>
          <w:rFonts w:ascii="Times New Roman" w:hAnsi="Times New Roman" w:cs="Times New Roman"/>
        </w:rPr>
        <w:t>39. </w:t>
      </w:r>
      <w:r w:rsidRPr="00060D51">
        <w:rPr>
          <w:rFonts w:ascii="Times New Roman" w:hAnsi="Times New Roman" w:cs="Times New Roman"/>
        </w:rPr>
        <w:t xml:space="preserve">panta pirmo daļu, piedāvājumi konkursā ir iesniedzami tikai elektroniski, Valsts reģionālās attīstības aģentūras mājaslapas EIS e-konkursu apakšsistēmā. Ārpus EIS </w:t>
      </w:r>
      <w:r w:rsidRPr="00060D51">
        <w:rPr>
          <w:rFonts w:ascii="Times New Roman" w:hAnsi="Times New Roman" w:cs="Times New Roman"/>
        </w:rPr>
        <w:lastRenderedPageBreak/>
        <w:t>e</w:t>
      </w:r>
      <w:r w:rsidR="00F155EB" w:rsidRPr="00060D51">
        <w:rPr>
          <w:rFonts w:ascii="Times New Roman" w:hAnsi="Times New Roman" w:cs="Times New Roman"/>
        </w:rPr>
        <w:noBreakHyphen/>
      </w:r>
      <w:r w:rsidRPr="00060D51">
        <w:rPr>
          <w:rFonts w:ascii="Times New Roman" w:hAnsi="Times New Roman" w:cs="Times New Roman"/>
        </w:rPr>
        <w:t>konkursu apakšsistēmas iesniegtie piedāvājumi tiks atzīti par neatbilstošiem</w:t>
      </w:r>
      <w:r w:rsidR="00E442A8" w:rsidRPr="00060D51">
        <w:rPr>
          <w:rFonts w:ascii="Times New Roman" w:hAnsi="Times New Roman" w:cs="Times New Roman"/>
        </w:rPr>
        <w:t xml:space="preserve"> Nolikuma prasībām un noraidīti.</w:t>
      </w:r>
    </w:p>
    <w:p w14:paraId="5E3B2663" w14:textId="598B21E9" w:rsidR="00BB29BD" w:rsidRPr="00060D51" w:rsidRDefault="00465290" w:rsidP="00060D51">
      <w:pPr>
        <w:pStyle w:val="ListParagraph"/>
        <w:numPr>
          <w:ilvl w:val="2"/>
          <w:numId w:val="1"/>
        </w:numPr>
        <w:spacing w:after="0" w:line="240" w:lineRule="auto"/>
        <w:ind w:left="851" w:right="-1" w:hanging="567"/>
        <w:jc w:val="both"/>
        <w:rPr>
          <w:rFonts w:ascii="Times New Roman" w:hAnsi="Times New Roman" w:cs="Times New Roman"/>
        </w:rPr>
      </w:pPr>
      <w:r w:rsidRPr="00060D51">
        <w:rPr>
          <w:rFonts w:ascii="Times New Roman" w:hAnsi="Times New Roman" w:cs="Times New Roman"/>
        </w:rPr>
        <w:t>Piedāvājumu iesniegšanas</w:t>
      </w:r>
      <w:r w:rsidR="00095130">
        <w:rPr>
          <w:rFonts w:ascii="Times New Roman" w:hAnsi="Times New Roman" w:cs="Times New Roman"/>
        </w:rPr>
        <w:t xml:space="preserve"> </w:t>
      </w:r>
      <w:r w:rsidRPr="00060D51">
        <w:rPr>
          <w:rFonts w:ascii="Times New Roman" w:hAnsi="Times New Roman" w:cs="Times New Roman"/>
        </w:rPr>
        <w:t>termiņš</w:t>
      </w:r>
      <w:r w:rsidR="00021366">
        <w:rPr>
          <w:rFonts w:ascii="Times New Roman" w:hAnsi="Times New Roman" w:cs="Times New Roman"/>
        </w:rPr>
        <w:t xml:space="preserve"> </w:t>
      </w:r>
      <w:r w:rsidR="00095130" w:rsidRPr="000E2131">
        <w:rPr>
          <w:rFonts w:ascii="Times New Roman" w:hAnsi="Times New Roman" w:cs="Times New Roman"/>
          <w:shd w:val="clear" w:color="auto" w:fill="FFFFFF"/>
        </w:rPr>
        <w:t>skatāms</w:t>
      </w:r>
      <w:r w:rsidR="00021366" w:rsidRPr="000E2131">
        <w:rPr>
          <w:rFonts w:ascii="Times New Roman" w:hAnsi="Times New Roman" w:cs="Times New Roman"/>
          <w:shd w:val="clear" w:color="auto" w:fill="FFFFFF"/>
        </w:rPr>
        <w:t xml:space="preserve"> </w:t>
      </w:r>
      <w:r w:rsidR="00021366" w:rsidRPr="000E2131">
        <w:rPr>
          <w:rFonts w:ascii="Times New Roman" w:hAnsi="Times New Roman" w:cs="Times New Roman"/>
          <w:b/>
        </w:rPr>
        <w:t xml:space="preserve">Iepirkumu uzraudzības biroja </w:t>
      </w:r>
      <w:r w:rsidR="00021366" w:rsidRPr="0027757F">
        <w:rPr>
          <w:rFonts w:ascii="Times New Roman" w:hAnsi="Times New Roman" w:cs="Times New Roman"/>
          <w:b/>
          <w:bCs/>
          <w:shd w:val="clear" w:color="auto" w:fill="FFFFFF"/>
        </w:rPr>
        <w:t xml:space="preserve">tīmekļvietnes </w:t>
      </w:r>
      <w:r w:rsidR="00C437B2" w:rsidRPr="000E2131">
        <w:rPr>
          <w:rFonts w:ascii="Times New Roman" w:hAnsi="Times New Roman" w:cs="Times New Roman"/>
          <w:b/>
        </w:rPr>
        <w:t>attiecīgajā paziņojumā</w:t>
      </w:r>
      <w:r w:rsidR="00E442A8" w:rsidRPr="000E2131">
        <w:rPr>
          <w:rFonts w:ascii="Times New Roman" w:hAnsi="Times New Roman" w:cs="Times New Roman"/>
        </w:rPr>
        <w:t>.</w:t>
      </w:r>
      <w:r w:rsidR="005E2029" w:rsidRPr="000E2131">
        <w:rPr>
          <w:rFonts w:ascii="Times New Roman" w:hAnsi="Times New Roman" w:cs="Times New Roman"/>
        </w:rPr>
        <w:t xml:space="preserve"> </w:t>
      </w:r>
    </w:p>
    <w:p w14:paraId="45E79BD7" w14:textId="4734F0E5" w:rsidR="00465290" w:rsidRPr="003965F6" w:rsidRDefault="00060D51" w:rsidP="0020709E">
      <w:pPr>
        <w:pStyle w:val="ListParagraph"/>
        <w:numPr>
          <w:ilvl w:val="2"/>
          <w:numId w:val="1"/>
        </w:numPr>
        <w:spacing w:after="0" w:line="240" w:lineRule="auto"/>
        <w:ind w:left="851" w:right="-1" w:hanging="567"/>
        <w:jc w:val="both"/>
        <w:rPr>
          <w:rFonts w:ascii="Times New Roman" w:hAnsi="Times New Roman" w:cs="Times New Roman"/>
        </w:rPr>
      </w:pPr>
      <w:r w:rsidRPr="00060D51">
        <w:rPr>
          <w:rFonts w:ascii="Times New Roman" w:hAnsi="Times New Roman" w:cs="Times New Roman"/>
        </w:rPr>
        <w:t>Komisija atver elektroniski iesniegtos piedāvājumus EIS e-konkursu apakšsistēmā</w:t>
      </w:r>
      <w:r w:rsidRPr="003965F6">
        <w:rPr>
          <w:rFonts w:ascii="Times New Roman" w:hAnsi="Times New Roman" w:cs="Times New Roman"/>
        </w:rPr>
        <w:t xml:space="preserve">. </w:t>
      </w:r>
      <w:r w:rsidR="00465290" w:rsidRPr="003965F6">
        <w:rPr>
          <w:rFonts w:ascii="Times New Roman" w:hAnsi="Times New Roman" w:cs="Times New Roman"/>
        </w:rPr>
        <w:t>Piedāvājumu atvēršana</w:t>
      </w:r>
      <w:r w:rsidR="00084A67">
        <w:rPr>
          <w:rFonts w:ascii="Times New Roman" w:hAnsi="Times New Roman" w:cs="Times New Roman"/>
        </w:rPr>
        <w:t>s laiks</w:t>
      </w:r>
      <w:r w:rsidR="00465290" w:rsidRPr="003965F6">
        <w:rPr>
          <w:rFonts w:ascii="Times New Roman" w:hAnsi="Times New Roman" w:cs="Times New Roman"/>
        </w:rPr>
        <w:t xml:space="preserve"> </w:t>
      </w:r>
      <w:r w:rsidR="00F87CFA">
        <w:rPr>
          <w:rFonts w:ascii="Times New Roman" w:hAnsi="Times New Roman" w:cs="Times New Roman"/>
        </w:rPr>
        <w:t>ir noteikt</w:t>
      </w:r>
      <w:r w:rsidR="00084A67">
        <w:rPr>
          <w:rFonts w:ascii="Times New Roman" w:hAnsi="Times New Roman" w:cs="Times New Roman"/>
        </w:rPr>
        <w:t>s</w:t>
      </w:r>
      <w:r w:rsidR="00F87CFA">
        <w:rPr>
          <w:rFonts w:ascii="Times New Roman" w:hAnsi="Times New Roman" w:cs="Times New Roman"/>
        </w:rPr>
        <w:t xml:space="preserve"> </w:t>
      </w:r>
      <w:r w:rsidR="00D242C6" w:rsidRPr="00D242C6">
        <w:rPr>
          <w:rFonts w:ascii="Times New Roman" w:hAnsi="Times New Roman" w:cs="Times New Roman"/>
          <w:b/>
        </w:rPr>
        <w:t xml:space="preserve">Iepirkumu uzraudzības biroja </w:t>
      </w:r>
      <w:r w:rsidR="00BD6EFD" w:rsidRPr="00D242C6">
        <w:rPr>
          <w:rFonts w:ascii="Times New Roman" w:hAnsi="Times New Roman" w:cs="Times New Roman"/>
          <w:b/>
        </w:rPr>
        <w:t>tīmekļv</w:t>
      </w:r>
      <w:r w:rsidR="00BD6EFD">
        <w:rPr>
          <w:rFonts w:ascii="Times New Roman" w:hAnsi="Times New Roman" w:cs="Times New Roman"/>
          <w:b/>
        </w:rPr>
        <w:t>i</w:t>
      </w:r>
      <w:r w:rsidR="00BD6EFD" w:rsidRPr="00D242C6">
        <w:rPr>
          <w:rFonts w:ascii="Times New Roman" w:hAnsi="Times New Roman" w:cs="Times New Roman"/>
          <w:b/>
        </w:rPr>
        <w:t>etnes</w:t>
      </w:r>
      <w:r w:rsidR="00D242C6" w:rsidRPr="00D242C6">
        <w:rPr>
          <w:rFonts w:ascii="Times New Roman" w:hAnsi="Times New Roman" w:cs="Times New Roman"/>
          <w:b/>
        </w:rPr>
        <w:t xml:space="preserve"> attiecīgajā paziņojumā</w:t>
      </w:r>
      <w:r w:rsidR="00E442A8" w:rsidRPr="003965F6">
        <w:rPr>
          <w:rFonts w:ascii="Times New Roman" w:hAnsi="Times New Roman" w:cs="Times New Roman"/>
          <w:b/>
        </w:rPr>
        <w:t>.</w:t>
      </w:r>
    </w:p>
    <w:p w14:paraId="36AF54DA" w14:textId="445A53B0" w:rsidR="00D82434" w:rsidRPr="003965F6" w:rsidRDefault="00D82434" w:rsidP="0020709E">
      <w:pPr>
        <w:pStyle w:val="ListParagraph"/>
        <w:numPr>
          <w:ilvl w:val="2"/>
          <w:numId w:val="1"/>
        </w:numPr>
        <w:spacing w:after="0" w:line="240" w:lineRule="auto"/>
        <w:ind w:left="851" w:right="-1" w:hanging="567"/>
        <w:jc w:val="both"/>
        <w:rPr>
          <w:rFonts w:ascii="Times New Roman" w:hAnsi="Times New Roman" w:cs="Times New Roman"/>
        </w:rPr>
      </w:pPr>
      <w:r w:rsidRPr="003965F6">
        <w:rPr>
          <w:rFonts w:ascii="Times New Roman" w:hAnsi="Times New Roman" w:cs="Times New Roman"/>
        </w:rPr>
        <w:t xml:space="preserve">Piedāvājumu atvēršanas sanāksme ir atklāta. Piedāvājumu atvēršanas sanāksmē </w:t>
      </w:r>
      <w:r w:rsidR="003965F6" w:rsidRPr="003965F6">
        <w:rPr>
          <w:rFonts w:ascii="Times New Roman" w:hAnsi="Times New Roman" w:cs="Times New Roman"/>
        </w:rPr>
        <w:t xml:space="preserve">tiešsaistes režīmā EIS e-konkursu apakšsistēmā </w:t>
      </w:r>
      <w:r w:rsidRPr="003965F6">
        <w:rPr>
          <w:rFonts w:ascii="Times New Roman" w:hAnsi="Times New Roman" w:cs="Times New Roman"/>
        </w:rPr>
        <w:t>var piedalīties visas ieinteresētās personas</w:t>
      </w:r>
      <w:r w:rsidR="003965F6" w:rsidRPr="003965F6">
        <w:rPr>
          <w:rFonts w:ascii="Times New Roman" w:hAnsi="Times New Roman" w:cs="Times New Roman"/>
        </w:rPr>
        <w:t>.</w:t>
      </w:r>
      <w:r w:rsidRPr="003965F6">
        <w:rPr>
          <w:rFonts w:ascii="Times New Roman" w:hAnsi="Times New Roman" w:cs="Times New Roman"/>
        </w:rPr>
        <w:t xml:space="preserve"> </w:t>
      </w:r>
    </w:p>
    <w:p w14:paraId="70C77DC1" w14:textId="77777777" w:rsidR="00465290" w:rsidRPr="007A53F6" w:rsidRDefault="00465290" w:rsidP="009F3F86">
      <w:pPr>
        <w:pStyle w:val="ListParagraph"/>
        <w:numPr>
          <w:ilvl w:val="2"/>
          <w:numId w:val="1"/>
        </w:numPr>
        <w:spacing w:after="0" w:line="240" w:lineRule="auto"/>
        <w:ind w:left="851" w:right="-1" w:hanging="567"/>
        <w:jc w:val="both"/>
        <w:rPr>
          <w:rFonts w:ascii="Times New Roman" w:hAnsi="Times New Roman" w:cs="Times New Roman"/>
        </w:rPr>
      </w:pPr>
      <w:r w:rsidRPr="007A53F6">
        <w:rPr>
          <w:rFonts w:ascii="Times New Roman" w:hAnsi="Times New Roman" w:cs="Times New Roman"/>
        </w:rPr>
        <w:t>Pēc noteiktā termiņa beigām EIS e-konkursu apakšsistēmā iesniegtie piedāvājumi netiks atvērti. Ārpus EIS e-konkursu apakšsistēmas iesniegtie piedāvājumi tiks atgriezti iesniedzējiem.</w:t>
      </w:r>
    </w:p>
    <w:p w14:paraId="22FC6E2A" w14:textId="77777777" w:rsidR="00465290" w:rsidRPr="007A53F6" w:rsidRDefault="00465290" w:rsidP="009F3F86">
      <w:pPr>
        <w:pStyle w:val="ListParagraph"/>
        <w:numPr>
          <w:ilvl w:val="2"/>
          <w:numId w:val="1"/>
        </w:numPr>
        <w:spacing w:after="0" w:line="240" w:lineRule="auto"/>
        <w:ind w:left="851" w:right="-1" w:hanging="567"/>
        <w:jc w:val="both"/>
        <w:rPr>
          <w:rFonts w:ascii="Times New Roman" w:hAnsi="Times New Roman" w:cs="Times New Roman"/>
        </w:rPr>
      </w:pPr>
      <w:r w:rsidRPr="007A53F6">
        <w:rPr>
          <w:rFonts w:ascii="Times New Roman" w:hAnsi="Times New Roman" w:cs="Times New Roman"/>
        </w:rPr>
        <w:t>Pasūtītājs publicē pretendentu iesniegto finanšu piedāvājumu apkopojumu EIS e-konkursu apakšsistēmā pēc piedāvājumu atvēršanas līdz attiecīgās darba dienas beigām.</w:t>
      </w:r>
    </w:p>
    <w:p w14:paraId="491B16AD" w14:textId="78BBF197" w:rsidR="00465290" w:rsidRPr="007A53F6" w:rsidRDefault="00465290" w:rsidP="009F3F86">
      <w:pPr>
        <w:pStyle w:val="ListParagraph"/>
        <w:numPr>
          <w:ilvl w:val="2"/>
          <w:numId w:val="1"/>
        </w:numPr>
        <w:spacing w:after="0" w:line="240" w:lineRule="auto"/>
        <w:ind w:left="851" w:hanging="567"/>
        <w:jc w:val="both"/>
        <w:rPr>
          <w:rFonts w:ascii="Times New Roman" w:hAnsi="Times New Roman" w:cs="Times New Roman"/>
        </w:rPr>
      </w:pPr>
      <w:r w:rsidRPr="00D018BF">
        <w:rPr>
          <w:rFonts w:ascii="Times New Roman" w:hAnsi="Times New Roman" w:cs="Times New Roman"/>
        </w:rPr>
        <w:t>Ja ir iesniegts iesniegums Iepirkumu uzraudzības birojā attiecībā uz prasībām, kas noteiktas atklāta konkursa</w:t>
      </w:r>
      <w:r w:rsidRPr="007A53F6">
        <w:rPr>
          <w:rFonts w:ascii="Times New Roman" w:hAnsi="Times New Roman" w:cs="Times New Roman"/>
        </w:rPr>
        <w:t xml:space="preserve"> </w:t>
      </w:r>
      <w:r w:rsidR="00245BE9">
        <w:rPr>
          <w:rFonts w:ascii="Times New Roman" w:hAnsi="Times New Roman" w:cs="Times New Roman"/>
        </w:rPr>
        <w:t>N</w:t>
      </w:r>
      <w:r w:rsidRPr="007A53F6">
        <w:rPr>
          <w:rFonts w:ascii="Times New Roman" w:hAnsi="Times New Roman" w:cs="Times New Roman"/>
        </w:rPr>
        <w:t xml:space="preserve">olikumā vai paziņojumā par līgumu, tad pasūtītājs </w:t>
      </w:r>
      <w:r w:rsidR="00CD3187" w:rsidRPr="007A53F6">
        <w:rPr>
          <w:rFonts w:ascii="Times New Roman" w:hAnsi="Times New Roman" w:cs="Times New Roman"/>
        </w:rPr>
        <w:t>rīkojas Ministru kabineta 2017. gada 28. </w:t>
      </w:r>
      <w:r w:rsidRPr="007A53F6">
        <w:rPr>
          <w:rFonts w:ascii="Times New Roman" w:hAnsi="Times New Roman" w:cs="Times New Roman"/>
        </w:rPr>
        <w:t>februāra noteikumu Nr.</w:t>
      </w:r>
      <w:r w:rsidR="00CD3187" w:rsidRPr="007A53F6">
        <w:rPr>
          <w:rFonts w:ascii="Times New Roman" w:hAnsi="Times New Roman" w:cs="Times New Roman"/>
        </w:rPr>
        <w:t> </w:t>
      </w:r>
      <w:r w:rsidRPr="007A53F6">
        <w:rPr>
          <w:rFonts w:ascii="Times New Roman" w:hAnsi="Times New Roman" w:cs="Times New Roman"/>
        </w:rPr>
        <w:t>107 “Iepirkumu procedūru un metu konkursu norises kārtība”</w:t>
      </w:r>
      <w:r w:rsidR="00EC072E" w:rsidRPr="007A53F6">
        <w:rPr>
          <w:rStyle w:val="FootnoteReference"/>
          <w:rFonts w:ascii="Times New Roman" w:hAnsi="Times New Roman" w:cs="Times New Roman"/>
        </w:rPr>
        <w:footnoteReference w:id="2"/>
      </w:r>
      <w:r w:rsidRPr="007A53F6">
        <w:rPr>
          <w:rFonts w:ascii="Times New Roman" w:hAnsi="Times New Roman" w:cs="Times New Roman"/>
        </w:rPr>
        <w:t xml:space="preserve"> 14.</w:t>
      </w:r>
      <w:r w:rsidR="00CD3187" w:rsidRPr="007A53F6">
        <w:rPr>
          <w:rFonts w:ascii="Times New Roman" w:hAnsi="Times New Roman" w:cs="Times New Roman"/>
        </w:rPr>
        <w:t> </w:t>
      </w:r>
      <w:r w:rsidRPr="007A53F6">
        <w:rPr>
          <w:rFonts w:ascii="Times New Roman" w:hAnsi="Times New Roman" w:cs="Times New Roman"/>
        </w:rPr>
        <w:t>punktā noteiktajā kārtībā.</w:t>
      </w:r>
    </w:p>
    <w:p w14:paraId="2242F179" w14:textId="77777777" w:rsidR="007364A1" w:rsidRPr="007364A1" w:rsidRDefault="007364A1" w:rsidP="00B47560">
      <w:pPr>
        <w:pStyle w:val="ListParagraph"/>
        <w:spacing w:after="0" w:line="240" w:lineRule="auto"/>
        <w:ind w:left="851"/>
        <w:jc w:val="both"/>
        <w:rPr>
          <w:rFonts w:ascii="Times New Roman" w:hAnsi="Times New Roman" w:cs="Times New Roman"/>
        </w:rPr>
      </w:pPr>
    </w:p>
    <w:p w14:paraId="07C6FBAC" w14:textId="77777777" w:rsidR="00465290" w:rsidRPr="00DB42C3" w:rsidRDefault="00465290" w:rsidP="0020709E">
      <w:pPr>
        <w:pStyle w:val="ListParagraph"/>
        <w:keepNext/>
        <w:numPr>
          <w:ilvl w:val="0"/>
          <w:numId w:val="1"/>
        </w:numPr>
        <w:spacing w:after="0" w:line="240" w:lineRule="auto"/>
        <w:ind w:left="357" w:right="-1" w:hanging="357"/>
        <w:jc w:val="center"/>
        <w:rPr>
          <w:rFonts w:ascii="Times New Roman" w:hAnsi="Times New Roman" w:cs="Times New Roman"/>
          <w:b/>
        </w:rPr>
      </w:pPr>
      <w:r w:rsidRPr="00DB42C3">
        <w:rPr>
          <w:rFonts w:ascii="Times New Roman" w:hAnsi="Times New Roman" w:cs="Times New Roman"/>
          <w:b/>
        </w:rPr>
        <w:t>SADAĻA</w:t>
      </w:r>
    </w:p>
    <w:p w14:paraId="77B1B4A5" w14:textId="77777777" w:rsidR="00465290" w:rsidRPr="00DB42C3" w:rsidRDefault="00465290" w:rsidP="00B47560">
      <w:pPr>
        <w:pStyle w:val="ListParagraph"/>
        <w:keepNext/>
        <w:spacing w:after="0" w:line="240" w:lineRule="auto"/>
        <w:ind w:left="357" w:right="-1"/>
        <w:jc w:val="center"/>
        <w:rPr>
          <w:rFonts w:ascii="Times New Roman" w:hAnsi="Times New Roman" w:cs="Times New Roman"/>
          <w:b/>
        </w:rPr>
      </w:pPr>
      <w:r w:rsidRPr="00DB42C3">
        <w:rPr>
          <w:rFonts w:ascii="Times New Roman" w:hAnsi="Times New Roman" w:cs="Times New Roman"/>
          <w:b/>
        </w:rPr>
        <w:t>INFORMĀCIJA PAR IEPIRKUMA PRIEKŠMETU</w:t>
      </w:r>
    </w:p>
    <w:p w14:paraId="5F50B13F" w14:textId="1BE80566" w:rsidR="007364A1" w:rsidRPr="003965F6" w:rsidRDefault="007364A1" w:rsidP="0020709E">
      <w:pPr>
        <w:pStyle w:val="ListParagraph"/>
        <w:numPr>
          <w:ilvl w:val="1"/>
          <w:numId w:val="1"/>
        </w:numPr>
        <w:spacing w:after="0" w:line="240" w:lineRule="auto"/>
        <w:ind w:left="426" w:hanging="426"/>
        <w:jc w:val="both"/>
        <w:rPr>
          <w:rFonts w:ascii="Times New Roman" w:hAnsi="Times New Roman" w:cs="Times New Roman"/>
          <w:b/>
        </w:rPr>
      </w:pPr>
      <w:r w:rsidRPr="003965F6">
        <w:rPr>
          <w:rFonts w:ascii="Times New Roman" w:hAnsi="Times New Roman" w:cs="Times New Roman"/>
          <w:b/>
        </w:rPr>
        <w:t xml:space="preserve">Iepirkuma priekšmets: </w:t>
      </w:r>
      <w:r w:rsidR="003965F6" w:rsidRPr="003965F6">
        <w:rPr>
          <w:rFonts w:ascii="Times New Roman" w:hAnsi="Times New Roman" w:cs="Times New Roman"/>
          <w:bCs/>
        </w:rPr>
        <w:t xml:space="preserve">Būvdarbi objektā “Skolas energoefektivitātes paaugstināšana un pārbūve </w:t>
      </w:r>
      <w:r w:rsidR="00A10B6B">
        <w:rPr>
          <w:rFonts w:ascii="Times New Roman" w:hAnsi="Times New Roman" w:cs="Times New Roman"/>
          <w:bCs/>
        </w:rPr>
        <w:t>XXX</w:t>
      </w:r>
      <w:r w:rsidR="003965F6" w:rsidRPr="003965F6">
        <w:rPr>
          <w:rFonts w:ascii="Times New Roman" w:hAnsi="Times New Roman" w:cs="Times New Roman"/>
          <w:bCs/>
        </w:rPr>
        <w:t>”</w:t>
      </w:r>
      <w:r w:rsidR="003965F6">
        <w:rPr>
          <w:rFonts w:ascii="Times New Roman" w:hAnsi="Times New Roman" w:cs="Times New Roman"/>
          <w:bCs/>
        </w:rPr>
        <w:t xml:space="preserve">, </w:t>
      </w:r>
      <w:r w:rsidRPr="003965F6">
        <w:rPr>
          <w:rFonts w:ascii="Times New Roman" w:hAnsi="Times New Roman" w:cs="Times New Roman"/>
          <w:bCs/>
        </w:rPr>
        <w:t xml:space="preserve">saskaņā ar </w:t>
      </w:r>
      <w:r w:rsidR="00942691" w:rsidRPr="003965F6">
        <w:rPr>
          <w:rFonts w:ascii="Times New Roman" w:hAnsi="Times New Roman" w:cs="Times New Roman"/>
          <w:bCs/>
        </w:rPr>
        <w:t>Būvprojektu (</w:t>
      </w:r>
      <w:r w:rsidR="004B4D9D" w:rsidRPr="003965F6">
        <w:rPr>
          <w:rFonts w:ascii="Times New Roman" w:hAnsi="Times New Roman" w:cs="Times New Roman"/>
          <w:bCs/>
        </w:rPr>
        <w:t>2</w:t>
      </w:r>
      <w:r w:rsidR="00942691" w:rsidRPr="003965F6">
        <w:rPr>
          <w:rFonts w:ascii="Times New Roman" w:hAnsi="Times New Roman" w:cs="Times New Roman"/>
          <w:bCs/>
        </w:rPr>
        <w:t>. pielikums)</w:t>
      </w:r>
      <w:r w:rsidR="0096196D" w:rsidRPr="003965F6">
        <w:rPr>
          <w:rFonts w:ascii="Times New Roman" w:hAnsi="Times New Roman" w:cs="Times New Roman"/>
          <w:bCs/>
        </w:rPr>
        <w:t xml:space="preserve"> </w:t>
      </w:r>
      <w:r w:rsidRPr="003965F6">
        <w:rPr>
          <w:rFonts w:ascii="Times New Roman" w:hAnsi="Times New Roman" w:cs="Times New Roman"/>
          <w:bCs/>
        </w:rPr>
        <w:t xml:space="preserve">un </w:t>
      </w:r>
      <w:r w:rsidR="004B4D9D" w:rsidRPr="003965F6">
        <w:rPr>
          <w:rFonts w:ascii="Times New Roman" w:hAnsi="Times New Roman" w:cs="Times New Roman"/>
          <w:bCs/>
        </w:rPr>
        <w:t>Darb</w:t>
      </w:r>
      <w:r w:rsidRPr="003965F6">
        <w:rPr>
          <w:rFonts w:ascii="Times New Roman" w:hAnsi="Times New Roman" w:cs="Times New Roman"/>
          <w:bCs/>
        </w:rPr>
        <w:t>u</w:t>
      </w:r>
      <w:r w:rsidR="004B4D9D" w:rsidRPr="003965F6">
        <w:rPr>
          <w:rFonts w:ascii="Times New Roman" w:hAnsi="Times New Roman" w:cs="Times New Roman"/>
          <w:bCs/>
        </w:rPr>
        <w:t xml:space="preserve"> apjomu tāmi (3. pielikums)</w:t>
      </w:r>
      <w:r w:rsidRPr="003965F6">
        <w:rPr>
          <w:rFonts w:ascii="Times New Roman" w:hAnsi="Times New Roman" w:cs="Times New Roman"/>
          <w:bCs/>
        </w:rPr>
        <w:t>.</w:t>
      </w:r>
    </w:p>
    <w:p w14:paraId="0EC88F40" w14:textId="27CE034E" w:rsidR="003965F6" w:rsidRDefault="003965F6" w:rsidP="0020709E">
      <w:pPr>
        <w:pStyle w:val="ListParagraph"/>
        <w:numPr>
          <w:ilvl w:val="1"/>
          <w:numId w:val="1"/>
        </w:numPr>
        <w:spacing w:after="0" w:line="240" w:lineRule="auto"/>
        <w:ind w:left="426" w:hanging="426"/>
        <w:jc w:val="both"/>
        <w:rPr>
          <w:rFonts w:ascii="Times New Roman" w:hAnsi="Times New Roman" w:cs="Times New Roman"/>
          <w:b/>
        </w:rPr>
      </w:pPr>
      <w:r>
        <w:rPr>
          <w:rFonts w:ascii="Times New Roman" w:hAnsi="Times New Roman" w:cs="Times New Roman"/>
          <w:b/>
        </w:rPr>
        <w:t>Iepirkuma priekšmeta apraksts:</w:t>
      </w:r>
    </w:p>
    <w:p w14:paraId="281CC40C" w14:textId="2325D932" w:rsidR="003965F6" w:rsidRPr="00CE476E" w:rsidRDefault="003965F6" w:rsidP="00CE476E">
      <w:pPr>
        <w:pStyle w:val="ListParagraph"/>
        <w:numPr>
          <w:ilvl w:val="2"/>
          <w:numId w:val="1"/>
        </w:numPr>
        <w:spacing w:after="0" w:line="240" w:lineRule="auto"/>
        <w:ind w:left="851" w:hanging="567"/>
        <w:jc w:val="both"/>
        <w:rPr>
          <w:rFonts w:ascii="Times New Roman" w:hAnsi="Times New Roman" w:cs="Times New Roman"/>
          <w:b/>
        </w:rPr>
      </w:pPr>
      <w:r w:rsidRPr="003965F6">
        <w:rPr>
          <w:rFonts w:ascii="Times New Roman" w:hAnsi="Times New Roman" w:cs="Times New Roman"/>
        </w:rPr>
        <w:t>Būvdarb</w:t>
      </w:r>
      <w:r w:rsidR="00CE476E">
        <w:rPr>
          <w:rFonts w:ascii="Times New Roman" w:hAnsi="Times New Roman" w:cs="Times New Roman"/>
        </w:rPr>
        <w:t>u</w:t>
      </w:r>
      <w:r w:rsidRPr="003965F6">
        <w:rPr>
          <w:rFonts w:ascii="Times New Roman" w:hAnsi="Times New Roman" w:cs="Times New Roman"/>
        </w:rPr>
        <w:t xml:space="preserve"> </w:t>
      </w:r>
      <w:r w:rsidRPr="003965F6">
        <w:rPr>
          <w:rFonts w:ascii="Times New Roman" w:hAnsi="Times New Roman" w:cs="Times New Roman"/>
          <w:bCs/>
        </w:rPr>
        <w:t xml:space="preserve">“Skolas energoefektivitātes paaugstināšana un pārbūve </w:t>
      </w:r>
      <w:r w:rsidR="00A10B6B">
        <w:rPr>
          <w:rFonts w:ascii="Times New Roman" w:hAnsi="Times New Roman" w:cs="Times New Roman"/>
          <w:bCs/>
        </w:rPr>
        <w:t>XXX</w:t>
      </w:r>
      <w:r w:rsidRPr="003965F6">
        <w:rPr>
          <w:rFonts w:ascii="Times New Roman" w:hAnsi="Times New Roman" w:cs="Times New Roman"/>
          <w:bCs/>
        </w:rPr>
        <w:t>”</w:t>
      </w:r>
      <w:r w:rsidR="00F248AA" w:rsidRPr="00F248AA">
        <w:rPr>
          <w:rFonts w:ascii="Times New Roman" w:hAnsi="Times New Roman" w:cs="Times New Roman"/>
          <w:b/>
          <w:bCs/>
        </w:rPr>
        <w:t xml:space="preserve"> </w:t>
      </w:r>
      <w:r w:rsidR="00F248AA" w:rsidRPr="008B2AD9">
        <w:rPr>
          <w:rFonts w:ascii="Times New Roman" w:hAnsi="Times New Roman" w:cs="Times New Roman"/>
          <w:b/>
          <w:bCs/>
        </w:rPr>
        <w:t>1. kārta</w:t>
      </w:r>
      <w:r w:rsidR="00CE476E">
        <w:rPr>
          <w:rFonts w:ascii="Times New Roman" w:hAnsi="Times New Roman" w:cs="Times New Roman"/>
          <w:b/>
          <w:bCs/>
        </w:rPr>
        <w:t xml:space="preserve"> </w:t>
      </w:r>
      <w:bookmarkStart w:id="0" w:name="_Hlk124853153"/>
      <w:r w:rsidR="00CE476E" w:rsidRPr="00CE476E">
        <w:rPr>
          <w:rFonts w:ascii="Times New Roman" w:hAnsi="Times New Roman" w:cs="Times New Roman"/>
          <w:bCs/>
        </w:rPr>
        <w:t>saskaņā ar Būvprojekta ģenerālplāna vispārīgo rādītāju 1. kārtas darbību aprakstu</w:t>
      </w:r>
      <w:bookmarkEnd w:id="0"/>
      <w:r w:rsidR="00F248AA" w:rsidRPr="00CE476E">
        <w:rPr>
          <w:rFonts w:ascii="Times New Roman" w:hAnsi="Times New Roman" w:cs="Times New Roman"/>
          <w:bCs/>
        </w:rPr>
        <w:t>;</w:t>
      </w:r>
    </w:p>
    <w:p w14:paraId="77FCF3A7" w14:textId="2E4FFAAB" w:rsidR="00AB065D" w:rsidRPr="0046431B" w:rsidRDefault="009A07EB" w:rsidP="003965F6">
      <w:pPr>
        <w:pStyle w:val="ListParagraph"/>
        <w:numPr>
          <w:ilvl w:val="2"/>
          <w:numId w:val="1"/>
        </w:numPr>
        <w:spacing w:after="0" w:line="240" w:lineRule="auto"/>
        <w:ind w:left="851" w:hanging="567"/>
        <w:jc w:val="both"/>
        <w:rPr>
          <w:rFonts w:ascii="Times New Roman" w:hAnsi="Times New Roman" w:cs="Times New Roman"/>
        </w:rPr>
      </w:pPr>
      <w:r>
        <w:rPr>
          <w:rFonts w:ascii="Times New Roman" w:hAnsi="Times New Roman" w:cs="Times New Roman"/>
        </w:rPr>
        <w:t>Būvdarb</w:t>
      </w:r>
      <w:r w:rsidR="00F06D7C">
        <w:rPr>
          <w:rFonts w:ascii="Times New Roman" w:hAnsi="Times New Roman" w:cs="Times New Roman"/>
        </w:rPr>
        <w:t>u</w:t>
      </w:r>
      <w:r>
        <w:rPr>
          <w:rFonts w:ascii="Times New Roman" w:hAnsi="Times New Roman" w:cs="Times New Roman"/>
        </w:rPr>
        <w:t xml:space="preserve"> </w:t>
      </w:r>
      <w:r w:rsidR="00AB065D" w:rsidRPr="00AB065D">
        <w:rPr>
          <w:rFonts w:ascii="Times New Roman" w:hAnsi="Times New Roman" w:cs="Times New Roman"/>
        </w:rPr>
        <w:t xml:space="preserve">“Skolas energoefektivitātes paaugstināšana un pārbūve </w:t>
      </w:r>
      <w:r w:rsidR="00A10B6B">
        <w:rPr>
          <w:rFonts w:ascii="Times New Roman" w:hAnsi="Times New Roman" w:cs="Times New Roman"/>
        </w:rPr>
        <w:t>XXX</w:t>
      </w:r>
      <w:r w:rsidR="00AB065D" w:rsidRPr="00AB065D">
        <w:rPr>
          <w:rFonts w:ascii="Times New Roman" w:hAnsi="Times New Roman" w:cs="Times New Roman"/>
        </w:rPr>
        <w:t>”</w:t>
      </w:r>
      <w:r w:rsidR="00AB065D">
        <w:rPr>
          <w:rFonts w:ascii="Times New Roman" w:hAnsi="Times New Roman" w:cs="Times New Roman"/>
        </w:rPr>
        <w:t xml:space="preserve"> </w:t>
      </w:r>
      <w:r w:rsidR="00AB065D" w:rsidRPr="008B2AD9">
        <w:rPr>
          <w:rFonts w:ascii="Times New Roman" w:hAnsi="Times New Roman" w:cs="Times New Roman"/>
          <w:b/>
        </w:rPr>
        <w:t>2. kārta</w:t>
      </w:r>
      <w:r w:rsidR="00CE476E">
        <w:t xml:space="preserve"> </w:t>
      </w:r>
      <w:r w:rsidR="00CE476E" w:rsidRPr="00CE476E">
        <w:rPr>
          <w:rFonts w:ascii="Times New Roman" w:hAnsi="Times New Roman" w:cs="Times New Roman"/>
        </w:rPr>
        <w:t xml:space="preserve">saskaņā ar Būvprojekta ģenerālplāna vispārīgo rādītāju </w:t>
      </w:r>
      <w:r w:rsidR="00CE476E">
        <w:rPr>
          <w:rFonts w:ascii="Times New Roman" w:hAnsi="Times New Roman" w:cs="Times New Roman"/>
        </w:rPr>
        <w:t>2</w:t>
      </w:r>
      <w:r w:rsidR="00CE476E" w:rsidRPr="00CE476E">
        <w:rPr>
          <w:rFonts w:ascii="Times New Roman" w:hAnsi="Times New Roman" w:cs="Times New Roman"/>
        </w:rPr>
        <w:t xml:space="preserve">. kārtas darbību </w:t>
      </w:r>
      <w:r w:rsidR="00CE476E" w:rsidRPr="0046431B">
        <w:rPr>
          <w:rFonts w:ascii="Times New Roman" w:hAnsi="Times New Roman" w:cs="Times New Roman"/>
        </w:rPr>
        <w:t>aprakstu</w:t>
      </w:r>
      <w:r w:rsidR="008B2AD9" w:rsidRPr="0046431B">
        <w:rPr>
          <w:rFonts w:ascii="Times New Roman" w:hAnsi="Times New Roman" w:cs="Times New Roman"/>
        </w:rPr>
        <w:t>.</w:t>
      </w:r>
    </w:p>
    <w:p w14:paraId="515CEB8A" w14:textId="7D364CD3" w:rsidR="00DF1571" w:rsidRPr="0046431B" w:rsidRDefault="00DF1571" w:rsidP="00DF1571">
      <w:pPr>
        <w:pStyle w:val="ListParagraph"/>
        <w:numPr>
          <w:ilvl w:val="1"/>
          <w:numId w:val="1"/>
        </w:numPr>
        <w:ind w:left="426" w:hanging="426"/>
        <w:jc w:val="both"/>
        <w:rPr>
          <w:rFonts w:ascii="Times New Roman" w:hAnsi="Times New Roman" w:cs="Times New Roman"/>
        </w:rPr>
      </w:pPr>
      <w:r w:rsidRPr="0046431B">
        <w:rPr>
          <w:rFonts w:ascii="Times New Roman" w:hAnsi="Times New Roman" w:cs="Times New Roman"/>
          <w:b/>
        </w:rPr>
        <w:t xml:space="preserve">Pamatojums iepirkuma līguma slēgšanas tiesību piešķiršanai, nedalot iepirkumu daļās: </w:t>
      </w:r>
      <w:r w:rsidRPr="0046431B">
        <w:rPr>
          <w:rFonts w:ascii="Times New Roman" w:hAnsi="Times New Roman" w:cs="Times New Roman"/>
        </w:rPr>
        <w:t>viens pretendentu loks, vienots iepirkuma priekšmets</w:t>
      </w:r>
      <w:r w:rsidR="007A168B" w:rsidRPr="0046431B">
        <w:rPr>
          <w:rFonts w:ascii="Times New Roman" w:hAnsi="Times New Roman" w:cs="Times New Roman"/>
        </w:rPr>
        <w:t xml:space="preserve">, </w:t>
      </w:r>
      <w:r w:rsidRPr="0046431B">
        <w:rPr>
          <w:rFonts w:ascii="Times New Roman" w:hAnsi="Times New Roman" w:cs="Times New Roman"/>
        </w:rPr>
        <w:t>viens būvprojekts</w:t>
      </w:r>
      <w:r w:rsidR="00BD044B">
        <w:rPr>
          <w:rFonts w:ascii="Times New Roman" w:hAnsi="Times New Roman" w:cs="Times New Roman"/>
        </w:rPr>
        <w:t xml:space="preserve"> un</w:t>
      </w:r>
      <w:r w:rsidR="00495F0F">
        <w:rPr>
          <w:rFonts w:ascii="Times New Roman" w:hAnsi="Times New Roman" w:cs="Times New Roman"/>
        </w:rPr>
        <w:t xml:space="preserve"> </w:t>
      </w:r>
      <w:r w:rsidR="00702F00" w:rsidRPr="0046431B">
        <w:rPr>
          <w:rFonts w:ascii="Times New Roman" w:hAnsi="Times New Roman" w:cs="Times New Roman"/>
        </w:rPr>
        <w:t>viena būvatļauja</w:t>
      </w:r>
      <w:r w:rsidR="00495F0F">
        <w:rPr>
          <w:rFonts w:ascii="Times New Roman" w:hAnsi="Times New Roman" w:cs="Times New Roman"/>
        </w:rPr>
        <w:t xml:space="preserve">. Projekts tika sadalīts kārtās, lai nodrošinātu būvdarbu attiecināmību </w:t>
      </w:r>
      <w:r w:rsidR="00495F0F" w:rsidRPr="00495F0F">
        <w:rPr>
          <w:rFonts w:ascii="Times New Roman" w:hAnsi="Times New Roman" w:cs="Times New Roman"/>
        </w:rPr>
        <w:t xml:space="preserve">ERAF projektu Nr. </w:t>
      </w:r>
      <w:r w:rsidR="00A10B6B">
        <w:rPr>
          <w:rFonts w:ascii="Times New Roman" w:hAnsi="Times New Roman" w:cs="Times New Roman"/>
        </w:rPr>
        <w:t>XXX</w:t>
      </w:r>
      <w:r w:rsidR="00495F0F" w:rsidRPr="00495F0F">
        <w:rPr>
          <w:rFonts w:ascii="Times New Roman" w:hAnsi="Times New Roman" w:cs="Times New Roman"/>
        </w:rPr>
        <w:t xml:space="preserve"> un Nr. </w:t>
      </w:r>
      <w:r w:rsidR="00A10B6B">
        <w:rPr>
          <w:rFonts w:ascii="Times New Roman" w:hAnsi="Times New Roman" w:cs="Times New Roman"/>
        </w:rPr>
        <w:t>XXX</w:t>
      </w:r>
      <w:r w:rsidR="00495F0F" w:rsidRPr="00495F0F">
        <w:rPr>
          <w:rFonts w:ascii="Times New Roman" w:hAnsi="Times New Roman" w:cs="Times New Roman"/>
        </w:rPr>
        <w:t xml:space="preserve"> prasībām</w:t>
      </w:r>
      <w:r w:rsidR="00495F0F">
        <w:rPr>
          <w:rFonts w:ascii="Times New Roman" w:hAnsi="Times New Roman" w:cs="Times New Roman"/>
        </w:rPr>
        <w:t>.</w:t>
      </w:r>
    </w:p>
    <w:p w14:paraId="7B48BBA9" w14:textId="6AC68CD2" w:rsidR="00FF7B27" w:rsidRPr="00AB065D" w:rsidRDefault="00B16ACE" w:rsidP="00FF7B27">
      <w:pPr>
        <w:pStyle w:val="ListParagraph"/>
        <w:numPr>
          <w:ilvl w:val="1"/>
          <w:numId w:val="1"/>
        </w:numPr>
        <w:ind w:left="426" w:hanging="426"/>
        <w:jc w:val="both"/>
        <w:rPr>
          <w:rFonts w:ascii="Times New Roman" w:hAnsi="Times New Roman" w:cs="Times New Roman"/>
          <w:b/>
        </w:rPr>
      </w:pPr>
      <w:r>
        <w:rPr>
          <w:rFonts w:ascii="Times New Roman" w:hAnsi="Times New Roman" w:cs="Times New Roman"/>
          <w:b/>
        </w:rPr>
        <w:t>Būvdarbu īstenošanai piesaistīti</w:t>
      </w:r>
      <w:r w:rsidR="005A2D37">
        <w:rPr>
          <w:rFonts w:ascii="Times New Roman" w:hAnsi="Times New Roman" w:cs="Times New Roman"/>
          <w:b/>
        </w:rPr>
        <w:t>e ERAF</w:t>
      </w:r>
      <w:r>
        <w:rPr>
          <w:rFonts w:ascii="Times New Roman" w:hAnsi="Times New Roman" w:cs="Times New Roman"/>
          <w:b/>
        </w:rPr>
        <w:t xml:space="preserve"> p</w:t>
      </w:r>
      <w:r w:rsidR="00AB065D" w:rsidRPr="00AB065D">
        <w:rPr>
          <w:rFonts w:ascii="Times New Roman" w:hAnsi="Times New Roman" w:cs="Times New Roman"/>
          <w:b/>
        </w:rPr>
        <w:t>rojekt</w:t>
      </w:r>
      <w:r>
        <w:rPr>
          <w:rFonts w:ascii="Times New Roman" w:hAnsi="Times New Roman" w:cs="Times New Roman"/>
          <w:b/>
        </w:rPr>
        <w:t>i</w:t>
      </w:r>
      <w:r w:rsidR="00AB065D" w:rsidRPr="00AB065D">
        <w:rPr>
          <w:rFonts w:ascii="Times New Roman" w:hAnsi="Times New Roman" w:cs="Times New Roman"/>
          <w:b/>
        </w:rPr>
        <w:t>:</w:t>
      </w:r>
    </w:p>
    <w:p w14:paraId="19BCC2F0" w14:textId="13A2D337" w:rsidR="00B0273D" w:rsidRPr="00B0273D" w:rsidRDefault="00B0273D" w:rsidP="00B0273D">
      <w:pPr>
        <w:pStyle w:val="ListParagraph"/>
        <w:numPr>
          <w:ilvl w:val="2"/>
          <w:numId w:val="1"/>
        </w:numPr>
        <w:ind w:left="851" w:hanging="567"/>
        <w:jc w:val="both"/>
        <w:rPr>
          <w:rFonts w:ascii="Times New Roman" w:hAnsi="Times New Roman" w:cs="Times New Roman"/>
        </w:rPr>
      </w:pPr>
      <w:r w:rsidRPr="00B0273D">
        <w:rPr>
          <w:rFonts w:ascii="Times New Roman" w:hAnsi="Times New Roman" w:cs="Times New Roman"/>
        </w:rPr>
        <w:t xml:space="preserve">Skolas energoefektivitātes paaugstināšana un pārbūve </w:t>
      </w:r>
      <w:r w:rsidR="00A10B6B">
        <w:rPr>
          <w:rFonts w:ascii="Times New Roman" w:hAnsi="Times New Roman" w:cs="Times New Roman"/>
        </w:rPr>
        <w:t>XXX</w:t>
      </w:r>
      <w:r w:rsidR="008A2863">
        <w:rPr>
          <w:rFonts w:ascii="Times New Roman" w:hAnsi="Times New Roman" w:cs="Times New Roman"/>
        </w:rPr>
        <w:t>,</w:t>
      </w:r>
      <w:r w:rsidRPr="00B0273D">
        <w:rPr>
          <w:rFonts w:ascii="Times New Roman" w:hAnsi="Times New Roman" w:cs="Times New Roman"/>
        </w:rPr>
        <w:t xml:space="preserve"> 1.kārta tiks realizēta ar ERAF projekta Nr. </w:t>
      </w:r>
      <w:r w:rsidR="00A10B6B">
        <w:rPr>
          <w:rFonts w:ascii="Times New Roman" w:hAnsi="Times New Roman" w:cs="Times New Roman"/>
        </w:rPr>
        <w:t>XXX</w:t>
      </w:r>
      <w:r w:rsidRPr="00B0273D">
        <w:rPr>
          <w:rFonts w:ascii="Times New Roman" w:hAnsi="Times New Roman" w:cs="Times New Roman"/>
        </w:rPr>
        <w:t xml:space="preserve"> “</w:t>
      </w:r>
      <w:r w:rsidR="00D26B3C">
        <w:rPr>
          <w:rFonts w:ascii="Times New Roman" w:hAnsi="Times New Roman" w:cs="Times New Roman"/>
        </w:rPr>
        <w:t>XXX</w:t>
      </w:r>
      <w:r w:rsidRPr="00B0273D">
        <w:rPr>
          <w:rFonts w:ascii="Times New Roman" w:hAnsi="Times New Roman" w:cs="Times New Roman"/>
        </w:rPr>
        <w:t>” atbalstu;</w:t>
      </w:r>
    </w:p>
    <w:p w14:paraId="6497A8F0" w14:textId="175D036B" w:rsidR="00AB065D" w:rsidRPr="008A2863" w:rsidRDefault="00B0273D" w:rsidP="008A2863">
      <w:pPr>
        <w:pStyle w:val="ListParagraph"/>
        <w:numPr>
          <w:ilvl w:val="2"/>
          <w:numId w:val="1"/>
        </w:numPr>
        <w:ind w:left="851" w:hanging="567"/>
        <w:jc w:val="both"/>
        <w:rPr>
          <w:rFonts w:ascii="Times New Roman" w:hAnsi="Times New Roman" w:cs="Times New Roman"/>
        </w:rPr>
      </w:pPr>
      <w:r w:rsidRPr="00B0273D">
        <w:rPr>
          <w:rFonts w:ascii="Times New Roman" w:hAnsi="Times New Roman" w:cs="Times New Roman"/>
        </w:rPr>
        <w:t xml:space="preserve">Skolas energoefektivitātes paaugstināšana un pārbūve </w:t>
      </w:r>
      <w:r w:rsidR="00A10B6B">
        <w:rPr>
          <w:rFonts w:ascii="Times New Roman" w:hAnsi="Times New Roman" w:cs="Times New Roman"/>
        </w:rPr>
        <w:t>XXX</w:t>
      </w:r>
      <w:r w:rsidR="008A2863">
        <w:rPr>
          <w:rFonts w:ascii="Times New Roman" w:hAnsi="Times New Roman" w:cs="Times New Roman"/>
        </w:rPr>
        <w:t>,</w:t>
      </w:r>
      <w:r w:rsidRPr="00B0273D">
        <w:rPr>
          <w:rFonts w:ascii="Times New Roman" w:hAnsi="Times New Roman" w:cs="Times New Roman"/>
        </w:rPr>
        <w:t xml:space="preserve"> 2.kārta tiks realizēta ar ERAF projekta Nr. </w:t>
      </w:r>
      <w:r w:rsidR="00A10B6B">
        <w:rPr>
          <w:rFonts w:ascii="Times New Roman" w:hAnsi="Times New Roman" w:cs="Times New Roman"/>
        </w:rPr>
        <w:t>XXX</w:t>
      </w:r>
      <w:r w:rsidRPr="00B0273D">
        <w:rPr>
          <w:rFonts w:ascii="Times New Roman" w:hAnsi="Times New Roman" w:cs="Times New Roman"/>
        </w:rPr>
        <w:t xml:space="preserve"> “</w:t>
      </w:r>
      <w:r w:rsidR="00A10B6B">
        <w:rPr>
          <w:rFonts w:ascii="Times New Roman" w:hAnsi="Times New Roman" w:cs="Times New Roman"/>
        </w:rPr>
        <w:t>XXX</w:t>
      </w:r>
      <w:r w:rsidRPr="00B0273D">
        <w:rPr>
          <w:rFonts w:ascii="Times New Roman" w:hAnsi="Times New Roman" w:cs="Times New Roman"/>
        </w:rPr>
        <w:t>” atbalstu</w:t>
      </w:r>
      <w:r w:rsidR="008A2863">
        <w:rPr>
          <w:rFonts w:ascii="Times New Roman" w:hAnsi="Times New Roman" w:cs="Times New Roman"/>
        </w:rPr>
        <w:t>.</w:t>
      </w:r>
    </w:p>
    <w:p w14:paraId="00393865" w14:textId="77777777" w:rsidR="00677898" w:rsidRPr="00B0273D" w:rsidRDefault="00465290" w:rsidP="004B3ED9">
      <w:pPr>
        <w:pStyle w:val="ListParagraph"/>
        <w:numPr>
          <w:ilvl w:val="1"/>
          <w:numId w:val="1"/>
        </w:numPr>
        <w:spacing w:after="0" w:line="240" w:lineRule="auto"/>
        <w:ind w:left="426" w:hanging="426"/>
        <w:rPr>
          <w:rFonts w:ascii="Times New Roman" w:hAnsi="Times New Roman" w:cs="Times New Roman"/>
          <w:bCs/>
        </w:rPr>
      </w:pPr>
      <w:r w:rsidRPr="00B0273D">
        <w:rPr>
          <w:rFonts w:ascii="Times New Roman" w:hAnsi="Times New Roman" w:cs="Times New Roman"/>
          <w:b/>
        </w:rPr>
        <w:t>CPV kod</w:t>
      </w:r>
      <w:r w:rsidR="00677898" w:rsidRPr="00B0273D">
        <w:rPr>
          <w:rFonts w:ascii="Times New Roman" w:hAnsi="Times New Roman" w:cs="Times New Roman"/>
          <w:b/>
        </w:rPr>
        <w:t>i</w:t>
      </w:r>
      <w:r w:rsidRPr="00B0273D">
        <w:rPr>
          <w:rFonts w:ascii="Times New Roman" w:hAnsi="Times New Roman" w:cs="Times New Roman"/>
          <w:b/>
        </w:rPr>
        <w:t>:</w:t>
      </w:r>
    </w:p>
    <w:p w14:paraId="41A01F0C" w14:textId="206F282A" w:rsidR="004B3ED9" w:rsidRPr="00B0273D" w:rsidRDefault="00677898" w:rsidP="00677898">
      <w:pPr>
        <w:pStyle w:val="ListParagraph"/>
        <w:numPr>
          <w:ilvl w:val="2"/>
          <w:numId w:val="1"/>
        </w:numPr>
        <w:spacing w:after="0" w:line="240" w:lineRule="auto"/>
        <w:ind w:left="851" w:hanging="567"/>
        <w:rPr>
          <w:rFonts w:ascii="Times New Roman" w:hAnsi="Times New Roman" w:cs="Times New Roman"/>
          <w:bCs/>
        </w:rPr>
      </w:pPr>
      <w:r w:rsidRPr="00B0273D">
        <w:rPr>
          <w:rFonts w:ascii="Times New Roman" w:hAnsi="Times New Roman" w:cs="Times New Roman"/>
          <w:b/>
        </w:rPr>
        <w:t>Galvenais CPV kods:</w:t>
      </w:r>
      <w:r w:rsidR="00D27E94" w:rsidRPr="00B0273D">
        <w:rPr>
          <w:rFonts w:ascii="Times New Roman" w:hAnsi="Times New Roman" w:cs="Times New Roman"/>
          <w:b/>
        </w:rPr>
        <w:t xml:space="preserve"> </w:t>
      </w:r>
      <w:r w:rsidR="00B0273D" w:rsidRPr="00B0273D">
        <w:rPr>
          <w:rFonts w:ascii="Times New Roman" w:hAnsi="Times New Roman" w:cs="Times New Roman"/>
        </w:rPr>
        <w:t>45454000-4 (</w:t>
      </w:r>
      <w:r w:rsidR="00EA54D2">
        <w:rPr>
          <w:rFonts w:ascii="Times New Roman" w:hAnsi="Times New Roman" w:cs="Times New Roman"/>
        </w:rPr>
        <w:t>P</w:t>
      </w:r>
      <w:r w:rsidR="00B0273D" w:rsidRPr="00B0273D">
        <w:rPr>
          <w:rFonts w:ascii="Times New Roman" w:hAnsi="Times New Roman" w:cs="Times New Roman"/>
        </w:rPr>
        <w:t>ārbūves darbi);</w:t>
      </w:r>
    </w:p>
    <w:p w14:paraId="6CB7F9D8" w14:textId="167C30F4" w:rsidR="00677898" w:rsidRPr="00C263B9" w:rsidRDefault="00677898" w:rsidP="00C263B9">
      <w:pPr>
        <w:pStyle w:val="ListParagraph"/>
        <w:numPr>
          <w:ilvl w:val="2"/>
          <w:numId w:val="1"/>
        </w:numPr>
        <w:spacing w:after="0" w:line="240" w:lineRule="auto"/>
        <w:ind w:left="851" w:hanging="567"/>
        <w:rPr>
          <w:rFonts w:ascii="Times New Roman" w:hAnsi="Times New Roman" w:cs="Times New Roman"/>
          <w:bCs/>
        </w:rPr>
      </w:pPr>
      <w:r w:rsidRPr="00B0273D">
        <w:rPr>
          <w:rFonts w:ascii="Times New Roman" w:hAnsi="Times New Roman" w:cs="Times New Roman"/>
          <w:b/>
        </w:rPr>
        <w:t xml:space="preserve">Papildus CPV kods: </w:t>
      </w:r>
      <w:r w:rsidRPr="00B0273D">
        <w:rPr>
          <w:rFonts w:ascii="Times New Roman" w:hAnsi="Times New Roman" w:cs="Times New Roman"/>
        </w:rPr>
        <w:t>31500000-1 (Apgaismes ierīces un elektriskās spuldzes)</w:t>
      </w:r>
      <w:r w:rsidR="00C263B9">
        <w:rPr>
          <w:rFonts w:ascii="Times New Roman" w:hAnsi="Times New Roman" w:cs="Times New Roman"/>
        </w:rPr>
        <w:t xml:space="preserve">. </w:t>
      </w:r>
      <w:r w:rsidRPr="00C263B9">
        <w:rPr>
          <w:rFonts w:ascii="Times New Roman" w:hAnsi="Times New Roman" w:cs="Times New Roman"/>
          <w:bCs/>
        </w:rPr>
        <w:t>Zaļā publiskā iepirkuma principi tiek piemēroti apgaismojuma risinājumiem un ietverti Būvprojektā.</w:t>
      </w:r>
    </w:p>
    <w:p w14:paraId="49EB03D3" w14:textId="6ECBFEC8" w:rsidR="001F3637" w:rsidRPr="00E62891" w:rsidRDefault="004B3ED9" w:rsidP="001F3637">
      <w:pPr>
        <w:pStyle w:val="ListParagraph"/>
        <w:numPr>
          <w:ilvl w:val="1"/>
          <w:numId w:val="1"/>
        </w:numPr>
        <w:spacing w:after="0" w:line="240" w:lineRule="auto"/>
        <w:ind w:left="426" w:hanging="426"/>
        <w:rPr>
          <w:rFonts w:ascii="Times New Roman" w:hAnsi="Times New Roman" w:cs="Times New Roman"/>
          <w:bCs/>
        </w:rPr>
      </w:pPr>
      <w:r w:rsidRPr="00E62891">
        <w:rPr>
          <w:rFonts w:ascii="Times New Roman" w:hAnsi="Times New Roman" w:cs="Times New Roman"/>
          <w:b/>
        </w:rPr>
        <w:t xml:space="preserve">Līguma izpildes vieta: </w:t>
      </w:r>
      <w:r w:rsidR="00A10B6B">
        <w:rPr>
          <w:rFonts w:ascii="Times New Roman" w:hAnsi="Times New Roman" w:cs="Times New Roman"/>
          <w:bCs/>
        </w:rPr>
        <w:t>XXX</w:t>
      </w:r>
      <w:r w:rsidRPr="00E62891">
        <w:rPr>
          <w:rFonts w:ascii="Times New Roman" w:hAnsi="Times New Roman" w:cs="Times New Roman"/>
          <w:bCs/>
        </w:rPr>
        <w:t>.</w:t>
      </w:r>
    </w:p>
    <w:p w14:paraId="410B8BDA" w14:textId="77777777" w:rsidR="00B0273D" w:rsidRPr="00E62891" w:rsidRDefault="00327090" w:rsidP="001F3637">
      <w:pPr>
        <w:pStyle w:val="ListParagraph"/>
        <w:numPr>
          <w:ilvl w:val="1"/>
          <w:numId w:val="1"/>
        </w:numPr>
        <w:spacing w:after="0" w:line="240" w:lineRule="auto"/>
        <w:ind w:left="426" w:hanging="426"/>
        <w:jc w:val="both"/>
        <w:rPr>
          <w:rFonts w:ascii="Times New Roman" w:hAnsi="Times New Roman" w:cs="Times New Roman"/>
          <w:bCs/>
        </w:rPr>
      </w:pPr>
      <w:r w:rsidRPr="00E62891">
        <w:rPr>
          <w:rFonts w:ascii="Times New Roman" w:hAnsi="Times New Roman" w:cs="Times New Roman"/>
          <w:b/>
        </w:rPr>
        <w:t>Līguma izpildes termiņš:</w:t>
      </w:r>
    </w:p>
    <w:p w14:paraId="75126751" w14:textId="218D9A4D" w:rsidR="00B0273D" w:rsidRPr="0046431B" w:rsidRDefault="00B0273D" w:rsidP="00E62891">
      <w:pPr>
        <w:pStyle w:val="ListParagraph"/>
        <w:numPr>
          <w:ilvl w:val="2"/>
          <w:numId w:val="1"/>
        </w:numPr>
        <w:spacing w:after="0" w:line="240" w:lineRule="auto"/>
        <w:ind w:left="851" w:hanging="567"/>
        <w:jc w:val="both"/>
        <w:rPr>
          <w:rFonts w:ascii="Times New Roman" w:hAnsi="Times New Roman" w:cs="Times New Roman"/>
          <w:bCs/>
        </w:rPr>
      </w:pPr>
      <w:r w:rsidRPr="0046431B">
        <w:rPr>
          <w:rFonts w:ascii="Times New Roman" w:hAnsi="Times New Roman" w:cs="Times New Roman"/>
          <w:bCs/>
        </w:rPr>
        <w:t>1. kārta –</w:t>
      </w:r>
      <w:r w:rsidR="00711313" w:rsidRPr="0046431B">
        <w:rPr>
          <w:rFonts w:ascii="Times New Roman" w:hAnsi="Times New Roman" w:cs="Times New Roman"/>
          <w:bCs/>
        </w:rPr>
        <w:t xml:space="preserve"> </w:t>
      </w:r>
      <w:r w:rsidR="006527E7">
        <w:rPr>
          <w:rFonts w:ascii="Times New Roman" w:hAnsi="Times New Roman" w:cs="Times New Roman"/>
          <w:bCs/>
        </w:rPr>
        <w:t>5</w:t>
      </w:r>
      <w:r w:rsidR="0046431B" w:rsidRPr="0046431B">
        <w:rPr>
          <w:rFonts w:ascii="Times New Roman" w:hAnsi="Times New Roman" w:cs="Times New Roman"/>
          <w:bCs/>
        </w:rPr>
        <w:t xml:space="preserve"> (</w:t>
      </w:r>
      <w:r w:rsidR="006527E7">
        <w:rPr>
          <w:rFonts w:ascii="Times New Roman" w:hAnsi="Times New Roman" w:cs="Times New Roman"/>
          <w:bCs/>
        </w:rPr>
        <w:t>piecu</w:t>
      </w:r>
      <w:r w:rsidR="0046431B" w:rsidRPr="0046431B">
        <w:rPr>
          <w:rFonts w:ascii="Times New Roman" w:hAnsi="Times New Roman" w:cs="Times New Roman"/>
          <w:bCs/>
        </w:rPr>
        <w:t>) mēnešu laikā no līguma spēkā stāšanās dienas</w:t>
      </w:r>
      <w:r w:rsidRPr="0046431B">
        <w:rPr>
          <w:rFonts w:ascii="Times New Roman" w:hAnsi="Times New Roman" w:cs="Times New Roman"/>
          <w:bCs/>
        </w:rPr>
        <w:t>.</w:t>
      </w:r>
      <w:r w:rsidR="00E62891" w:rsidRPr="0046431B">
        <w:rPr>
          <w:rFonts w:ascii="Times New Roman" w:hAnsi="Times New Roman" w:cs="Times New Roman"/>
          <w:bCs/>
        </w:rPr>
        <w:t xml:space="preserve"> </w:t>
      </w:r>
      <w:r w:rsidR="003234F3" w:rsidRPr="0046431B">
        <w:rPr>
          <w:rFonts w:ascii="Times New Roman" w:hAnsi="Times New Roman" w:cs="Times New Roman"/>
          <w:bCs/>
        </w:rPr>
        <w:t>Nodošana e</w:t>
      </w:r>
      <w:r w:rsidR="00E62891" w:rsidRPr="0046431B">
        <w:rPr>
          <w:rFonts w:ascii="Times New Roman" w:hAnsi="Times New Roman" w:cs="Times New Roman"/>
          <w:bCs/>
        </w:rPr>
        <w:t>kspluatācijā</w:t>
      </w:r>
      <w:r w:rsidR="003234F3" w:rsidRPr="0046431B">
        <w:rPr>
          <w:rFonts w:ascii="Times New Roman" w:hAnsi="Times New Roman" w:cs="Times New Roman"/>
          <w:bCs/>
        </w:rPr>
        <w:t xml:space="preserve"> </w:t>
      </w:r>
      <w:r w:rsidR="00E62891" w:rsidRPr="0046431B">
        <w:rPr>
          <w:rFonts w:ascii="Times New Roman" w:hAnsi="Times New Roman" w:cs="Times New Roman"/>
          <w:bCs/>
        </w:rPr>
        <w:t xml:space="preserve">tiek ieskaitīta kopējā </w:t>
      </w:r>
      <w:r w:rsidR="00F06D7C">
        <w:rPr>
          <w:rFonts w:ascii="Times New Roman" w:hAnsi="Times New Roman" w:cs="Times New Roman"/>
          <w:bCs/>
        </w:rPr>
        <w:t>l</w:t>
      </w:r>
      <w:r w:rsidR="00E62891" w:rsidRPr="0046431B">
        <w:rPr>
          <w:rFonts w:ascii="Times New Roman" w:hAnsi="Times New Roman" w:cs="Times New Roman"/>
          <w:bCs/>
        </w:rPr>
        <w:t>īguma izpildes termiņā.</w:t>
      </w:r>
    </w:p>
    <w:p w14:paraId="49CF550C" w14:textId="318D221A" w:rsidR="004B3ED9" w:rsidRDefault="00B0273D" w:rsidP="00E62891">
      <w:pPr>
        <w:pStyle w:val="ListParagraph"/>
        <w:numPr>
          <w:ilvl w:val="2"/>
          <w:numId w:val="1"/>
        </w:numPr>
        <w:spacing w:after="0" w:line="240" w:lineRule="auto"/>
        <w:ind w:left="851" w:hanging="567"/>
        <w:jc w:val="both"/>
        <w:rPr>
          <w:rFonts w:ascii="Times New Roman" w:hAnsi="Times New Roman" w:cs="Times New Roman"/>
          <w:bCs/>
        </w:rPr>
      </w:pPr>
      <w:r w:rsidRPr="0046431B">
        <w:rPr>
          <w:rFonts w:ascii="Times New Roman" w:hAnsi="Times New Roman" w:cs="Times New Roman"/>
          <w:bCs/>
        </w:rPr>
        <w:t>2. kārta –</w:t>
      </w:r>
      <w:r w:rsidR="00711313" w:rsidRPr="0046431B">
        <w:rPr>
          <w:rFonts w:ascii="Times New Roman" w:hAnsi="Times New Roman" w:cs="Times New Roman"/>
          <w:bCs/>
        </w:rPr>
        <w:t xml:space="preserve"> </w:t>
      </w:r>
      <w:r w:rsidR="00CD0525">
        <w:rPr>
          <w:rFonts w:ascii="Times New Roman" w:hAnsi="Times New Roman" w:cs="Times New Roman"/>
          <w:bCs/>
        </w:rPr>
        <w:t xml:space="preserve">līdz 2023. gada </w:t>
      </w:r>
      <w:r w:rsidR="008A7F75">
        <w:rPr>
          <w:rFonts w:ascii="Times New Roman" w:hAnsi="Times New Roman" w:cs="Times New Roman"/>
          <w:bCs/>
        </w:rPr>
        <w:t>15</w:t>
      </w:r>
      <w:r w:rsidRPr="0046431B">
        <w:rPr>
          <w:rFonts w:ascii="Times New Roman" w:hAnsi="Times New Roman" w:cs="Times New Roman"/>
          <w:bCs/>
        </w:rPr>
        <w:t>.</w:t>
      </w:r>
      <w:r w:rsidR="008A7F75">
        <w:rPr>
          <w:rFonts w:ascii="Times New Roman" w:hAnsi="Times New Roman" w:cs="Times New Roman"/>
          <w:bCs/>
        </w:rPr>
        <w:t> </w:t>
      </w:r>
      <w:r w:rsidR="00C034FA">
        <w:rPr>
          <w:rFonts w:ascii="Times New Roman" w:hAnsi="Times New Roman" w:cs="Times New Roman"/>
          <w:bCs/>
        </w:rPr>
        <w:t>decembrim.</w:t>
      </w:r>
      <w:r w:rsidR="00E62891" w:rsidRPr="0046431B">
        <w:rPr>
          <w:rFonts w:ascii="Times New Roman" w:hAnsi="Times New Roman" w:cs="Times New Roman"/>
          <w:bCs/>
        </w:rPr>
        <w:t xml:space="preserve"> </w:t>
      </w:r>
      <w:r w:rsidR="003234F3" w:rsidRPr="0046431B">
        <w:rPr>
          <w:rFonts w:ascii="Times New Roman" w:hAnsi="Times New Roman" w:cs="Times New Roman"/>
          <w:bCs/>
        </w:rPr>
        <w:t>Nodošana e</w:t>
      </w:r>
      <w:r w:rsidR="00E62891" w:rsidRPr="0046431B">
        <w:rPr>
          <w:rFonts w:ascii="Times New Roman" w:hAnsi="Times New Roman" w:cs="Times New Roman"/>
          <w:bCs/>
        </w:rPr>
        <w:t xml:space="preserve">kspluatācijā tiek ieskaitīta kopējā </w:t>
      </w:r>
      <w:r w:rsidR="00F06D7C">
        <w:rPr>
          <w:rFonts w:ascii="Times New Roman" w:hAnsi="Times New Roman" w:cs="Times New Roman"/>
          <w:bCs/>
        </w:rPr>
        <w:t>l</w:t>
      </w:r>
      <w:r w:rsidR="00E62891" w:rsidRPr="0046431B">
        <w:rPr>
          <w:rFonts w:ascii="Times New Roman" w:hAnsi="Times New Roman" w:cs="Times New Roman"/>
          <w:bCs/>
        </w:rPr>
        <w:t xml:space="preserve">īguma izpildes termiņā. </w:t>
      </w:r>
    </w:p>
    <w:p w14:paraId="719FC231" w14:textId="671AE466" w:rsidR="005C3026" w:rsidRPr="0046431B" w:rsidRDefault="005C3026" w:rsidP="005C3026">
      <w:pPr>
        <w:pStyle w:val="ListParagraph"/>
        <w:numPr>
          <w:ilvl w:val="1"/>
          <w:numId w:val="1"/>
        </w:numPr>
        <w:spacing w:after="0" w:line="240" w:lineRule="auto"/>
        <w:ind w:left="426" w:hanging="426"/>
        <w:jc w:val="both"/>
        <w:rPr>
          <w:rFonts w:ascii="Times New Roman" w:hAnsi="Times New Roman" w:cs="Times New Roman"/>
          <w:bCs/>
        </w:rPr>
      </w:pPr>
      <w:r>
        <w:rPr>
          <w:rFonts w:ascii="Times New Roman" w:hAnsi="Times New Roman" w:cs="Times New Roman"/>
          <w:bCs/>
        </w:rPr>
        <w:t>Ar pretendentu, kuram tiks piešķirtas līguma slēgšanas tiesības, tiks slēgti divi atsevišķi līgumi par katru būvdarbu kārtu.</w:t>
      </w:r>
    </w:p>
    <w:p w14:paraId="1D5D7FFD" w14:textId="5657435E" w:rsidR="00FB6F11" w:rsidRPr="00531691" w:rsidRDefault="00FB6F11" w:rsidP="005C3026">
      <w:pPr>
        <w:pStyle w:val="ListParagraph"/>
        <w:numPr>
          <w:ilvl w:val="1"/>
          <w:numId w:val="1"/>
        </w:numPr>
        <w:ind w:left="426" w:hanging="426"/>
        <w:jc w:val="both"/>
        <w:rPr>
          <w:rFonts w:ascii="Times New Roman" w:hAnsi="Times New Roman" w:cs="Times New Roman"/>
          <w:bCs/>
        </w:rPr>
      </w:pPr>
      <w:r w:rsidRPr="00531691">
        <w:rPr>
          <w:rFonts w:ascii="Times New Roman" w:hAnsi="Times New Roman" w:cs="Times New Roman"/>
          <w:bCs/>
        </w:rPr>
        <w:t xml:space="preserve">Kā iepirkuma procedūras veids ir izvēlēts atklāts konkurss, </w:t>
      </w:r>
      <w:proofErr w:type="gramStart"/>
      <w:r w:rsidRPr="00531691">
        <w:rPr>
          <w:rFonts w:ascii="Times New Roman" w:hAnsi="Times New Roman" w:cs="Times New Roman"/>
          <w:bCs/>
        </w:rPr>
        <w:t>jo Pasūtītājam ir paredzēti vairāki iepirkumi ar līdzvērtīgu iepirkuma priekšmetu un atbilstoši PIL 11. pantam paredzamo līgumcenu</w:t>
      </w:r>
      <w:proofErr w:type="gramEnd"/>
      <w:r w:rsidRPr="00531691">
        <w:rPr>
          <w:rFonts w:ascii="Times New Roman" w:hAnsi="Times New Roman" w:cs="Times New Roman"/>
          <w:bCs/>
        </w:rPr>
        <w:t xml:space="preserve"> nosaka kā visu daļu kopējo summu.</w:t>
      </w:r>
    </w:p>
    <w:p w14:paraId="6DBCBE33" w14:textId="3DBB8E9F" w:rsidR="006440D7" w:rsidRDefault="00F6772B" w:rsidP="005C3026">
      <w:pPr>
        <w:pStyle w:val="ListParagraph"/>
        <w:numPr>
          <w:ilvl w:val="1"/>
          <w:numId w:val="1"/>
        </w:numPr>
        <w:spacing w:after="0" w:line="240" w:lineRule="auto"/>
        <w:ind w:left="567" w:hanging="567"/>
        <w:jc w:val="both"/>
        <w:rPr>
          <w:rFonts w:ascii="Times New Roman" w:hAnsi="Times New Roman" w:cs="Times New Roman"/>
        </w:rPr>
      </w:pPr>
      <w:r w:rsidRPr="007A53F6">
        <w:rPr>
          <w:rFonts w:ascii="Times New Roman" w:hAnsi="Times New Roman" w:cs="Times New Roman"/>
          <w:b/>
        </w:rPr>
        <w:lastRenderedPageBreak/>
        <w:t>Paredzamā līgumcena:</w:t>
      </w:r>
      <w:r w:rsidRPr="007A53F6">
        <w:rPr>
          <w:rFonts w:ascii="Times New Roman" w:hAnsi="Times New Roman" w:cs="Times New Roman"/>
        </w:rPr>
        <w:t xml:space="preserve"> netiek publiskota</w:t>
      </w:r>
      <w:r w:rsidR="00CD3187" w:rsidRPr="007A53F6">
        <w:rPr>
          <w:rFonts w:ascii="Times New Roman" w:hAnsi="Times New Roman" w:cs="Times New Roman"/>
        </w:rPr>
        <w:t>.</w:t>
      </w:r>
    </w:p>
    <w:p w14:paraId="4105C766" w14:textId="77777777" w:rsidR="00AC461A" w:rsidRPr="00AC461A" w:rsidRDefault="006440D7" w:rsidP="004B3ED9">
      <w:pPr>
        <w:pStyle w:val="ListParagraph"/>
        <w:keepNext/>
        <w:numPr>
          <w:ilvl w:val="1"/>
          <w:numId w:val="1"/>
        </w:numPr>
        <w:spacing w:after="0" w:line="240" w:lineRule="auto"/>
        <w:ind w:left="567" w:hanging="567"/>
        <w:jc w:val="both"/>
        <w:rPr>
          <w:rFonts w:ascii="Times New Roman" w:hAnsi="Times New Roman" w:cs="Times New Roman"/>
        </w:rPr>
      </w:pPr>
      <w:r w:rsidRPr="00531691">
        <w:rPr>
          <w:rFonts w:ascii="Times New Roman" w:hAnsi="Times New Roman" w:cs="Times New Roman"/>
          <w:b/>
        </w:rPr>
        <w:t>Avansa maksājums:</w:t>
      </w:r>
      <w:r w:rsidR="00121E3B" w:rsidRPr="00531691">
        <w:rPr>
          <w:rFonts w:ascii="Times New Roman" w:hAnsi="Times New Roman" w:cs="Times New Roman"/>
          <w:b/>
        </w:rPr>
        <w:t xml:space="preserve"> </w:t>
      </w:r>
    </w:p>
    <w:p w14:paraId="1B4F6D7C" w14:textId="66D0A428" w:rsidR="00AC461A" w:rsidRPr="00AC461A" w:rsidRDefault="00AC461A" w:rsidP="00AC461A">
      <w:pPr>
        <w:pStyle w:val="ListParagraph"/>
        <w:keepNext/>
        <w:numPr>
          <w:ilvl w:val="2"/>
          <w:numId w:val="1"/>
        </w:numPr>
        <w:spacing w:after="0" w:line="240" w:lineRule="auto"/>
        <w:ind w:left="993" w:hanging="709"/>
        <w:jc w:val="both"/>
        <w:rPr>
          <w:rFonts w:ascii="Times New Roman" w:hAnsi="Times New Roman" w:cs="Times New Roman"/>
        </w:rPr>
      </w:pPr>
      <w:r>
        <w:rPr>
          <w:rFonts w:ascii="Times New Roman" w:hAnsi="Times New Roman" w:cs="Times New Roman"/>
          <w:bCs/>
        </w:rPr>
        <w:t xml:space="preserve">Būvdarbu 1. kārta: </w:t>
      </w:r>
      <w:r w:rsidR="00FF7B27" w:rsidRPr="00531691">
        <w:rPr>
          <w:rFonts w:ascii="Times New Roman" w:hAnsi="Times New Roman" w:cs="Times New Roman"/>
          <w:bCs/>
        </w:rPr>
        <w:t>tiek paredzēts 20 % apmērā</w:t>
      </w:r>
      <w:r w:rsidR="00B91448">
        <w:rPr>
          <w:rFonts w:ascii="Times New Roman" w:hAnsi="Times New Roman" w:cs="Times New Roman"/>
          <w:bCs/>
        </w:rPr>
        <w:t xml:space="preserve"> no līgumcenas par</w:t>
      </w:r>
      <w:r w:rsidR="00F24BDE">
        <w:rPr>
          <w:rFonts w:ascii="Times New Roman" w:hAnsi="Times New Roman" w:cs="Times New Roman"/>
          <w:bCs/>
        </w:rPr>
        <w:t xml:space="preserve"> būvdarbu 1. kārtu</w:t>
      </w:r>
      <w:r>
        <w:rPr>
          <w:rFonts w:ascii="Times New Roman" w:hAnsi="Times New Roman" w:cs="Times New Roman"/>
          <w:bCs/>
        </w:rPr>
        <w:t>;</w:t>
      </w:r>
    </w:p>
    <w:p w14:paraId="252F1C5F" w14:textId="71B77BDC" w:rsidR="006440D7" w:rsidRPr="00531691" w:rsidRDefault="00AC461A" w:rsidP="00AC461A">
      <w:pPr>
        <w:pStyle w:val="ListParagraph"/>
        <w:keepNext/>
        <w:numPr>
          <w:ilvl w:val="2"/>
          <w:numId w:val="1"/>
        </w:numPr>
        <w:spacing w:after="0" w:line="240" w:lineRule="auto"/>
        <w:ind w:left="993" w:hanging="709"/>
        <w:jc w:val="both"/>
        <w:rPr>
          <w:rFonts w:ascii="Times New Roman" w:hAnsi="Times New Roman" w:cs="Times New Roman"/>
        </w:rPr>
      </w:pPr>
      <w:r>
        <w:rPr>
          <w:rFonts w:ascii="Times New Roman" w:hAnsi="Times New Roman" w:cs="Times New Roman"/>
          <w:bCs/>
        </w:rPr>
        <w:t>Būvdarbu 2. kārta: tiek paredzēts 20 % apmērā</w:t>
      </w:r>
      <w:r w:rsidR="00F24BDE">
        <w:rPr>
          <w:rFonts w:ascii="Times New Roman" w:hAnsi="Times New Roman" w:cs="Times New Roman"/>
          <w:bCs/>
        </w:rPr>
        <w:t xml:space="preserve"> no līgumcenas par būvdarbu 2. kārtu</w:t>
      </w:r>
      <w:r>
        <w:rPr>
          <w:rFonts w:ascii="Times New Roman" w:hAnsi="Times New Roman" w:cs="Times New Roman"/>
          <w:bCs/>
        </w:rPr>
        <w:t>.</w:t>
      </w:r>
      <w:r w:rsidR="00121E3B" w:rsidRPr="00531691">
        <w:rPr>
          <w:rFonts w:ascii="Times New Roman" w:hAnsi="Times New Roman" w:cs="Times New Roman"/>
          <w:bCs/>
        </w:rPr>
        <w:t xml:space="preserve"> </w:t>
      </w:r>
    </w:p>
    <w:p w14:paraId="09517667" w14:textId="77777777" w:rsidR="00BD2376" w:rsidRPr="00531691" w:rsidRDefault="00BD2376" w:rsidP="000C70E5">
      <w:pPr>
        <w:pStyle w:val="ListParagraph"/>
        <w:keepNext/>
        <w:numPr>
          <w:ilvl w:val="1"/>
          <w:numId w:val="1"/>
        </w:numPr>
        <w:spacing w:after="0" w:line="240" w:lineRule="auto"/>
        <w:ind w:left="567" w:hanging="567"/>
        <w:contextualSpacing w:val="0"/>
        <w:jc w:val="both"/>
        <w:rPr>
          <w:rFonts w:ascii="Times New Roman" w:hAnsi="Times New Roman" w:cs="Times New Roman"/>
          <w:b/>
        </w:rPr>
      </w:pPr>
      <w:r w:rsidRPr="00531691">
        <w:rPr>
          <w:rFonts w:ascii="Times New Roman" w:hAnsi="Times New Roman" w:cs="Times New Roman"/>
          <w:b/>
        </w:rPr>
        <w:t>Nodrošinājumi:</w:t>
      </w:r>
    </w:p>
    <w:p w14:paraId="1537F92E" w14:textId="31B074F1" w:rsidR="00BD2376" w:rsidRDefault="00BD2376" w:rsidP="000C70E5">
      <w:pPr>
        <w:pStyle w:val="ListParagraph"/>
        <w:numPr>
          <w:ilvl w:val="2"/>
          <w:numId w:val="1"/>
        </w:numPr>
        <w:spacing w:after="0" w:line="240" w:lineRule="auto"/>
        <w:ind w:left="993" w:right="-1" w:hanging="709"/>
        <w:contextualSpacing w:val="0"/>
        <w:jc w:val="both"/>
        <w:rPr>
          <w:rFonts w:ascii="Times New Roman" w:hAnsi="Times New Roman" w:cs="Times New Roman"/>
        </w:rPr>
      </w:pPr>
      <w:r w:rsidRPr="000C70E5">
        <w:rPr>
          <w:rFonts w:ascii="Times New Roman" w:hAnsi="Times New Roman" w:cs="Times New Roman"/>
          <w:b/>
        </w:rPr>
        <w:t>Piedāvājuma nodrošinājums:</w:t>
      </w:r>
      <w:r w:rsidRPr="00531691">
        <w:rPr>
          <w:rFonts w:ascii="Times New Roman" w:hAnsi="Times New Roman" w:cs="Times New Roman"/>
        </w:rPr>
        <w:t xml:space="preserve"> netiek paredzēts.</w:t>
      </w:r>
    </w:p>
    <w:p w14:paraId="2FCC1F91" w14:textId="163B8DC1" w:rsidR="00365C2E" w:rsidRPr="006527E7" w:rsidRDefault="00365C2E" w:rsidP="000C70E5">
      <w:pPr>
        <w:pStyle w:val="ListParagraph"/>
        <w:numPr>
          <w:ilvl w:val="2"/>
          <w:numId w:val="1"/>
        </w:numPr>
        <w:spacing w:after="0" w:line="240" w:lineRule="auto"/>
        <w:ind w:left="993" w:right="-1" w:hanging="709"/>
        <w:contextualSpacing w:val="0"/>
        <w:jc w:val="both"/>
        <w:rPr>
          <w:rFonts w:ascii="Times New Roman" w:hAnsi="Times New Roman" w:cs="Times New Roman"/>
        </w:rPr>
      </w:pPr>
      <w:r w:rsidRPr="006527E7">
        <w:rPr>
          <w:rFonts w:ascii="Times New Roman" w:hAnsi="Times New Roman" w:cs="Times New Roman"/>
          <w:b/>
        </w:rPr>
        <w:t>Avansa maksājuma nodrošinājums:</w:t>
      </w:r>
      <w:r w:rsidRPr="006527E7">
        <w:rPr>
          <w:rFonts w:ascii="Times New Roman" w:hAnsi="Times New Roman" w:cs="Times New Roman"/>
        </w:rPr>
        <w:t xml:space="preserve"> Tiek paredzēts. </w:t>
      </w:r>
      <w:r w:rsidR="008D5F4C" w:rsidRPr="006527E7">
        <w:rPr>
          <w:rFonts w:ascii="Times New Roman" w:hAnsi="Times New Roman" w:cs="Times New Roman"/>
        </w:rPr>
        <w:t>Pretendents, kurš ir noslēdzis līgumu ar Pasūtītāju,</w:t>
      </w:r>
      <w:r w:rsidRPr="006527E7">
        <w:rPr>
          <w:rFonts w:ascii="Times New Roman" w:hAnsi="Times New Roman" w:cs="Times New Roman"/>
        </w:rPr>
        <w:t xml:space="preserve"> ir tiesīgs saņemt avansa maksājumu, ja tas līgumā (</w:t>
      </w:r>
      <w:r w:rsidR="006527E7" w:rsidRPr="006527E7">
        <w:rPr>
          <w:rFonts w:ascii="Times New Roman" w:hAnsi="Times New Roman" w:cs="Times New Roman"/>
        </w:rPr>
        <w:t>10</w:t>
      </w:r>
      <w:r w:rsidRPr="006527E7">
        <w:rPr>
          <w:rFonts w:ascii="Times New Roman" w:hAnsi="Times New Roman" w:cs="Times New Roman"/>
        </w:rPr>
        <w:t>. pielikums) noteiktajā termiņā, kārtībā un apmērā ir iesniedzis Pasūtītājam avansa maksājuma garantiju, kas sagatavota kā bankas garantija vai apdrošināšanas sabiedrības polise.</w:t>
      </w:r>
    </w:p>
    <w:p w14:paraId="70B63F2D" w14:textId="05B9D17A" w:rsidR="00365C2E" w:rsidRPr="006527E7" w:rsidRDefault="00365C2E" w:rsidP="00365C2E">
      <w:pPr>
        <w:pStyle w:val="ListParagraph"/>
        <w:numPr>
          <w:ilvl w:val="2"/>
          <w:numId w:val="33"/>
        </w:numPr>
        <w:spacing w:after="0" w:line="240" w:lineRule="auto"/>
        <w:ind w:left="993" w:right="-1" w:hanging="709"/>
        <w:jc w:val="both"/>
        <w:rPr>
          <w:rFonts w:ascii="Times New Roman" w:hAnsi="Times New Roman" w:cs="Times New Roman"/>
          <w:color w:val="000000"/>
        </w:rPr>
      </w:pPr>
      <w:r w:rsidRPr="006527E7">
        <w:rPr>
          <w:rFonts w:ascii="Times New Roman" w:hAnsi="Times New Roman" w:cs="Times New Roman"/>
          <w:b/>
          <w:bCs/>
        </w:rPr>
        <w:t>Līguma izpildes nodrošinājums</w:t>
      </w:r>
      <w:r w:rsidRPr="006527E7">
        <w:rPr>
          <w:rFonts w:ascii="Times New Roman" w:hAnsi="Times New Roman" w:cs="Times New Roman"/>
        </w:rPr>
        <w:t xml:space="preserve">: </w:t>
      </w:r>
      <w:r w:rsidRPr="006527E7">
        <w:rPr>
          <w:rFonts w:ascii="Times New Roman" w:hAnsi="Times New Roman" w:cs="Times New Roman"/>
          <w:b/>
        </w:rPr>
        <w:t>10 % (desmit procentu)</w:t>
      </w:r>
      <w:r w:rsidRPr="006527E7">
        <w:rPr>
          <w:rFonts w:ascii="Times New Roman" w:hAnsi="Times New Roman" w:cs="Times New Roman"/>
          <w:b/>
          <w:bCs/>
        </w:rPr>
        <w:t xml:space="preserve"> </w:t>
      </w:r>
      <w:r w:rsidRPr="006527E7">
        <w:rPr>
          <w:rFonts w:ascii="Times New Roman" w:hAnsi="Times New Roman" w:cs="Times New Roman"/>
        </w:rPr>
        <w:t>apmērā no līgumcenas</w:t>
      </w:r>
      <w:r w:rsidRPr="00365C2E">
        <w:rPr>
          <w:rFonts w:ascii="Times New Roman" w:hAnsi="Times New Roman" w:cs="Times New Roman"/>
        </w:rPr>
        <w:t xml:space="preserve">, kas </w:t>
      </w:r>
      <w:r w:rsidR="008D5F4C" w:rsidRPr="008D5F4C">
        <w:rPr>
          <w:rFonts w:ascii="Times New Roman" w:hAnsi="Times New Roman" w:cs="Times New Roman"/>
        </w:rPr>
        <w:t>Pretendent</w:t>
      </w:r>
      <w:r w:rsidR="008D5F4C">
        <w:rPr>
          <w:rFonts w:ascii="Times New Roman" w:hAnsi="Times New Roman" w:cs="Times New Roman"/>
        </w:rPr>
        <w:t>am</w:t>
      </w:r>
      <w:r w:rsidR="008D5F4C" w:rsidRPr="008D5F4C">
        <w:rPr>
          <w:rFonts w:ascii="Times New Roman" w:hAnsi="Times New Roman" w:cs="Times New Roman"/>
        </w:rPr>
        <w:t>, kurš ir noslēdzis līgumu ar Pasūtītāju</w:t>
      </w:r>
      <w:r w:rsidR="008D5F4C">
        <w:rPr>
          <w:rFonts w:ascii="Times New Roman" w:hAnsi="Times New Roman" w:cs="Times New Roman"/>
        </w:rPr>
        <w:t>,</w:t>
      </w:r>
      <w:r w:rsidRPr="00365C2E">
        <w:rPr>
          <w:rFonts w:ascii="Times New Roman" w:hAnsi="Times New Roman" w:cs="Times New Roman"/>
        </w:rPr>
        <w:t xml:space="preserve"> būs jāiesniedz Pasūtītājam</w:t>
      </w:r>
      <w:r w:rsidR="008D5F4C">
        <w:rPr>
          <w:rFonts w:ascii="Times New Roman" w:hAnsi="Times New Roman" w:cs="Times New Roman"/>
        </w:rPr>
        <w:t xml:space="preserve"> </w:t>
      </w:r>
      <w:r w:rsidRPr="00365C2E">
        <w:rPr>
          <w:rFonts w:ascii="Times New Roman" w:hAnsi="Times New Roman" w:cs="Times New Roman"/>
        </w:rPr>
        <w:t xml:space="preserve">līgumā noteiktajā termiņā, kārtībā un apmērā – </w:t>
      </w:r>
      <w:r w:rsidRPr="00365C2E">
        <w:rPr>
          <w:rFonts w:ascii="Times New Roman" w:eastAsia="Times New Roman" w:hAnsi="Times New Roman" w:cs="Times New Roman"/>
          <w:lang w:eastAsia="ar-SA"/>
        </w:rPr>
        <w:t>kā naudas summas iemaksa</w:t>
      </w:r>
      <w:r w:rsidRPr="00365C2E">
        <w:rPr>
          <w:rFonts w:ascii="Times New Roman" w:hAnsi="Times New Roman" w:cs="Times New Roman"/>
          <w:lang w:eastAsia="ar-SA"/>
        </w:rPr>
        <w:t>,</w:t>
      </w:r>
      <w:r w:rsidRPr="00365C2E">
        <w:rPr>
          <w:rFonts w:ascii="Times New Roman" w:hAnsi="Times New Roman" w:cs="Times New Roman"/>
        </w:rPr>
        <w:t xml:space="preserve"> </w:t>
      </w:r>
      <w:r w:rsidRPr="006527E7">
        <w:rPr>
          <w:rFonts w:ascii="Times New Roman" w:eastAsia="Times New Roman" w:hAnsi="Times New Roman" w:cs="Times New Roman"/>
          <w:lang w:eastAsia="ar-SA"/>
        </w:rPr>
        <w:t>bankas garantija</w:t>
      </w:r>
      <w:r w:rsidRPr="006527E7">
        <w:rPr>
          <w:rFonts w:ascii="Times New Roman" w:hAnsi="Times New Roman" w:cs="Times New Roman"/>
          <w:lang w:eastAsia="ar-SA"/>
        </w:rPr>
        <w:t xml:space="preserve"> vai </w:t>
      </w:r>
      <w:r w:rsidRPr="006527E7">
        <w:rPr>
          <w:rFonts w:ascii="Times New Roman" w:eastAsia="Times New Roman" w:hAnsi="Times New Roman" w:cs="Times New Roman"/>
          <w:lang w:eastAsia="ar-SA"/>
        </w:rPr>
        <w:t>apdrošināšanas polise</w:t>
      </w:r>
      <w:r w:rsidRPr="006527E7">
        <w:rPr>
          <w:rFonts w:ascii="Times New Roman" w:hAnsi="Times New Roman" w:cs="Times New Roman"/>
        </w:rPr>
        <w:t xml:space="preserve">, kas sagatavota atbilstoši līguma noteikumiem </w:t>
      </w:r>
      <w:proofErr w:type="gramStart"/>
      <w:r w:rsidRPr="006527E7">
        <w:rPr>
          <w:rFonts w:ascii="Times New Roman" w:hAnsi="Times New Roman" w:cs="Times New Roman"/>
        </w:rPr>
        <w:t>(</w:t>
      </w:r>
      <w:proofErr w:type="gramEnd"/>
      <w:r w:rsidR="006527E7" w:rsidRPr="006527E7">
        <w:rPr>
          <w:rFonts w:ascii="Times New Roman" w:hAnsi="Times New Roman" w:cs="Times New Roman"/>
        </w:rPr>
        <w:t>10</w:t>
      </w:r>
      <w:r w:rsidRPr="006527E7">
        <w:rPr>
          <w:rFonts w:ascii="Times New Roman" w:hAnsi="Times New Roman" w:cs="Times New Roman"/>
        </w:rPr>
        <w:t>.pielikums).</w:t>
      </w:r>
    </w:p>
    <w:p w14:paraId="4162FC5A" w14:textId="44A5D6D0" w:rsidR="009C7F1E" w:rsidRPr="006527E7" w:rsidRDefault="00365C2E" w:rsidP="00365C2E">
      <w:pPr>
        <w:pStyle w:val="ListParagraph"/>
        <w:numPr>
          <w:ilvl w:val="2"/>
          <w:numId w:val="34"/>
        </w:numPr>
        <w:spacing w:after="0" w:line="240" w:lineRule="auto"/>
        <w:ind w:left="993" w:right="-1" w:hanging="709"/>
        <w:jc w:val="both"/>
        <w:rPr>
          <w:rFonts w:ascii="Times New Roman" w:hAnsi="Times New Roman" w:cs="Times New Roman"/>
          <w:color w:val="000000"/>
        </w:rPr>
      </w:pPr>
      <w:r w:rsidRPr="006527E7">
        <w:rPr>
          <w:rFonts w:ascii="Times New Roman" w:hAnsi="Times New Roman" w:cs="Times New Roman"/>
          <w:b/>
          <w:bCs/>
        </w:rPr>
        <w:t xml:space="preserve">Garantijas termiņa saistību izpildes nodrošinājums: </w:t>
      </w:r>
      <w:r w:rsidRPr="006527E7">
        <w:rPr>
          <w:rFonts w:ascii="Times New Roman" w:hAnsi="Times New Roman" w:cs="Times New Roman"/>
          <w:b/>
        </w:rPr>
        <w:t>5 % (</w:t>
      </w:r>
      <w:r w:rsidRPr="006527E7">
        <w:rPr>
          <w:rFonts w:ascii="Times New Roman" w:hAnsi="Times New Roman" w:cs="Times New Roman"/>
          <w:b/>
          <w:bCs/>
        </w:rPr>
        <w:t>piecu procentu)</w:t>
      </w:r>
      <w:r w:rsidRPr="006527E7">
        <w:rPr>
          <w:rFonts w:ascii="Times New Roman" w:hAnsi="Times New Roman" w:cs="Times New Roman"/>
        </w:rPr>
        <w:t xml:space="preserve"> apmērā no noslēgtā līguma ietvaros realizēto būvdarbu vērtības bez PVN, </w:t>
      </w:r>
      <w:r w:rsidR="008D5F4C" w:rsidRPr="006527E7">
        <w:rPr>
          <w:rFonts w:ascii="Times New Roman" w:hAnsi="Times New Roman" w:cs="Times New Roman"/>
        </w:rPr>
        <w:t>Pretendents, kurš ir noslēdzis līgumu ar Pasūtītāju,</w:t>
      </w:r>
      <w:r w:rsidRPr="006527E7">
        <w:rPr>
          <w:rFonts w:ascii="Times New Roman" w:hAnsi="Times New Roman" w:cs="Times New Roman"/>
        </w:rPr>
        <w:t xml:space="preserve"> būs Pasūtītājam līgumā noteiktajā termiņā, kārtībā un apmērā</w:t>
      </w:r>
      <w:r w:rsidRPr="006527E7">
        <w:rPr>
          <w:rFonts w:ascii="Times New Roman" w:eastAsia="TimesNewRomanPSMT" w:hAnsi="Times New Roman" w:cs="Times New Roman"/>
        </w:rPr>
        <w:t xml:space="preserve">, </w:t>
      </w:r>
      <w:r w:rsidRPr="006527E7">
        <w:rPr>
          <w:rFonts w:ascii="Times New Roman" w:eastAsia="Times New Roman" w:hAnsi="Times New Roman" w:cs="Times New Roman"/>
          <w:lang w:eastAsia="ar-SA"/>
        </w:rPr>
        <w:t>kā naudas summas iemaksa</w:t>
      </w:r>
      <w:r w:rsidRPr="006527E7">
        <w:rPr>
          <w:rFonts w:ascii="Times New Roman" w:hAnsi="Times New Roman" w:cs="Times New Roman"/>
        </w:rPr>
        <w:t>, bankas garantija vai apdrošināšanas sabiedrības polise, kas sagatavota atbilstoši līguma noteikumiem (</w:t>
      </w:r>
      <w:r w:rsidR="006527E7" w:rsidRPr="006527E7">
        <w:rPr>
          <w:rFonts w:ascii="Times New Roman" w:hAnsi="Times New Roman" w:cs="Times New Roman"/>
        </w:rPr>
        <w:t>10</w:t>
      </w:r>
      <w:r w:rsidRPr="006527E7">
        <w:rPr>
          <w:rFonts w:ascii="Times New Roman" w:hAnsi="Times New Roman" w:cs="Times New Roman"/>
        </w:rPr>
        <w:t>. pielikums).</w:t>
      </w:r>
    </w:p>
    <w:p w14:paraId="4B3BE8A0" w14:textId="77777777" w:rsidR="00DF1571" w:rsidRDefault="00930435" w:rsidP="0083142A">
      <w:pPr>
        <w:pStyle w:val="ListParagraph"/>
        <w:keepNext/>
        <w:numPr>
          <w:ilvl w:val="1"/>
          <w:numId w:val="1"/>
        </w:numPr>
        <w:spacing w:after="0" w:line="240" w:lineRule="auto"/>
        <w:ind w:left="567" w:hanging="567"/>
        <w:contextualSpacing w:val="0"/>
        <w:jc w:val="both"/>
        <w:rPr>
          <w:rFonts w:ascii="Times New Roman" w:hAnsi="Times New Roman" w:cs="Times New Roman"/>
          <w:b/>
        </w:rPr>
      </w:pPr>
      <w:r w:rsidRPr="004B3ED9">
        <w:rPr>
          <w:rFonts w:ascii="Times New Roman" w:hAnsi="Times New Roman" w:cs="Times New Roman"/>
          <w:b/>
        </w:rPr>
        <w:t>Objekt</w:t>
      </w:r>
      <w:r w:rsidR="00DF1571">
        <w:rPr>
          <w:rFonts w:ascii="Times New Roman" w:hAnsi="Times New Roman" w:cs="Times New Roman"/>
          <w:b/>
        </w:rPr>
        <w:t>a</w:t>
      </w:r>
      <w:r w:rsidRPr="004B3ED9">
        <w:rPr>
          <w:rFonts w:ascii="Times New Roman" w:hAnsi="Times New Roman" w:cs="Times New Roman"/>
          <w:b/>
        </w:rPr>
        <w:t xml:space="preserve"> apsekošana:</w:t>
      </w:r>
      <w:r w:rsidR="00CA63E7" w:rsidRPr="004B3ED9">
        <w:rPr>
          <w:rFonts w:ascii="Times New Roman" w:hAnsi="Times New Roman" w:cs="Times New Roman"/>
          <w:b/>
        </w:rPr>
        <w:t xml:space="preserve"> </w:t>
      </w:r>
    </w:p>
    <w:p w14:paraId="09FF1781" w14:textId="4252202A" w:rsidR="00172830" w:rsidRPr="006527E7" w:rsidRDefault="00DF1571" w:rsidP="00172830">
      <w:pPr>
        <w:pStyle w:val="ListParagraph"/>
        <w:numPr>
          <w:ilvl w:val="2"/>
          <w:numId w:val="1"/>
        </w:numPr>
        <w:ind w:left="993" w:hanging="709"/>
        <w:jc w:val="both"/>
        <w:rPr>
          <w:rFonts w:ascii="Times New Roman" w:hAnsi="Times New Roman" w:cs="Times New Roman"/>
          <w:bCs/>
          <w:color w:val="000000"/>
        </w:rPr>
      </w:pPr>
      <w:r w:rsidRPr="00BB4638">
        <w:rPr>
          <w:rFonts w:ascii="Times New Roman" w:hAnsi="Times New Roman" w:cs="Times New Roman"/>
          <w:bCs/>
          <w:color w:val="000000"/>
        </w:rPr>
        <w:t>Ieinteresētajiem piegādātājiem obligāti pirms piedāvājuma iesniegšanas jāapseko objekts nolikuma 2.</w:t>
      </w:r>
      <w:r w:rsidR="003234F3">
        <w:rPr>
          <w:rFonts w:ascii="Times New Roman" w:hAnsi="Times New Roman" w:cs="Times New Roman"/>
          <w:bCs/>
          <w:color w:val="000000"/>
        </w:rPr>
        <w:t>6</w:t>
      </w:r>
      <w:r w:rsidR="00172830">
        <w:rPr>
          <w:rFonts w:ascii="Times New Roman" w:hAnsi="Times New Roman" w:cs="Times New Roman"/>
          <w:bCs/>
          <w:color w:val="000000"/>
        </w:rPr>
        <w:t>. </w:t>
      </w:r>
      <w:r w:rsidRPr="00BB4638">
        <w:rPr>
          <w:rFonts w:ascii="Times New Roman" w:hAnsi="Times New Roman" w:cs="Times New Roman"/>
          <w:bCs/>
          <w:color w:val="000000"/>
        </w:rPr>
        <w:t>punktā norādītajā adresē</w:t>
      </w:r>
      <w:r>
        <w:rPr>
          <w:rFonts w:ascii="Times New Roman" w:hAnsi="Times New Roman" w:cs="Times New Roman"/>
          <w:bCs/>
          <w:color w:val="000000"/>
        </w:rPr>
        <w:t>, l</w:t>
      </w:r>
      <w:r w:rsidRPr="00633FCB">
        <w:rPr>
          <w:rFonts w:ascii="Times New Roman" w:hAnsi="Times New Roman" w:cs="Times New Roman"/>
          <w:bCs/>
          <w:color w:val="000000"/>
        </w:rPr>
        <w:t xml:space="preserve">ai izvairītos no būtiskām kļūdām un objekta pārbūves pasākumi tiktu plānoti atbilstoši reālajai situācijai, nevis virspusējiem pieņēmumiem </w:t>
      </w:r>
      <w:r w:rsidRPr="006527E7">
        <w:rPr>
          <w:rFonts w:ascii="Times New Roman" w:hAnsi="Times New Roman" w:cs="Times New Roman"/>
          <w:bCs/>
          <w:color w:val="000000"/>
        </w:rPr>
        <w:t>vai sākotnējai informācijai.</w:t>
      </w:r>
    </w:p>
    <w:p w14:paraId="4B28EB36" w14:textId="6D683352" w:rsidR="00172830" w:rsidRPr="006527E7" w:rsidRDefault="00DF1571" w:rsidP="00172830">
      <w:pPr>
        <w:pStyle w:val="ListParagraph"/>
        <w:numPr>
          <w:ilvl w:val="2"/>
          <w:numId w:val="1"/>
        </w:numPr>
        <w:ind w:left="993" w:hanging="709"/>
        <w:jc w:val="both"/>
        <w:rPr>
          <w:rFonts w:ascii="Times New Roman" w:hAnsi="Times New Roman" w:cs="Times New Roman"/>
          <w:bCs/>
          <w:color w:val="000000"/>
        </w:rPr>
      </w:pPr>
      <w:r w:rsidRPr="006527E7">
        <w:rPr>
          <w:rFonts w:ascii="Times New Roman" w:hAnsi="Times New Roman" w:cs="Times New Roman"/>
          <w:bCs/>
          <w:color w:val="000000"/>
        </w:rPr>
        <w:t>Apsekojot objektu, ieinteresētajam piegādātājam ir jāizpilda apliecinājums par objekta apsekošanu (</w:t>
      </w:r>
      <w:r w:rsidR="00172830" w:rsidRPr="006527E7">
        <w:rPr>
          <w:rFonts w:ascii="Times New Roman" w:hAnsi="Times New Roman" w:cs="Times New Roman"/>
          <w:bCs/>
          <w:color w:val="000000"/>
        </w:rPr>
        <w:t>9</w:t>
      </w:r>
      <w:r w:rsidRPr="006527E7">
        <w:rPr>
          <w:rFonts w:ascii="Times New Roman" w:hAnsi="Times New Roman" w:cs="Times New Roman"/>
          <w:bCs/>
          <w:color w:val="000000"/>
        </w:rPr>
        <w:t>.</w:t>
      </w:r>
      <w:r w:rsidR="00172830" w:rsidRPr="006527E7">
        <w:rPr>
          <w:rFonts w:ascii="Times New Roman" w:hAnsi="Times New Roman" w:cs="Times New Roman"/>
          <w:bCs/>
          <w:color w:val="000000"/>
        </w:rPr>
        <w:t> </w:t>
      </w:r>
      <w:r w:rsidRPr="006527E7">
        <w:rPr>
          <w:rFonts w:ascii="Times New Roman" w:hAnsi="Times New Roman" w:cs="Times New Roman"/>
          <w:bCs/>
          <w:color w:val="000000"/>
        </w:rPr>
        <w:t>pielikums). Ja iesniedzot piedāvājumu atklātā konkursā netiks pievienots apliecinājums par objekta apsekošanu, ieinteresētā piegādātāja piedāvājums netiks izskatīts.</w:t>
      </w:r>
    </w:p>
    <w:p w14:paraId="16181A41" w14:textId="03DF6B6D" w:rsidR="00172830" w:rsidRPr="006527E7" w:rsidRDefault="00DF1571" w:rsidP="00172830">
      <w:pPr>
        <w:pStyle w:val="ListParagraph"/>
        <w:numPr>
          <w:ilvl w:val="2"/>
          <w:numId w:val="1"/>
        </w:numPr>
        <w:ind w:left="993" w:hanging="709"/>
        <w:jc w:val="both"/>
        <w:rPr>
          <w:rFonts w:ascii="Times New Roman" w:hAnsi="Times New Roman" w:cs="Times New Roman"/>
          <w:bCs/>
          <w:color w:val="000000"/>
        </w:rPr>
      </w:pPr>
      <w:r w:rsidRPr="006527E7">
        <w:rPr>
          <w:rFonts w:ascii="Times New Roman" w:hAnsi="Times New Roman" w:cs="Times New Roman"/>
          <w:bCs/>
          <w:color w:val="000000"/>
        </w:rPr>
        <w:t>Kontaktpersonas par objekta apskati:</w:t>
      </w:r>
      <w:r w:rsidRPr="006527E7">
        <w:rPr>
          <w:rFonts w:ascii="Times New Roman" w:hAnsi="Times New Roman" w:cs="Times New Roman"/>
        </w:rPr>
        <w:t xml:space="preserve"> </w:t>
      </w:r>
      <w:r w:rsidR="00170E4B">
        <w:rPr>
          <w:rFonts w:ascii="Times New Roman" w:hAnsi="Times New Roman" w:cs="Times New Roman"/>
        </w:rPr>
        <w:t>XXX</w:t>
      </w:r>
      <w:r w:rsidRPr="00A374CC">
        <w:rPr>
          <w:rFonts w:ascii="Times New Roman" w:hAnsi="Times New Roman" w:cs="Times New Roman"/>
          <w:bCs/>
          <w:color w:val="000000"/>
        </w:rPr>
        <w:t>.</w:t>
      </w:r>
      <w:r w:rsidR="00A374CC">
        <w:rPr>
          <w:rFonts w:ascii="Times New Roman" w:hAnsi="Times New Roman" w:cs="Times New Roman"/>
          <w:bCs/>
          <w:color w:val="000000"/>
        </w:rPr>
        <w:t xml:space="preserve"> </w:t>
      </w:r>
    </w:p>
    <w:p w14:paraId="17A9DC77" w14:textId="4ECA09A7" w:rsidR="00172830" w:rsidRPr="006A4F20" w:rsidRDefault="00DF1571" w:rsidP="00172830">
      <w:pPr>
        <w:pStyle w:val="ListParagraph"/>
        <w:numPr>
          <w:ilvl w:val="2"/>
          <w:numId w:val="1"/>
        </w:numPr>
        <w:ind w:left="993" w:hanging="709"/>
        <w:jc w:val="both"/>
        <w:rPr>
          <w:rFonts w:ascii="Times New Roman" w:hAnsi="Times New Roman" w:cs="Times New Roman"/>
          <w:bCs/>
          <w:color w:val="000000"/>
        </w:rPr>
      </w:pPr>
      <w:r w:rsidRPr="006527E7">
        <w:rPr>
          <w:rFonts w:ascii="Times New Roman" w:hAnsi="Times New Roman" w:cs="Times New Roman"/>
          <w:bCs/>
          <w:color w:val="000000"/>
        </w:rPr>
        <w:t>Objektu apskate notiks</w:t>
      </w:r>
      <w:r w:rsidRPr="006527E7">
        <w:rPr>
          <w:rFonts w:ascii="Times New Roman" w:hAnsi="Times New Roman" w:cs="Times New Roman"/>
          <w:b/>
          <w:color w:val="000000"/>
        </w:rPr>
        <w:t>: 202</w:t>
      </w:r>
      <w:r w:rsidR="00172830" w:rsidRPr="006527E7">
        <w:rPr>
          <w:rFonts w:ascii="Times New Roman" w:hAnsi="Times New Roman" w:cs="Times New Roman"/>
          <w:b/>
          <w:color w:val="000000"/>
        </w:rPr>
        <w:t>3</w:t>
      </w:r>
      <w:r w:rsidRPr="006527E7">
        <w:rPr>
          <w:rFonts w:ascii="Times New Roman" w:hAnsi="Times New Roman" w:cs="Times New Roman"/>
          <w:b/>
          <w:color w:val="000000"/>
        </w:rPr>
        <w:t xml:space="preserve">. gada </w:t>
      </w:r>
      <w:r w:rsidR="006527E7" w:rsidRPr="006527E7">
        <w:rPr>
          <w:rFonts w:ascii="Times New Roman" w:hAnsi="Times New Roman" w:cs="Times New Roman"/>
          <w:b/>
          <w:color w:val="000000"/>
        </w:rPr>
        <w:t>28</w:t>
      </w:r>
      <w:r w:rsidRPr="006527E7">
        <w:rPr>
          <w:rFonts w:ascii="Times New Roman" w:hAnsi="Times New Roman" w:cs="Times New Roman"/>
          <w:b/>
          <w:color w:val="000000"/>
        </w:rPr>
        <w:t>.</w:t>
      </w:r>
      <w:r w:rsidR="006527E7" w:rsidRPr="006527E7">
        <w:rPr>
          <w:rFonts w:ascii="Times New Roman" w:hAnsi="Times New Roman" w:cs="Times New Roman"/>
          <w:b/>
          <w:color w:val="000000"/>
        </w:rPr>
        <w:t> februārī</w:t>
      </w:r>
      <w:r w:rsidRPr="006527E7">
        <w:rPr>
          <w:rFonts w:ascii="Times New Roman" w:hAnsi="Times New Roman" w:cs="Times New Roman"/>
          <w:b/>
          <w:color w:val="000000"/>
        </w:rPr>
        <w:t>,</w:t>
      </w:r>
      <w:r w:rsidR="006527E7" w:rsidRPr="006527E7">
        <w:rPr>
          <w:rFonts w:ascii="Times New Roman" w:hAnsi="Times New Roman" w:cs="Times New Roman"/>
          <w:b/>
          <w:color w:val="000000"/>
        </w:rPr>
        <w:t xml:space="preserve"> </w:t>
      </w:r>
      <w:r w:rsidRPr="006527E7">
        <w:rPr>
          <w:rFonts w:ascii="Times New Roman" w:hAnsi="Times New Roman" w:cs="Times New Roman"/>
          <w:b/>
          <w:color w:val="000000"/>
        </w:rPr>
        <w:t xml:space="preserve">plkst. </w:t>
      </w:r>
      <w:r w:rsidR="006527E7" w:rsidRPr="006527E7">
        <w:rPr>
          <w:rFonts w:ascii="Times New Roman" w:hAnsi="Times New Roman" w:cs="Times New Roman"/>
          <w:b/>
          <w:color w:val="000000"/>
        </w:rPr>
        <w:t>10.</w:t>
      </w:r>
      <w:r w:rsidRPr="006527E7">
        <w:rPr>
          <w:rFonts w:ascii="Times New Roman" w:hAnsi="Times New Roman" w:cs="Times New Roman"/>
          <w:b/>
          <w:color w:val="000000"/>
        </w:rPr>
        <w:t>00,</w:t>
      </w:r>
      <w:r w:rsidRPr="006527E7">
        <w:rPr>
          <w:rFonts w:ascii="Times New Roman" w:hAnsi="Times New Roman" w:cs="Times New Roman"/>
          <w:bCs/>
          <w:color w:val="000000"/>
        </w:rPr>
        <w:t xml:space="preserve"> visiem ieinteresētajiem piegādātājiem vienlaicīgi. Ieinteresēt</w:t>
      </w:r>
      <w:r w:rsidR="00172830" w:rsidRPr="006527E7">
        <w:rPr>
          <w:rFonts w:ascii="Times New Roman" w:hAnsi="Times New Roman" w:cs="Times New Roman"/>
          <w:bCs/>
          <w:color w:val="000000"/>
        </w:rPr>
        <w:t xml:space="preserve">ajiem piegādātājiem </w:t>
      </w:r>
      <w:r w:rsidRPr="006527E7">
        <w:rPr>
          <w:rFonts w:ascii="Times New Roman" w:hAnsi="Times New Roman" w:cs="Times New Roman"/>
          <w:bCs/>
          <w:color w:val="000000"/>
        </w:rPr>
        <w:t xml:space="preserve">par savu piedalīšanos objektu apskatē jāpaziņo </w:t>
      </w:r>
      <w:proofErr w:type="gramStart"/>
      <w:r w:rsidR="003234F3" w:rsidRPr="006527E7">
        <w:rPr>
          <w:rFonts w:ascii="Times New Roman" w:hAnsi="Times New Roman" w:cs="Times New Roman"/>
          <w:bCs/>
          <w:color w:val="000000"/>
        </w:rPr>
        <w:t xml:space="preserve">vismaz </w:t>
      </w:r>
      <w:r w:rsidRPr="006527E7">
        <w:rPr>
          <w:rFonts w:ascii="Times New Roman" w:hAnsi="Times New Roman" w:cs="Times New Roman"/>
          <w:bCs/>
          <w:color w:val="000000"/>
        </w:rPr>
        <w:t>vienu darba dienu</w:t>
      </w:r>
      <w:proofErr w:type="gramEnd"/>
      <w:r w:rsidRPr="006527E7">
        <w:rPr>
          <w:rFonts w:ascii="Times New Roman" w:hAnsi="Times New Roman" w:cs="Times New Roman"/>
          <w:bCs/>
          <w:color w:val="000000"/>
        </w:rPr>
        <w:t xml:space="preserve"> iepriekš, nosūtot pieteikumu uz e</w:t>
      </w:r>
      <w:r w:rsidR="00172830" w:rsidRPr="006527E7">
        <w:rPr>
          <w:rFonts w:ascii="Times New Roman" w:hAnsi="Times New Roman" w:cs="Times New Roman"/>
          <w:bCs/>
          <w:color w:val="000000"/>
        </w:rPr>
        <w:noBreakHyphen/>
      </w:r>
      <w:r w:rsidRPr="006527E7">
        <w:rPr>
          <w:rFonts w:ascii="Times New Roman" w:hAnsi="Times New Roman" w:cs="Times New Roman"/>
          <w:bCs/>
          <w:color w:val="000000"/>
        </w:rPr>
        <w:t>pasta adresi:</w:t>
      </w:r>
      <w:r w:rsidR="00170E4B">
        <w:rPr>
          <w:rFonts w:ascii="Times New Roman" w:hAnsi="Times New Roman" w:cs="Times New Roman"/>
          <w:bCs/>
          <w:color w:val="000000"/>
        </w:rPr>
        <w:t xml:space="preserve"> XXX</w:t>
      </w:r>
      <w:r w:rsidRPr="00A374CC">
        <w:rPr>
          <w:rFonts w:ascii="Times New Roman" w:hAnsi="Times New Roman" w:cs="Times New Roman"/>
          <w:bCs/>
          <w:color w:val="000000"/>
        </w:rPr>
        <w:t>,</w:t>
      </w:r>
      <w:r w:rsidR="006527E7" w:rsidRPr="00A374CC">
        <w:rPr>
          <w:rFonts w:ascii="Times New Roman" w:hAnsi="Times New Roman" w:cs="Times New Roman"/>
          <w:bCs/>
          <w:color w:val="000000"/>
        </w:rPr>
        <w:t xml:space="preserve"> </w:t>
      </w:r>
      <w:r w:rsidRPr="00A374CC">
        <w:rPr>
          <w:rFonts w:ascii="Times New Roman" w:hAnsi="Times New Roman" w:cs="Times New Roman"/>
          <w:bCs/>
          <w:color w:val="000000"/>
        </w:rPr>
        <w:t>n</w:t>
      </w:r>
      <w:r w:rsidRPr="006527E7">
        <w:rPr>
          <w:rFonts w:ascii="Times New Roman" w:hAnsi="Times New Roman" w:cs="Times New Roman"/>
          <w:bCs/>
          <w:color w:val="000000"/>
        </w:rPr>
        <w:t>orādot ieinteresētā piegādātāja nosaukumu, tālruņa numuru, e</w:t>
      </w:r>
      <w:r w:rsidRPr="006527E7">
        <w:rPr>
          <w:rFonts w:ascii="Times New Roman" w:hAnsi="Times New Roman" w:cs="Times New Roman"/>
          <w:bCs/>
          <w:color w:val="000000"/>
        </w:rPr>
        <w:noBreakHyphen/>
        <w:t xml:space="preserve">pasta adresi, kā arī </w:t>
      </w:r>
      <w:r w:rsidR="00172830" w:rsidRPr="006527E7">
        <w:rPr>
          <w:rFonts w:ascii="Times New Roman" w:hAnsi="Times New Roman" w:cs="Times New Roman"/>
          <w:bCs/>
          <w:color w:val="000000"/>
        </w:rPr>
        <w:t>ieinteresētā</w:t>
      </w:r>
      <w:r w:rsidRPr="006527E7">
        <w:rPr>
          <w:rFonts w:ascii="Times New Roman" w:hAnsi="Times New Roman" w:cs="Times New Roman"/>
          <w:bCs/>
          <w:color w:val="000000"/>
        </w:rPr>
        <w:t xml:space="preserve"> piegādātāja personu sarakstu (norādot vārdu, uzvārdu, amatu, </w:t>
      </w:r>
      <w:r w:rsidRPr="006A4F20">
        <w:rPr>
          <w:rFonts w:ascii="Times New Roman" w:hAnsi="Times New Roman" w:cs="Times New Roman"/>
          <w:bCs/>
          <w:color w:val="000000"/>
        </w:rPr>
        <w:t xml:space="preserve">tālruņa numuru), kuras piedalīsies objekta apskatē. </w:t>
      </w:r>
    </w:p>
    <w:p w14:paraId="395817D2" w14:textId="04E6521F" w:rsidR="00172830" w:rsidRPr="006527E7" w:rsidRDefault="00DF1571" w:rsidP="00172830">
      <w:pPr>
        <w:pStyle w:val="ListParagraph"/>
        <w:numPr>
          <w:ilvl w:val="2"/>
          <w:numId w:val="1"/>
        </w:numPr>
        <w:ind w:left="993" w:hanging="709"/>
        <w:jc w:val="both"/>
        <w:rPr>
          <w:rFonts w:ascii="Times New Roman" w:hAnsi="Times New Roman" w:cs="Times New Roman"/>
          <w:bCs/>
          <w:color w:val="000000"/>
        </w:rPr>
      </w:pPr>
      <w:r w:rsidRPr="006A4F20">
        <w:rPr>
          <w:rFonts w:ascii="Times New Roman" w:hAnsi="Times New Roman" w:cs="Times New Roman"/>
          <w:bCs/>
          <w:color w:val="000000"/>
        </w:rPr>
        <w:t xml:space="preserve">Pēc ieinteresētā piegādātāja lūguma un saskaņojuma ar pasūtītāja pārstāvi, var tikt rīkota </w:t>
      </w:r>
      <w:r w:rsidR="00172830" w:rsidRPr="006A4F20">
        <w:rPr>
          <w:rFonts w:ascii="Times New Roman" w:hAnsi="Times New Roman" w:cs="Times New Roman"/>
          <w:bCs/>
          <w:color w:val="000000"/>
        </w:rPr>
        <w:t>o</w:t>
      </w:r>
      <w:r w:rsidRPr="006A4F20">
        <w:rPr>
          <w:rFonts w:ascii="Times New Roman" w:hAnsi="Times New Roman" w:cs="Times New Roman"/>
          <w:bCs/>
          <w:color w:val="000000"/>
        </w:rPr>
        <w:t>bjekta apskate citā laikā, ja</w:t>
      </w:r>
      <w:r w:rsidRPr="006527E7">
        <w:rPr>
          <w:rFonts w:ascii="Times New Roman" w:hAnsi="Times New Roman" w:cs="Times New Roman"/>
          <w:bCs/>
          <w:color w:val="000000"/>
        </w:rPr>
        <w:t xml:space="preserve"> ieinteresētais piegādātājs nevar ierasties uz </w:t>
      </w:r>
      <w:r w:rsidR="00172830" w:rsidRPr="006527E7">
        <w:rPr>
          <w:rFonts w:ascii="Times New Roman" w:hAnsi="Times New Roman" w:cs="Times New Roman"/>
          <w:bCs/>
          <w:color w:val="000000"/>
        </w:rPr>
        <w:t>o</w:t>
      </w:r>
      <w:r w:rsidRPr="006527E7">
        <w:rPr>
          <w:rFonts w:ascii="Times New Roman" w:hAnsi="Times New Roman" w:cs="Times New Roman"/>
          <w:bCs/>
          <w:color w:val="000000"/>
        </w:rPr>
        <w:t>bjekta apskati nolikuma 2.</w:t>
      </w:r>
      <w:r w:rsidR="00A374CC">
        <w:rPr>
          <w:rFonts w:ascii="Times New Roman" w:hAnsi="Times New Roman" w:cs="Times New Roman"/>
          <w:bCs/>
          <w:color w:val="000000"/>
        </w:rPr>
        <w:t>13</w:t>
      </w:r>
      <w:r w:rsidRPr="006527E7">
        <w:rPr>
          <w:rFonts w:ascii="Times New Roman" w:hAnsi="Times New Roman" w:cs="Times New Roman"/>
          <w:bCs/>
          <w:color w:val="000000"/>
        </w:rPr>
        <w:t xml:space="preserve">.4. punktā norādītajā laikā. Lūgumu nodrošināt objekta apskati citā laikā pretendents iesniedz pasūtītājam rakstveidā, ne vēlāk kā </w:t>
      </w:r>
      <w:r w:rsidR="006527E7">
        <w:rPr>
          <w:rFonts w:ascii="Times New Roman" w:hAnsi="Times New Roman" w:cs="Times New Roman"/>
          <w:bCs/>
          <w:color w:val="000000"/>
        </w:rPr>
        <w:t>divas</w:t>
      </w:r>
      <w:r w:rsidRPr="006527E7">
        <w:rPr>
          <w:rFonts w:ascii="Times New Roman" w:hAnsi="Times New Roman" w:cs="Times New Roman"/>
          <w:bCs/>
          <w:color w:val="000000"/>
        </w:rPr>
        <w:t xml:space="preserve"> darba dien</w:t>
      </w:r>
      <w:r w:rsidR="006527E7">
        <w:rPr>
          <w:rFonts w:ascii="Times New Roman" w:hAnsi="Times New Roman" w:cs="Times New Roman"/>
          <w:bCs/>
          <w:color w:val="000000"/>
        </w:rPr>
        <w:t>as</w:t>
      </w:r>
      <w:r w:rsidRPr="006527E7">
        <w:rPr>
          <w:rFonts w:ascii="Times New Roman" w:hAnsi="Times New Roman" w:cs="Times New Roman"/>
          <w:bCs/>
          <w:color w:val="000000"/>
        </w:rPr>
        <w:t xml:space="preserve"> pirms vēlamā apskates laika.</w:t>
      </w:r>
    </w:p>
    <w:p w14:paraId="015B08E0" w14:textId="286B5993" w:rsidR="00DF1571" w:rsidRPr="00172830" w:rsidRDefault="00DF1571" w:rsidP="00172830">
      <w:pPr>
        <w:pStyle w:val="ListParagraph"/>
        <w:numPr>
          <w:ilvl w:val="2"/>
          <w:numId w:val="1"/>
        </w:numPr>
        <w:ind w:left="993" w:hanging="709"/>
        <w:jc w:val="both"/>
        <w:rPr>
          <w:rFonts w:ascii="Times New Roman" w:hAnsi="Times New Roman" w:cs="Times New Roman"/>
          <w:bCs/>
          <w:color w:val="000000"/>
        </w:rPr>
      </w:pPr>
      <w:r w:rsidRPr="006527E7">
        <w:rPr>
          <w:rFonts w:ascii="Times New Roman" w:hAnsi="Times New Roman" w:cs="Times New Roman"/>
          <w:bCs/>
          <w:color w:val="000000"/>
        </w:rPr>
        <w:t>Pēc apsekošanas tiek parakstīts Objekta apsekošanas apliecinājums (9. pielikums</w:t>
      </w:r>
      <w:r w:rsidRPr="00172830">
        <w:rPr>
          <w:rFonts w:ascii="Times New Roman" w:hAnsi="Times New Roman" w:cs="Times New Roman"/>
          <w:bCs/>
          <w:color w:val="000000"/>
        </w:rPr>
        <w:t>), kurš jāpievieno pie iesniedzamajiem dokumentiem, iesniedzot piedāvājumu. Objekta apsekošanas apliecinājumam jābūt parakstītam no Pasūtītāja pārstāvja puses un ieinteresētā piegādātāja pārstāvju puses. Viens apsekošanas akta eksemplārs tiek nodots Pasūtītāja pārstāvim, bet otrs – ieinteresētā piegādātāja pārstāvim. Pasūtītājs saglabā objektu apsekošanas apliecinājumus kā pierādījumu tam, ka apsekošana ir veikta.</w:t>
      </w:r>
    </w:p>
    <w:p w14:paraId="57F6D356" w14:textId="7B443618" w:rsidR="004B3ED9" w:rsidRPr="006A4F20" w:rsidRDefault="00807BE3" w:rsidP="00FE5CBA">
      <w:pPr>
        <w:pStyle w:val="ListParagraph"/>
        <w:numPr>
          <w:ilvl w:val="1"/>
          <w:numId w:val="1"/>
        </w:numPr>
        <w:ind w:left="567" w:hanging="567"/>
        <w:jc w:val="both"/>
        <w:rPr>
          <w:rFonts w:ascii="Times New Roman" w:hAnsi="Times New Roman" w:cs="Times New Roman"/>
          <w:color w:val="000000"/>
        </w:rPr>
      </w:pPr>
      <w:r w:rsidRPr="006A4F20">
        <w:rPr>
          <w:rFonts w:ascii="Times New Roman" w:hAnsi="Times New Roman" w:cs="Times New Roman"/>
          <w:b/>
          <w:color w:val="000000"/>
        </w:rPr>
        <w:t>Būvdarbu minimālais garantijas termiņš:</w:t>
      </w:r>
      <w:r w:rsidRPr="006A4F20">
        <w:rPr>
          <w:rFonts w:ascii="Times New Roman" w:hAnsi="Times New Roman" w:cs="Times New Roman"/>
          <w:color w:val="000000"/>
        </w:rPr>
        <w:t xml:space="preserve"> </w:t>
      </w:r>
      <w:r w:rsidR="00FE71A5" w:rsidRPr="006A4F20">
        <w:rPr>
          <w:rFonts w:ascii="Times New Roman" w:hAnsi="Times New Roman" w:cs="Times New Roman"/>
          <w:color w:val="000000"/>
        </w:rPr>
        <w:t>Būvnieks garantē veiktā darba un materiālu kvalitāti 60 (sešdesmit) mēnešus pēc būves pieņemšanas ekspluatācijā un novērš garantijas laikā radušos defektus. Ja iekārtu ražotājs iekārtas tehniskajā dokumentācijā iekārtai ir noteicis citu garantijas termiņu, attiecīgajai iekārtai ir spēkā iekārtas ražotāja noteiktais garantijas termiņš.</w:t>
      </w:r>
    </w:p>
    <w:p w14:paraId="39A26FCE" w14:textId="77777777" w:rsidR="0047285C" w:rsidRPr="006A4F20" w:rsidRDefault="0047285C" w:rsidP="0020709E">
      <w:pPr>
        <w:pStyle w:val="ListParagraph"/>
        <w:numPr>
          <w:ilvl w:val="1"/>
          <w:numId w:val="1"/>
        </w:numPr>
        <w:spacing w:after="0" w:line="240" w:lineRule="auto"/>
        <w:ind w:left="567" w:hanging="567"/>
        <w:jc w:val="both"/>
        <w:rPr>
          <w:rFonts w:ascii="Times New Roman" w:hAnsi="Times New Roman" w:cs="Times New Roman"/>
          <w:b/>
        </w:rPr>
      </w:pPr>
      <w:r w:rsidRPr="006A4F20">
        <w:rPr>
          <w:rFonts w:ascii="Times New Roman" w:hAnsi="Times New Roman" w:cs="Times New Roman"/>
          <w:b/>
        </w:rPr>
        <w:t>Tehniskās specifikācijas:</w:t>
      </w:r>
    </w:p>
    <w:p w14:paraId="27A80622" w14:textId="4FE39A7D" w:rsidR="0047285C" w:rsidRPr="0047285C" w:rsidRDefault="0047285C" w:rsidP="0020709E">
      <w:pPr>
        <w:pStyle w:val="ListParagraph"/>
        <w:numPr>
          <w:ilvl w:val="2"/>
          <w:numId w:val="1"/>
        </w:numPr>
        <w:spacing w:after="0" w:line="240" w:lineRule="auto"/>
        <w:ind w:left="993" w:hanging="709"/>
        <w:jc w:val="both"/>
        <w:rPr>
          <w:rFonts w:ascii="Times New Roman" w:hAnsi="Times New Roman" w:cs="Times New Roman"/>
        </w:rPr>
      </w:pPr>
      <w:r w:rsidRPr="0047285C">
        <w:rPr>
          <w:rFonts w:ascii="Times New Roman" w:hAnsi="Times New Roman" w:cs="Times New Roman"/>
        </w:rPr>
        <w:t>Tehniskās spec</w:t>
      </w:r>
      <w:r w:rsidRPr="00E90D57">
        <w:rPr>
          <w:rFonts w:ascii="Times New Roman" w:hAnsi="Times New Roman" w:cs="Times New Roman"/>
        </w:rPr>
        <w:t xml:space="preserve">ifikācijas </w:t>
      </w:r>
      <w:r w:rsidRPr="00B82278">
        <w:rPr>
          <w:rFonts w:ascii="Times New Roman" w:hAnsi="Times New Roman" w:cs="Times New Roman"/>
        </w:rPr>
        <w:t xml:space="preserve">sastāv no </w:t>
      </w:r>
      <w:r w:rsidR="008644BD" w:rsidRPr="00B82278">
        <w:rPr>
          <w:rFonts w:ascii="Times New Roman" w:hAnsi="Times New Roman" w:cs="Times New Roman"/>
        </w:rPr>
        <w:t>Būvprojekta</w:t>
      </w:r>
      <w:r w:rsidRPr="00B82278">
        <w:rPr>
          <w:rFonts w:ascii="Times New Roman" w:hAnsi="Times New Roman" w:cs="Times New Roman"/>
        </w:rPr>
        <w:t xml:space="preserve"> (2. pielikums</w:t>
      </w:r>
      <w:r w:rsidR="005329AD" w:rsidRPr="00E90D57">
        <w:rPr>
          <w:rFonts w:ascii="Times New Roman" w:hAnsi="Times New Roman" w:cs="Times New Roman"/>
        </w:rPr>
        <w:t xml:space="preserve">) </w:t>
      </w:r>
      <w:r w:rsidR="00074798" w:rsidRPr="007065C8">
        <w:rPr>
          <w:rFonts w:ascii="Times New Roman" w:hAnsi="Times New Roman" w:cs="Times New Roman"/>
        </w:rPr>
        <w:t xml:space="preserve">un </w:t>
      </w:r>
      <w:r w:rsidR="005329AD" w:rsidRPr="007065C8">
        <w:rPr>
          <w:rFonts w:ascii="Times New Roman" w:hAnsi="Times New Roman" w:cs="Times New Roman"/>
        </w:rPr>
        <w:t>Darbu apjomu tāmes</w:t>
      </w:r>
      <w:r w:rsidR="00074798" w:rsidRPr="00E90D57">
        <w:rPr>
          <w:rFonts w:ascii="Times New Roman" w:hAnsi="Times New Roman" w:cs="Times New Roman"/>
        </w:rPr>
        <w:t xml:space="preserve"> (</w:t>
      </w:r>
      <w:r w:rsidR="00E90D57" w:rsidRPr="00E90D57">
        <w:rPr>
          <w:rFonts w:ascii="Times New Roman" w:hAnsi="Times New Roman" w:cs="Times New Roman"/>
        </w:rPr>
        <w:t>3</w:t>
      </w:r>
      <w:r w:rsidR="00074798" w:rsidRPr="00E90D57">
        <w:rPr>
          <w:rFonts w:ascii="Times New Roman" w:hAnsi="Times New Roman" w:cs="Times New Roman"/>
        </w:rPr>
        <w:t>. pielikums)</w:t>
      </w:r>
      <w:r w:rsidRPr="00E90D57">
        <w:rPr>
          <w:rFonts w:ascii="Times New Roman" w:hAnsi="Times New Roman" w:cs="Times New Roman"/>
        </w:rPr>
        <w:t>, kas ir Atklāta</w:t>
      </w:r>
      <w:r>
        <w:rPr>
          <w:rFonts w:ascii="Times New Roman" w:hAnsi="Times New Roman" w:cs="Times New Roman"/>
        </w:rPr>
        <w:t xml:space="preserve"> konkursa</w:t>
      </w:r>
      <w:r w:rsidRPr="0047285C">
        <w:rPr>
          <w:rFonts w:ascii="Times New Roman" w:hAnsi="Times New Roman" w:cs="Times New Roman"/>
        </w:rPr>
        <w:t xml:space="preserve"> dokumentu neatņemama</w:t>
      </w:r>
      <w:r w:rsidR="00A26F4A">
        <w:rPr>
          <w:rFonts w:ascii="Times New Roman" w:hAnsi="Times New Roman" w:cs="Times New Roman"/>
        </w:rPr>
        <w:t>s</w:t>
      </w:r>
      <w:r w:rsidRPr="0047285C">
        <w:rPr>
          <w:rFonts w:ascii="Times New Roman" w:hAnsi="Times New Roman" w:cs="Times New Roman"/>
        </w:rPr>
        <w:t xml:space="preserve"> sastāvdaļa</w:t>
      </w:r>
      <w:r w:rsidR="00A26F4A">
        <w:rPr>
          <w:rFonts w:ascii="Times New Roman" w:hAnsi="Times New Roman" w:cs="Times New Roman"/>
        </w:rPr>
        <w:t>s</w:t>
      </w:r>
      <w:r w:rsidRPr="0047285C">
        <w:rPr>
          <w:rFonts w:ascii="Times New Roman" w:hAnsi="Times New Roman" w:cs="Times New Roman"/>
        </w:rPr>
        <w:t>.</w:t>
      </w:r>
    </w:p>
    <w:p w14:paraId="74000716" w14:textId="7359AEE2" w:rsidR="0047285C" w:rsidRPr="0047285C" w:rsidRDefault="0047285C" w:rsidP="0020709E">
      <w:pPr>
        <w:pStyle w:val="ListParagraph"/>
        <w:keepNext/>
        <w:keepLines/>
        <w:numPr>
          <w:ilvl w:val="2"/>
          <w:numId w:val="1"/>
        </w:numPr>
        <w:spacing w:after="0" w:line="240" w:lineRule="auto"/>
        <w:ind w:left="993" w:hanging="709"/>
        <w:jc w:val="both"/>
        <w:rPr>
          <w:rFonts w:ascii="Times New Roman" w:hAnsi="Times New Roman" w:cs="Times New Roman"/>
        </w:rPr>
      </w:pPr>
      <w:r w:rsidRPr="0047285C">
        <w:rPr>
          <w:rFonts w:ascii="Times New Roman" w:hAnsi="Times New Roman" w:cs="Times New Roman"/>
        </w:rPr>
        <w:lastRenderedPageBreak/>
        <w:t xml:space="preserve">Pretendentam būvdarbi jāizpilda ar saviem materiāliem, nepieciešamās kvalifikācijas </w:t>
      </w:r>
      <w:r w:rsidR="009C7F12" w:rsidRPr="0047285C">
        <w:rPr>
          <w:rFonts w:ascii="Times New Roman" w:hAnsi="Times New Roman" w:cs="Times New Roman"/>
        </w:rPr>
        <w:t>darbiniek</w:t>
      </w:r>
      <w:r w:rsidR="009C7F12">
        <w:rPr>
          <w:rFonts w:ascii="Times New Roman" w:hAnsi="Times New Roman" w:cs="Times New Roman"/>
        </w:rPr>
        <w:t>iem</w:t>
      </w:r>
      <w:r w:rsidR="009C7F12" w:rsidRPr="0047285C">
        <w:rPr>
          <w:rFonts w:ascii="Times New Roman" w:hAnsi="Times New Roman" w:cs="Times New Roman"/>
        </w:rPr>
        <w:t xml:space="preserve"> </w:t>
      </w:r>
      <w:r w:rsidRPr="0047285C">
        <w:rPr>
          <w:rFonts w:ascii="Times New Roman" w:hAnsi="Times New Roman" w:cs="Times New Roman"/>
        </w:rPr>
        <w:t>un tehniskajiem līdzekļiem (ierīcēm, iekārtām, mehānismiem, instrumentiem utt.), nepieciešamības gadījumā piesaistot apakšuzņēmējus.</w:t>
      </w:r>
    </w:p>
    <w:p w14:paraId="64CB07C6" w14:textId="22F8BFC6" w:rsidR="0047285C" w:rsidRPr="0047285C" w:rsidRDefault="0047285C" w:rsidP="0020709E">
      <w:pPr>
        <w:pStyle w:val="ListParagraph"/>
        <w:numPr>
          <w:ilvl w:val="2"/>
          <w:numId w:val="1"/>
        </w:numPr>
        <w:spacing w:after="0" w:line="240" w:lineRule="auto"/>
        <w:ind w:left="993" w:right="-1" w:hanging="709"/>
        <w:jc w:val="both"/>
        <w:rPr>
          <w:rFonts w:ascii="Times New Roman" w:hAnsi="Times New Roman" w:cs="Times New Roman"/>
        </w:rPr>
      </w:pPr>
      <w:r w:rsidRPr="0047285C">
        <w:rPr>
          <w:rFonts w:ascii="Times New Roman" w:hAnsi="Times New Roman" w:cs="Times New Roman"/>
        </w:rPr>
        <w:t xml:space="preserve">Darbu un materiālu apjomi jāskata saistībā ar </w:t>
      </w:r>
      <w:r w:rsidR="008644BD" w:rsidRPr="008644BD">
        <w:rPr>
          <w:rFonts w:ascii="Times New Roman" w:hAnsi="Times New Roman" w:cs="Times New Roman"/>
        </w:rPr>
        <w:t>Būvprojekt</w:t>
      </w:r>
      <w:r w:rsidR="00A26F4A">
        <w:rPr>
          <w:rFonts w:ascii="Times New Roman" w:hAnsi="Times New Roman" w:cs="Times New Roman"/>
        </w:rPr>
        <w:t>u</w:t>
      </w:r>
      <w:r w:rsidRPr="0047285C">
        <w:rPr>
          <w:rFonts w:ascii="Times New Roman" w:hAnsi="Times New Roman" w:cs="Times New Roman"/>
        </w:rPr>
        <w:t xml:space="preserve">. Pretendents ir atbildīgs par kļūdām piedāvājumā, kas radušās, nepareizi saprotot vai interpretējot </w:t>
      </w:r>
      <w:r w:rsidR="008644BD" w:rsidRPr="008644BD">
        <w:rPr>
          <w:rFonts w:ascii="Times New Roman" w:hAnsi="Times New Roman" w:cs="Times New Roman"/>
        </w:rPr>
        <w:t>Būvprojekt</w:t>
      </w:r>
      <w:r w:rsidR="008644BD">
        <w:rPr>
          <w:rFonts w:ascii="Times New Roman" w:hAnsi="Times New Roman" w:cs="Times New Roman"/>
        </w:rPr>
        <w:t xml:space="preserve">ā </w:t>
      </w:r>
      <w:r w:rsidRPr="0047285C">
        <w:rPr>
          <w:rFonts w:ascii="Times New Roman" w:hAnsi="Times New Roman" w:cs="Times New Roman"/>
        </w:rPr>
        <w:t xml:space="preserve">noteiktās prasības. Visi apjomi, kas doti </w:t>
      </w:r>
      <w:r w:rsidR="008644BD">
        <w:rPr>
          <w:rFonts w:ascii="Times New Roman" w:hAnsi="Times New Roman" w:cs="Times New Roman"/>
        </w:rPr>
        <w:t>Būvprojektā</w:t>
      </w:r>
      <w:r w:rsidRPr="0047285C">
        <w:rPr>
          <w:rFonts w:ascii="Times New Roman" w:hAnsi="Times New Roman" w:cs="Times New Roman"/>
        </w:rPr>
        <w:t xml:space="preserve">, pretendentam ir jāpārbauda, un pēc piedāvājuma iesniegšanas pretendents nevar atsaukties uz nepilnīgu </w:t>
      </w:r>
      <w:r w:rsidR="008644BD">
        <w:rPr>
          <w:rFonts w:ascii="Times New Roman" w:hAnsi="Times New Roman" w:cs="Times New Roman"/>
        </w:rPr>
        <w:t>Būvprojektu</w:t>
      </w:r>
      <w:r w:rsidRPr="0047285C">
        <w:rPr>
          <w:rFonts w:ascii="Times New Roman" w:hAnsi="Times New Roman" w:cs="Times New Roman"/>
        </w:rPr>
        <w:t>.</w:t>
      </w:r>
    </w:p>
    <w:p w14:paraId="5BF61E1B" w14:textId="6CBD560A" w:rsidR="0047285C" w:rsidRPr="0047285C" w:rsidRDefault="008B62DC" w:rsidP="0020709E">
      <w:pPr>
        <w:pStyle w:val="ListParagraph"/>
        <w:numPr>
          <w:ilvl w:val="2"/>
          <w:numId w:val="1"/>
        </w:numPr>
        <w:spacing w:after="0" w:line="240" w:lineRule="auto"/>
        <w:ind w:left="993" w:right="-1" w:hanging="709"/>
        <w:jc w:val="both"/>
        <w:rPr>
          <w:rFonts w:ascii="Times New Roman" w:hAnsi="Times New Roman" w:cs="Times New Roman"/>
        </w:rPr>
      </w:pPr>
      <w:r>
        <w:rPr>
          <w:rFonts w:ascii="Times New Roman" w:hAnsi="Times New Roman" w:cs="Times New Roman"/>
        </w:rPr>
        <w:t>Pretendentam</w:t>
      </w:r>
      <w:r w:rsidR="0047285C" w:rsidRPr="0047285C">
        <w:rPr>
          <w:rFonts w:ascii="Times New Roman" w:hAnsi="Times New Roman" w:cs="Times New Roman"/>
        </w:rPr>
        <w:t xml:space="preserve"> jāņem vērā, ka tehniskajās specifi</w:t>
      </w:r>
      <w:r w:rsidR="00A26F4A">
        <w:rPr>
          <w:rFonts w:ascii="Times New Roman" w:hAnsi="Times New Roman" w:cs="Times New Roman"/>
        </w:rPr>
        <w:t xml:space="preserve">kācijās norādīto darbu izpilde </w:t>
      </w:r>
      <w:r w:rsidR="0047285C" w:rsidRPr="0047285C">
        <w:rPr>
          <w:rFonts w:ascii="Times New Roman" w:hAnsi="Times New Roman" w:cs="Times New Roman"/>
        </w:rPr>
        <w:t>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Papildus jāņem vērā, ka:</w:t>
      </w:r>
    </w:p>
    <w:p w14:paraId="0BEDD039" w14:textId="224DABFA" w:rsidR="0047285C" w:rsidRPr="0047285C" w:rsidRDefault="0047285C" w:rsidP="0020709E">
      <w:pPr>
        <w:pStyle w:val="ListParagraph"/>
        <w:numPr>
          <w:ilvl w:val="3"/>
          <w:numId w:val="1"/>
        </w:numPr>
        <w:spacing w:after="0" w:line="240" w:lineRule="auto"/>
        <w:ind w:left="1276" w:right="-1" w:hanging="850"/>
        <w:jc w:val="both"/>
        <w:rPr>
          <w:rFonts w:ascii="Times New Roman" w:hAnsi="Times New Roman" w:cs="Times New Roman"/>
        </w:rPr>
      </w:pPr>
      <w:r w:rsidRPr="0047285C">
        <w:rPr>
          <w:rFonts w:ascii="Times New Roman" w:hAnsi="Times New Roman" w:cs="Times New Roman"/>
        </w:rPr>
        <w:t>izdevumi izpilddokumentācijas sagatavošanai</w:t>
      </w:r>
      <w:r w:rsidR="00F06D7C">
        <w:rPr>
          <w:rFonts w:ascii="Times New Roman" w:hAnsi="Times New Roman" w:cs="Times New Roman"/>
        </w:rPr>
        <w:t xml:space="preserve">, </w:t>
      </w:r>
      <w:proofErr w:type="spellStart"/>
      <w:r w:rsidR="00F06D7C">
        <w:rPr>
          <w:rFonts w:ascii="Times New Roman" w:hAnsi="Times New Roman" w:cs="Times New Roman"/>
        </w:rPr>
        <w:t>būvtāfeles</w:t>
      </w:r>
      <w:proofErr w:type="spellEnd"/>
      <w:r w:rsidR="00F06D7C">
        <w:rPr>
          <w:rFonts w:ascii="Times New Roman" w:hAnsi="Times New Roman" w:cs="Times New Roman"/>
        </w:rPr>
        <w:t xml:space="preserve"> izgatavošanai un uzstādīšanai, kā arī</w:t>
      </w:r>
      <w:r w:rsidRPr="0047285C">
        <w:rPr>
          <w:rFonts w:ascii="Times New Roman" w:hAnsi="Times New Roman" w:cs="Times New Roman"/>
        </w:rPr>
        <w:t xml:space="preserve"> uzmērījumu veikšanai jāiekļauj piedāvātajā līgumcenā;</w:t>
      </w:r>
    </w:p>
    <w:p w14:paraId="3D59C917" w14:textId="1BD5A6EE" w:rsidR="0047285C" w:rsidRPr="0047285C" w:rsidRDefault="008B62DC" w:rsidP="0020709E">
      <w:pPr>
        <w:pStyle w:val="ListParagraph"/>
        <w:numPr>
          <w:ilvl w:val="3"/>
          <w:numId w:val="1"/>
        </w:numPr>
        <w:spacing w:after="0" w:line="240" w:lineRule="auto"/>
        <w:ind w:left="1276" w:right="-1" w:hanging="850"/>
        <w:jc w:val="both"/>
        <w:rPr>
          <w:rFonts w:ascii="Times New Roman" w:hAnsi="Times New Roman" w:cs="Times New Roman"/>
        </w:rPr>
      </w:pPr>
      <w:r>
        <w:rPr>
          <w:rFonts w:ascii="Times New Roman" w:hAnsi="Times New Roman" w:cs="Times New Roman"/>
        </w:rPr>
        <w:t>pretendentam</w:t>
      </w:r>
      <w:r w:rsidR="0047285C" w:rsidRPr="0047285C">
        <w:rPr>
          <w:rFonts w:ascii="Times New Roman" w:hAnsi="Times New Roman" w:cs="Times New Roman"/>
        </w:rPr>
        <w:t xml:space="preserve"> ir pienākums par saviem līdzekļiem apdrošināt visus iespējamos riskus</w:t>
      </w:r>
      <w:proofErr w:type="gramStart"/>
      <w:r w:rsidR="0047285C" w:rsidRPr="0047285C">
        <w:rPr>
          <w:rFonts w:ascii="Times New Roman" w:hAnsi="Times New Roman" w:cs="Times New Roman"/>
        </w:rPr>
        <w:t>, tai skaitā pret trešajām personām</w:t>
      </w:r>
      <w:proofErr w:type="gramEnd"/>
      <w:r w:rsidR="0047285C" w:rsidRPr="0047285C">
        <w:rPr>
          <w:rFonts w:ascii="Times New Roman" w:hAnsi="Times New Roman" w:cs="Times New Roman"/>
        </w:rPr>
        <w:t xml:space="preserve">, kas var būt saistītas ar būvdarbu izpildi un kvalitāti; </w:t>
      </w:r>
    </w:p>
    <w:p w14:paraId="4641E451" w14:textId="2CEE3382" w:rsidR="0047285C" w:rsidRDefault="0047285C" w:rsidP="0020709E">
      <w:pPr>
        <w:pStyle w:val="ListParagraph"/>
        <w:numPr>
          <w:ilvl w:val="3"/>
          <w:numId w:val="1"/>
        </w:numPr>
        <w:spacing w:after="0" w:line="240" w:lineRule="auto"/>
        <w:ind w:left="1276" w:right="-1" w:hanging="850"/>
        <w:jc w:val="both"/>
        <w:rPr>
          <w:rFonts w:ascii="Times New Roman" w:hAnsi="Times New Roman" w:cs="Times New Roman"/>
        </w:rPr>
      </w:pPr>
      <w:r w:rsidRPr="0047285C">
        <w:rPr>
          <w:rFonts w:ascii="Times New Roman" w:hAnsi="Times New Roman" w:cs="Times New Roman"/>
        </w:rPr>
        <w:t xml:space="preserve">objekta pieņemšana ekspluatācijā notiek saskaņā ar Būvniecības likumu un </w:t>
      </w:r>
      <w:r w:rsidR="00763627">
        <w:rPr>
          <w:rFonts w:ascii="Times New Roman" w:hAnsi="Times New Roman" w:cs="Times New Roman"/>
        </w:rPr>
        <w:t>tam</w:t>
      </w:r>
      <w:r w:rsidRPr="0047285C">
        <w:rPr>
          <w:rFonts w:ascii="Times New Roman" w:hAnsi="Times New Roman" w:cs="Times New Roman"/>
        </w:rPr>
        <w:t xml:space="preserve"> pakārtotiem Ministru kabineta noteikumiem.</w:t>
      </w:r>
    </w:p>
    <w:p w14:paraId="0386DF59" w14:textId="77777777" w:rsidR="00874072" w:rsidRPr="006A4F20" w:rsidRDefault="00874072" w:rsidP="00874072">
      <w:pPr>
        <w:pStyle w:val="ListParagraph"/>
        <w:keepNext/>
        <w:numPr>
          <w:ilvl w:val="1"/>
          <w:numId w:val="1"/>
        </w:numPr>
        <w:tabs>
          <w:tab w:val="left" w:pos="284"/>
        </w:tabs>
        <w:spacing w:after="0" w:line="240" w:lineRule="auto"/>
        <w:ind w:left="567" w:right="-1" w:hanging="567"/>
        <w:jc w:val="both"/>
        <w:rPr>
          <w:rFonts w:ascii="Times New Roman" w:hAnsi="Times New Roman" w:cs="Times New Roman"/>
          <w:b/>
        </w:rPr>
      </w:pPr>
      <w:r w:rsidRPr="006A4F20">
        <w:rPr>
          <w:rFonts w:ascii="Times New Roman" w:hAnsi="Times New Roman" w:cs="Times New Roman"/>
          <w:b/>
        </w:rPr>
        <w:t xml:space="preserve">Ekvivalenti: </w:t>
      </w:r>
    </w:p>
    <w:p w14:paraId="6833059D" w14:textId="77777777" w:rsidR="00874072" w:rsidRPr="006A4F20" w:rsidRDefault="00874072" w:rsidP="00874072">
      <w:pPr>
        <w:pStyle w:val="ListParagraph"/>
        <w:numPr>
          <w:ilvl w:val="2"/>
          <w:numId w:val="1"/>
        </w:numPr>
        <w:tabs>
          <w:tab w:val="left" w:pos="284"/>
        </w:tabs>
        <w:spacing w:after="0" w:line="240" w:lineRule="auto"/>
        <w:ind w:left="993" w:right="-1" w:hanging="709"/>
        <w:jc w:val="both"/>
        <w:rPr>
          <w:rFonts w:ascii="Times New Roman" w:hAnsi="Times New Roman" w:cs="Times New Roman"/>
          <w:b/>
        </w:rPr>
      </w:pPr>
      <w:r w:rsidRPr="006A4F20">
        <w:rPr>
          <w:rFonts w:ascii="Times New Roman" w:hAnsi="Times New Roman" w:cs="Times New Roman"/>
        </w:rPr>
        <w:t>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w:t>
      </w:r>
      <w:proofErr w:type="gramStart"/>
      <w:r w:rsidRPr="006A4F20">
        <w:rPr>
          <w:rFonts w:ascii="Times New Roman" w:hAnsi="Times New Roman" w:cs="Times New Roman"/>
        </w:rPr>
        <w:t>, un nodrošina prasīto darbību</w:t>
      </w:r>
      <w:proofErr w:type="gramEnd"/>
      <w:r w:rsidRPr="006A4F20">
        <w:rPr>
          <w:rFonts w:ascii="Times New Roman" w:hAnsi="Times New Roman" w:cs="Times New Roman"/>
        </w:rPr>
        <w:t xml:space="preserve">, tādā gadījumā attiecīgajā izvērstās tāmes pozīcijā, norādot tā nosaukumu un apzīmējumu “EKVIVALENTS”. </w:t>
      </w:r>
    </w:p>
    <w:p w14:paraId="086B3F4A" w14:textId="77777777" w:rsidR="00874072" w:rsidRPr="007A53F6" w:rsidRDefault="00874072" w:rsidP="00874072">
      <w:pPr>
        <w:pStyle w:val="ListParagraph"/>
        <w:numPr>
          <w:ilvl w:val="2"/>
          <w:numId w:val="1"/>
        </w:numPr>
        <w:tabs>
          <w:tab w:val="left" w:pos="284"/>
        </w:tabs>
        <w:spacing w:after="0" w:line="240" w:lineRule="auto"/>
        <w:ind w:left="993" w:right="-1" w:hanging="709"/>
        <w:jc w:val="both"/>
        <w:rPr>
          <w:rFonts w:ascii="Times New Roman" w:hAnsi="Times New Roman" w:cs="Times New Roman"/>
          <w:b/>
        </w:rPr>
      </w:pPr>
      <w:r w:rsidRPr="007A53F6">
        <w:rPr>
          <w:rFonts w:ascii="Times New Roman" w:hAnsi="Times New Roman" w:cs="Times New Roman"/>
        </w:rPr>
        <w:t>Ekvivalentu atbilstību būvprojekta prasībām jāpierāda ar atsauci (norādi) uz standartu, materiālu, iekārtu vai konstrukciju ražotāju dokumentāciju vai kompetentas institūcijas izsniegtu apliecinājumu par pārbaudes rezultātiem, kuru pievieno tehniskajam piedāvājumam.</w:t>
      </w:r>
    </w:p>
    <w:p w14:paraId="1567B8E7" w14:textId="77777777" w:rsidR="00874072" w:rsidRPr="007A53F6" w:rsidRDefault="00874072" w:rsidP="00874072">
      <w:pPr>
        <w:pStyle w:val="ListParagraph"/>
        <w:numPr>
          <w:ilvl w:val="2"/>
          <w:numId w:val="1"/>
        </w:numPr>
        <w:tabs>
          <w:tab w:val="left" w:pos="284"/>
        </w:tabs>
        <w:spacing w:after="0" w:line="240" w:lineRule="auto"/>
        <w:ind w:left="993" w:right="-1" w:hanging="709"/>
        <w:jc w:val="both"/>
        <w:rPr>
          <w:rFonts w:ascii="Times New Roman" w:hAnsi="Times New Roman" w:cs="Times New Roman"/>
        </w:rPr>
      </w:pPr>
      <w:r w:rsidRPr="007A53F6">
        <w:rPr>
          <w:rFonts w:ascii="Times New Roman" w:hAnsi="Times New Roman" w:cs="Times New Roman"/>
        </w:rPr>
        <w:t xml:space="preserve">Līguma izpildes gaitā jautājumi par ekvivalentiem tiek risināti tikai Līgumā noteiktos gadījumos. </w:t>
      </w:r>
    </w:p>
    <w:p w14:paraId="687AE34D" w14:textId="668083FF" w:rsidR="004B3ED9" w:rsidRPr="00874072" w:rsidRDefault="00874072" w:rsidP="00874072">
      <w:pPr>
        <w:pStyle w:val="ListParagraph"/>
        <w:numPr>
          <w:ilvl w:val="2"/>
          <w:numId w:val="1"/>
        </w:numPr>
        <w:tabs>
          <w:tab w:val="left" w:pos="284"/>
        </w:tabs>
        <w:spacing w:after="0" w:line="240" w:lineRule="auto"/>
        <w:ind w:left="993" w:right="-1" w:hanging="709"/>
        <w:jc w:val="both"/>
        <w:rPr>
          <w:rFonts w:ascii="Times New Roman" w:hAnsi="Times New Roman" w:cs="Times New Roman"/>
        </w:rPr>
      </w:pPr>
      <w:r w:rsidRPr="007A53F6">
        <w:rPr>
          <w:rFonts w:ascii="Times New Roman" w:hAnsi="Times New Roman" w:cs="Times New Roman"/>
        </w:rPr>
        <w:t xml:space="preserve">Pretendents savā piedāvājumā ar ražotāja dokumentāciju vai kompetentas institūcijas izsniegtu apliecinājumu vai izmantojot jebkādus atbilstošus līdzekļus, tajā skaitā </w:t>
      </w:r>
      <w:r>
        <w:rPr>
          <w:rFonts w:ascii="Times New Roman" w:hAnsi="Times New Roman" w:cs="Times New Roman"/>
        </w:rPr>
        <w:t>PIL</w:t>
      </w:r>
      <w:r w:rsidRPr="007A53F6">
        <w:rPr>
          <w:rFonts w:ascii="Times New Roman" w:hAnsi="Times New Roman" w:cs="Times New Roman"/>
        </w:rPr>
        <w:t xml:space="preserve"> 22. pantā minētos pierādījumus, pierāda, ka piedāvājums ir ekvivalents un apmierina </w:t>
      </w:r>
      <w:r>
        <w:rPr>
          <w:rFonts w:ascii="Times New Roman" w:hAnsi="Times New Roman" w:cs="Times New Roman"/>
        </w:rPr>
        <w:t>P</w:t>
      </w:r>
      <w:r w:rsidRPr="007A53F6">
        <w:rPr>
          <w:rFonts w:ascii="Times New Roman" w:hAnsi="Times New Roman" w:cs="Times New Roman"/>
        </w:rPr>
        <w:t>asūtītāja prasības.</w:t>
      </w:r>
    </w:p>
    <w:p w14:paraId="6B360697" w14:textId="57568507" w:rsidR="00994629" w:rsidRPr="00ED3F4B" w:rsidRDefault="00F6772B" w:rsidP="0020709E">
      <w:pPr>
        <w:pStyle w:val="ListParagraph"/>
        <w:numPr>
          <w:ilvl w:val="1"/>
          <w:numId w:val="1"/>
        </w:numPr>
        <w:spacing w:after="0" w:line="240" w:lineRule="auto"/>
        <w:ind w:left="567" w:right="-1" w:hanging="567"/>
        <w:jc w:val="both"/>
        <w:rPr>
          <w:rFonts w:ascii="Times New Roman" w:hAnsi="Times New Roman" w:cs="Times New Roman"/>
          <w:b/>
        </w:rPr>
      </w:pPr>
      <w:r w:rsidRPr="007A53F6">
        <w:rPr>
          <w:rFonts w:ascii="Times New Roman" w:hAnsi="Times New Roman" w:cs="Times New Roman"/>
          <w:b/>
        </w:rPr>
        <w:t>Tāmju aizpildīšana:</w:t>
      </w:r>
      <w:r w:rsidRPr="007A53F6">
        <w:rPr>
          <w:rFonts w:ascii="Times New Roman" w:hAnsi="Times New Roman" w:cs="Times New Roman"/>
        </w:rPr>
        <w:t xml:space="preserve"> </w:t>
      </w:r>
      <w:r w:rsidR="008644BD">
        <w:rPr>
          <w:rFonts w:ascii="Times New Roman" w:hAnsi="Times New Roman" w:cs="Times New Roman"/>
        </w:rPr>
        <w:t>Darbu apjomu tāmē</w:t>
      </w:r>
      <w:r w:rsidRPr="007A53F6">
        <w:rPr>
          <w:rFonts w:ascii="Times New Roman" w:hAnsi="Times New Roman" w:cs="Times New Roman"/>
        </w:rPr>
        <w:t xml:space="preserve"> jāi</w:t>
      </w:r>
      <w:r w:rsidR="008644BD">
        <w:rPr>
          <w:rFonts w:ascii="Times New Roman" w:hAnsi="Times New Roman" w:cs="Times New Roman"/>
        </w:rPr>
        <w:t>z</w:t>
      </w:r>
      <w:r w:rsidRPr="007A53F6">
        <w:rPr>
          <w:rFonts w:ascii="Times New Roman" w:hAnsi="Times New Roman" w:cs="Times New Roman"/>
        </w:rPr>
        <w:t xml:space="preserve">vērtē visi darbu veikšanai nepieciešamie materiāli, algas un mehānismi, kā arī </w:t>
      </w:r>
      <w:r w:rsidRPr="003876BF">
        <w:rPr>
          <w:rFonts w:ascii="Times New Roman" w:hAnsi="Times New Roman" w:cs="Times New Roman"/>
        </w:rPr>
        <w:t>darbi, kas nav minēti, bet bez kuriem nebūtu iespējama būvdarbu tehnoloģiski pareiza un spēkā esošiem normatīviem atbilstoša</w:t>
      </w:r>
      <w:r w:rsidRPr="007A53F6">
        <w:rPr>
          <w:rFonts w:ascii="Times New Roman" w:hAnsi="Times New Roman" w:cs="Times New Roman"/>
        </w:rPr>
        <w:t xml:space="preserve"> veikšana pilnā apmērā. Pretendentam finanšu piedāvājumā jāiekļauj iespējamie sadārdzinājumi un jebkuri ar līguma pilnīgu izpildi saistīti izdevumi. Tāmē norādītām summām jābūt noapaļotām līdz 2 (diviem) cipariem aiz komata.</w:t>
      </w:r>
    </w:p>
    <w:p w14:paraId="79879027" w14:textId="7DB3D8CA" w:rsidR="00ED3F4B" w:rsidRPr="006A28BD" w:rsidRDefault="006A28BD" w:rsidP="006A28BD">
      <w:pPr>
        <w:pStyle w:val="ListParagraph"/>
        <w:numPr>
          <w:ilvl w:val="1"/>
          <w:numId w:val="1"/>
        </w:numPr>
        <w:spacing w:after="0" w:line="240" w:lineRule="auto"/>
        <w:ind w:left="567" w:right="-1" w:hanging="567"/>
        <w:jc w:val="both"/>
        <w:rPr>
          <w:rFonts w:ascii="Times New Roman" w:hAnsi="Times New Roman" w:cs="Times New Roman"/>
          <w:b/>
        </w:rPr>
      </w:pPr>
      <w:r w:rsidRPr="006A28BD">
        <w:rPr>
          <w:rFonts w:ascii="Times New Roman" w:hAnsi="Times New Roman" w:cs="Times New Roman"/>
          <w:b/>
        </w:rPr>
        <w:t xml:space="preserve">Tehnisko specifikāciju sagatavošanas vai pēdējās aktualizācijas datums: </w:t>
      </w:r>
      <w:r w:rsidRPr="006A28BD">
        <w:rPr>
          <w:rFonts w:ascii="Times New Roman" w:hAnsi="Times New Roman" w:cs="Times New Roman"/>
        </w:rPr>
        <w:t>Būvprojekts “Skolas energoefektivitāte un pārbūve</w:t>
      </w:r>
      <w:r w:rsidR="00B4752E">
        <w:rPr>
          <w:rFonts w:ascii="Times New Roman" w:hAnsi="Times New Roman" w:cs="Times New Roman"/>
        </w:rPr>
        <w:t xml:space="preserve"> XXX</w:t>
      </w:r>
      <w:r w:rsidRPr="006A28BD">
        <w:rPr>
          <w:rFonts w:ascii="Times New Roman" w:hAnsi="Times New Roman" w:cs="Times New Roman"/>
        </w:rPr>
        <w:t>”, kuru izstrādāja SIA “</w:t>
      </w:r>
      <w:r w:rsidR="00B4752E">
        <w:rPr>
          <w:rFonts w:ascii="Times New Roman" w:hAnsi="Times New Roman" w:cs="Times New Roman"/>
        </w:rPr>
        <w:t>XXX</w:t>
      </w:r>
      <w:r w:rsidRPr="006A28BD">
        <w:rPr>
          <w:rFonts w:ascii="Times New Roman" w:hAnsi="Times New Roman" w:cs="Times New Roman"/>
        </w:rPr>
        <w:t xml:space="preserve">”, tika apstiprināts 2020. gada 4. augustā. Lai nodrošinātu būvprojekta īstenošanu, bija nepieciešams veikt būvprojekta aktualizāciju un izvērtēt izmaiņu nepieciešamību visās būvprojekta sadaļās. 2022. gada 16. decembrī tika apstiprināts būvprojekts “Skolas energoefektivitātes paaugstināšana un pārbūve </w:t>
      </w:r>
      <w:r w:rsidR="00B4752E">
        <w:rPr>
          <w:rFonts w:ascii="Times New Roman" w:hAnsi="Times New Roman" w:cs="Times New Roman"/>
        </w:rPr>
        <w:t>XXX</w:t>
      </w:r>
      <w:r w:rsidRPr="006A28BD">
        <w:rPr>
          <w:rFonts w:ascii="Times New Roman" w:hAnsi="Times New Roman" w:cs="Times New Roman"/>
        </w:rPr>
        <w:t xml:space="preserve"> 1. un 2. kārta”, kurā izmaiņas veica SIA “</w:t>
      </w:r>
      <w:r w:rsidR="00B4752E">
        <w:rPr>
          <w:rFonts w:ascii="Times New Roman" w:hAnsi="Times New Roman" w:cs="Times New Roman"/>
        </w:rPr>
        <w:t>XXX</w:t>
      </w:r>
      <w:r w:rsidRPr="006A28BD">
        <w:rPr>
          <w:rFonts w:ascii="Times New Roman" w:hAnsi="Times New Roman" w:cs="Times New Roman"/>
        </w:rPr>
        <w:t>”.</w:t>
      </w:r>
    </w:p>
    <w:p w14:paraId="2B22F486" w14:textId="77777777" w:rsidR="00ED3F4B" w:rsidRPr="004B3ED9" w:rsidRDefault="00ED3F4B" w:rsidP="00ED3F4B">
      <w:pPr>
        <w:pStyle w:val="ListParagraph"/>
        <w:spacing w:after="0" w:line="240" w:lineRule="auto"/>
        <w:ind w:left="567" w:right="-1"/>
        <w:jc w:val="both"/>
        <w:rPr>
          <w:rFonts w:ascii="Times New Roman" w:hAnsi="Times New Roman" w:cs="Times New Roman"/>
          <w:b/>
        </w:rPr>
      </w:pPr>
    </w:p>
    <w:p w14:paraId="475E5275" w14:textId="77777777" w:rsidR="00D86514" w:rsidRPr="00422B22" w:rsidRDefault="00D86514" w:rsidP="0020709E">
      <w:pPr>
        <w:pStyle w:val="ListParagraph"/>
        <w:keepNext/>
        <w:numPr>
          <w:ilvl w:val="0"/>
          <w:numId w:val="1"/>
        </w:numPr>
        <w:spacing w:after="0" w:line="240" w:lineRule="auto"/>
        <w:ind w:left="351" w:right="-1" w:hanging="357"/>
        <w:jc w:val="center"/>
        <w:rPr>
          <w:rFonts w:ascii="Times New Roman" w:hAnsi="Times New Roman" w:cs="Times New Roman"/>
          <w:b/>
        </w:rPr>
      </w:pPr>
      <w:r w:rsidRPr="00422B22">
        <w:rPr>
          <w:rFonts w:ascii="Times New Roman" w:hAnsi="Times New Roman" w:cs="Times New Roman"/>
          <w:b/>
        </w:rPr>
        <w:t>SADAĻA</w:t>
      </w:r>
      <w:r w:rsidRPr="00422B22">
        <w:rPr>
          <w:b/>
        </w:rPr>
        <w:t xml:space="preserve"> </w:t>
      </w:r>
    </w:p>
    <w:p w14:paraId="088E3723" w14:textId="77777777" w:rsidR="00D86514" w:rsidRPr="00422B22" w:rsidRDefault="00D86514" w:rsidP="00B47560">
      <w:pPr>
        <w:pStyle w:val="NoSpacing"/>
        <w:keepNext/>
        <w:ind w:left="357" w:right="-1"/>
        <w:jc w:val="center"/>
        <w:rPr>
          <w:b/>
        </w:rPr>
      </w:pPr>
      <w:r w:rsidRPr="00422B22">
        <w:rPr>
          <w:b/>
        </w:rPr>
        <w:t>PRASĪBAS PRETENDENTIEM UN IESNIEDZAMIE DOKUMENTI</w:t>
      </w:r>
    </w:p>
    <w:tbl>
      <w:tblPr>
        <w:tblStyle w:val="TableGrid"/>
        <w:tblW w:w="9313" w:type="dxa"/>
        <w:tblInd w:w="-5" w:type="dxa"/>
        <w:tblLook w:val="04A0" w:firstRow="1" w:lastRow="0" w:firstColumn="1" w:lastColumn="0" w:noHBand="0" w:noVBand="1"/>
      </w:tblPr>
      <w:tblGrid>
        <w:gridCol w:w="4678"/>
        <w:gridCol w:w="4635"/>
      </w:tblGrid>
      <w:tr w:rsidR="00D86514" w14:paraId="1B0DF685" w14:textId="77777777" w:rsidTr="00CD165D">
        <w:tc>
          <w:tcPr>
            <w:tcW w:w="4678" w:type="dxa"/>
            <w:shd w:val="clear" w:color="auto" w:fill="D9D9D9" w:themeFill="background1" w:themeFillShade="D9"/>
          </w:tcPr>
          <w:p w14:paraId="52E5EB04" w14:textId="00CEF513" w:rsidR="00D86514" w:rsidRDefault="00D86514" w:rsidP="00B47560">
            <w:pPr>
              <w:pStyle w:val="ListParagraph"/>
              <w:ind w:left="0" w:right="-1"/>
              <w:rPr>
                <w:rFonts w:ascii="Times New Roman" w:hAnsi="Times New Roman" w:cs="Times New Roman"/>
                <w:b/>
              </w:rPr>
            </w:pPr>
            <w:r>
              <w:rPr>
                <w:rFonts w:ascii="Times New Roman" w:hAnsi="Times New Roman" w:cs="Times New Roman"/>
                <w:b/>
              </w:rPr>
              <w:t>Prasība</w:t>
            </w:r>
            <w:r w:rsidR="009C7F12">
              <w:rPr>
                <w:rFonts w:ascii="Times New Roman" w:hAnsi="Times New Roman" w:cs="Times New Roman"/>
                <w:b/>
              </w:rPr>
              <w:t>s</w:t>
            </w:r>
            <w:r>
              <w:rPr>
                <w:rFonts w:ascii="Times New Roman" w:hAnsi="Times New Roman" w:cs="Times New Roman"/>
                <w:b/>
              </w:rPr>
              <w:t>:</w:t>
            </w:r>
          </w:p>
        </w:tc>
        <w:tc>
          <w:tcPr>
            <w:tcW w:w="4635" w:type="dxa"/>
            <w:shd w:val="clear" w:color="auto" w:fill="D9D9D9" w:themeFill="background1" w:themeFillShade="D9"/>
          </w:tcPr>
          <w:p w14:paraId="5975E639" w14:textId="5FF9E63D" w:rsidR="00D86514" w:rsidRDefault="009C7F12" w:rsidP="00B47560">
            <w:pPr>
              <w:pStyle w:val="ListParagraph"/>
              <w:ind w:left="0" w:right="-1"/>
              <w:rPr>
                <w:rFonts w:ascii="Times New Roman" w:hAnsi="Times New Roman" w:cs="Times New Roman"/>
                <w:b/>
              </w:rPr>
            </w:pPr>
            <w:r>
              <w:rPr>
                <w:rFonts w:ascii="Times New Roman" w:hAnsi="Times New Roman" w:cs="Times New Roman"/>
                <w:b/>
              </w:rPr>
              <w:t xml:space="preserve">Iesniedzamie </w:t>
            </w:r>
            <w:r w:rsidR="00D86514">
              <w:rPr>
                <w:rFonts w:ascii="Times New Roman" w:hAnsi="Times New Roman" w:cs="Times New Roman"/>
                <w:b/>
              </w:rPr>
              <w:t>dokument</w:t>
            </w:r>
            <w:r>
              <w:rPr>
                <w:rFonts w:ascii="Times New Roman" w:hAnsi="Times New Roman" w:cs="Times New Roman"/>
                <w:b/>
              </w:rPr>
              <w:t>i/veicamās darbības</w:t>
            </w:r>
            <w:r w:rsidR="00D86514">
              <w:rPr>
                <w:rFonts w:ascii="Times New Roman" w:hAnsi="Times New Roman" w:cs="Times New Roman"/>
                <w:b/>
              </w:rPr>
              <w:t>:</w:t>
            </w:r>
          </w:p>
        </w:tc>
      </w:tr>
      <w:tr w:rsidR="00D86514" w14:paraId="6B20F315" w14:textId="77777777" w:rsidTr="00CD165D">
        <w:tc>
          <w:tcPr>
            <w:tcW w:w="4678" w:type="dxa"/>
          </w:tcPr>
          <w:p w14:paraId="01B70FAE" w14:textId="4CFD6F60" w:rsidR="00D86514" w:rsidRPr="00D86514" w:rsidRDefault="000B0B46" w:rsidP="0020709E">
            <w:pPr>
              <w:pStyle w:val="ListParagraph"/>
              <w:numPr>
                <w:ilvl w:val="1"/>
                <w:numId w:val="1"/>
              </w:numPr>
              <w:ind w:left="459" w:right="-1" w:hanging="459"/>
              <w:jc w:val="both"/>
              <w:rPr>
                <w:rFonts w:ascii="Times New Roman" w:hAnsi="Times New Roman" w:cs="Times New Roman"/>
              </w:rPr>
            </w:pPr>
            <w:r w:rsidRPr="000B0B46">
              <w:rPr>
                <w:rFonts w:ascii="Times New Roman" w:hAnsi="Times New Roman" w:cs="Times New Roman"/>
              </w:rPr>
              <w:t>Pretendenta pieteikums dalībai Atklātā konkursā, kas apliecina pretendenta apņemšanos veikt būvdarbus atbilstoši Nolikuma un tā pielikumu prasībām.</w:t>
            </w:r>
          </w:p>
        </w:tc>
        <w:tc>
          <w:tcPr>
            <w:tcW w:w="4635" w:type="dxa"/>
          </w:tcPr>
          <w:p w14:paraId="66E14500" w14:textId="2DE47B4F" w:rsidR="00001E61" w:rsidRPr="00EC2D89" w:rsidRDefault="00BD2376" w:rsidP="00BD2376">
            <w:pPr>
              <w:pStyle w:val="ListParagraph"/>
              <w:ind w:left="0" w:right="-1"/>
              <w:jc w:val="both"/>
              <w:rPr>
                <w:rFonts w:ascii="Times New Roman" w:eastAsia="Calibri" w:hAnsi="Times New Roman" w:cs="Times New Roman"/>
              </w:rPr>
            </w:pPr>
            <w:r w:rsidRPr="00BD2376">
              <w:rPr>
                <w:rFonts w:ascii="Times New Roman" w:eastAsia="Calibri" w:hAnsi="Times New Roman" w:cs="Times New Roman"/>
              </w:rPr>
              <w:t xml:space="preserve">Pieteikumu sagatavo atbilstoši nolikumam pievienotajai formai (1. pielikums). </w:t>
            </w:r>
            <w:r w:rsidR="00D86514" w:rsidRPr="00D86514">
              <w:rPr>
                <w:rFonts w:ascii="Times New Roman" w:eastAsia="Calibri" w:hAnsi="Times New Roman" w:cs="Times New Roman"/>
              </w:rPr>
              <w:t>Pieteikums jāparaksta pretendenta pārstāvim ar pārstāvības tiesībām vai tā pilnvarotai personai.</w:t>
            </w:r>
          </w:p>
        </w:tc>
      </w:tr>
      <w:tr w:rsidR="00D86514" w14:paraId="62A019B4" w14:textId="77777777" w:rsidTr="00CD165D">
        <w:tc>
          <w:tcPr>
            <w:tcW w:w="4678" w:type="dxa"/>
          </w:tcPr>
          <w:p w14:paraId="5E52E0D0" w14:textId="289A3756" w:rsidR="00D86514" w:rsidRPr="006A4F20" w:rsidRDefault="00D86514" w:rsidP="0020709E">
            <w:pPr>
              <w:pStyle w:val="ListParagraph"/>
              <w:numPr>
                <w:ilvl w:val="1"/>
                <w:numId w:val="1"/>
              </w:numPr>
              <w:ind w:left="459" w:right="-1" w:hanging="459"/>
              <w:jc w:val="both"/>
              <w:rPr>
                <w:rFonts w:ascii="Times New Roman" w:hAnsi="Times New Roman" w:cs="Times New Roman"/>
              </w:rPr>
            </w:pPr>
            <w:r w:rsidRPr="006A4F20">
              <w:rPr>
                <w:rFonts w:ascii="Times New Roman" w:hAnsi="Times New Roman" w:cs="Times New Roman"/>
              </w:rPr>
              <w:lastRenderedPageBreak/>
              <w:t xml:space="preserve">Ja piedāvājumu iesniedz piegādātāju apvienība, piedāvājuma dokumentus paraksta atbilstoši piegādātāju savstarpējās vienošanās nosacījumiem. Pretendentam jāiesniedz dokumenti par katru apvienības dalībnieku. Uz katru apvienības dalībnieku attiecas </w:t>
            </w:r>
            <w:r w:rsidR="00245BE9" w:rsidRPr="006A4F20">
              <w:rPr>
                <w:rFonts w:ascii="Times New Roman" w:hAnsi="Times New Roman" w:cs="Times New Roman"/>
              </w:rPr>
              <w:t>N</w:t>
            </w:r>
            <w:r w:rsidRPr="006A4F20">
              <w:rPr>
                <w:rFonts w:ascii="Times New Roman" w:hAnsi="Times New Roman" w:cs="Times New Roman"/>
              </w:rPr>
              <w:t>olikuma 3.</w:t>
            </w:r>
            <w:r w:rsidR="00BD2376" w:rsidRPr="006A4F20">
              <w:rPr>
                <w:rFonts w:ascii="Times New Roman" w:hAnsi="Times New Roman" w:cs="Times New Roman"/>
              </w:rPr>
              <w:t>3</w:t>
            </w:r>
            <w:r w:rsidRPr="006A4F20">
              <w:rPr>
                <w:rFonts w:ascii="Times New Roman" w:hAnsi="Times New Roman" w:cs="Times New Roman"/>
              </w:rPr>
              <w:t>.</w:t>
            </w:r>
            <w:r w:rsidR="00CD3187" w:rsidRPr="006A4F20">
              <w:rPr>
                <w:rFonts w:ascii="Times New Roman" w:hAnsi="Times New Roman" w:cs="Times New Roman"/>
              </w:rPr>
              <w:t> </w:t>
            </w:r>
            <w:r w:rsidRPr="006A4F20">
              <w:rPr>
                <w:rFonts w:ascii="Times New Roman" w:hAnsi="Times New Roman" w:cs="Times New Roman"/>
              </w:rPr>
              <w:t>punkts un 3.</w:t>
            </w:r>
            <w:r w:rsidR="00BD2376" w:rsidRPr="006A4F20">
              <w:rPr>
                <w:rFonts w:ascii="Times New Roman" w:hAnsi="Times New Roman" w:cs="Times New Roman"/>
              </w:rPr>
              <w:t>4</w:t>
            </w:r>
            <w:r w:rsidRPr="006A4F20">
              <w:rPr>
                <w:rFonts w:ascii="Times New Roman" w:hAnsi="Times New Roman" w:cs="Times New Roman"/>
              </w:rPr>
              <w:t>.</w:t>
            </w:r>
            <w:r w:rsidR="00CD3187" w:rsidRPr="006A4F20">
              <w:rPr>
                <w:rFonts w:ascii="Times New Roman" w:hAnsi="Times New Roman" w:cs="Times New Roman"/>
              </w:rPr>
              <w:t> </w:t>
            </w:r>
            <w:r w:rsidRPr="006A4F20">
              <w:rPr>
                <w:rFonts w:ascii="Times New Roman" w:hAnsi="Times New Roman" w:cs="Times New Roman"/>
              </w:rPr>
              <w:t xml:space="preserve">punkts, bet pārējos </w:t>
            </w:r>
            <w:r w:rsidR="00245BE9" w:rsidRPr="006A4F20">
              <w:rPr>
                <w:rFonts w:ascii="Times New Roman" w:hAnsi="Times New Roman" w:cs="Times New Roman"/>
              </w:rPr>
              <w:t>N</w:t>
            </w:r>
            <w:r w:rsidRPr="006A4F20">
              <w:rPr>
                <w:rFonts w:ascii="Times New Roman" w:hAnsi="Times New Roman" w:cs="Times New Roman"/>
              </w:rPr>
              <w:t>olikuma punktos izvirzītās prasības jāizpilda piegādātāju apvienībai kopumā, ņemot vērā tās pienākumus iespējamā līguma izpildē.</w:t>
            </w:r>
          </w:p>
        </w:tc>
        <w:tc>
          <w:tcPr>
            <w:tcW w:w="4635" w:type="dxa"/>
          </w:tcPr>
          <w:p w14:paraId="2C876E52" w14:textId="77777777" w:rsidR="00D86514" w:rsidRDefault="00D86514" w:rsidP="00BD2376">
            <w:pPr>
              <w:pStyle w:val="ListParagraph"/>
              <w:ind w:left="0" w:right="-1"/>
              <w:jc w:val="both"/>
              <w:rPr>
                <w:rFonts w:ascii="Times New Roman" w:hAnsi="Times New Roman" w:cs="Times New Roman"/>
                <w:b/>
              </w:rPr>
            </w:pPr>
            <w:r w:rsidRPr="00D86514">
              <w:rPr>
                <w:rFonts w:ascii="Times New Roman" w:eastAsia="Calibri" w:hAnsi="Times New Roman" w:cs="Times New Roman"/>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w:t>
            </w:r>
            <w:proofErr w:type="gramStart"/>
            <w:r w:rsidRPr="00D86514">
              <w:rPr>
                <w:rFonts w:ascii="Times New Roman" w:eastAsia="Calibri" w:hAnsi="Times New Roman" w:cs="Times New Roman"/>
              </w:rPr>
              <w:t xml:space="preserve"> iesniedzot piedāvājumu</w:t>
            </w:r>
            <w:proofErr w:type="gramEnd"/>
            <w:r w:rsidRPr="00D86514">
              <w:rPr>
                <w:rFonts w:ascii="Times New Roman" w:eastAsia="Calibri" w:hAnsi="Times New Roman" w:cs="Times New Roman"/>
              </w:rPr>
              <w:t>, kā arī attiecībā uz iespējamo līguma slēgšanu.</w:t>
            </w:r>
          </w:p>
        </w:tc>
      </w:tr>
      <w:tr w:rsidR="00D86514" w14:paraId="0652D3F4" w14:textId="77777777" w:rsidTr="00CD165D">
        <w:tc>
          <w:tcPr>
            <w:tcW w:w="4678" w:type="dxa"/>
          </w:tcPr>
          <w:p w14:paraId="3306E708" w14:textId="27110A69" w:rsidR="00EF5EF4" w:rsidRPr="006A4F20" w:rsidRDefault="00237D87" w:rsidP="0020709E">
            <w:pPr>
              <w:pStyle w:val="ListParagraph"/>
              <w:numPr>
                <w:ilvl w:val="1"/>
                <w:numId w:val="1"/>
              </w:numPr>
              <w:ind w:left="459" w:right="-1" w:hanging="459"/>
              <w:jc w:val="both"/>
              <w:rPr>
                <w:rFonts w:ascii="Times New Roman" w:hAnsi="Times New Roman" w:cs="Times New Roman"/>
              </w:rPr>
            </w:pPr>
            <w:r w:rsidRPr="006A4F20">
              <w:rPr>
                <w:rFonts w:ascii="Times New Roman" w:hAnsi="Times New Roman" w:cs="Times New Roman"/>
              </w:rPr>
              <w:t>Pretendentu izslēdz no dalības iepirkuma procedūrā jebkurā no PIL 42. panta otrās daļas 1., 2., 3., 4., 5., 6., 7., 10., 11., 12., 13. un 14. punktā noteiktajiem gadījumiem, kā arī gadījumos, ja uz  pretendentu, kuram būtu piešķiramas līguma slēgšanas tiesības, ir attiecināmi Starptautisko un Latvijas Republikas nacionālo sankciju likuma (turpmāk – Sankciju likums) 11.</w:t>
            </w:r>
            <w:r w:rsidRPr="006A4F20">
              <w:rPr>
                <w:rFonts w:ascii="Times New Roman" w:hAnsi="Times New Roman" w:cs="Times New Roman"/>
                <w:vertAlign w:val="superscript"/>
              </w:rPr>
              <w:t>1</w:t>
            </w:r>
            <w:r w:rsidRPr="006A4F20">
              <w:rPr>
                <w:rFonts w:ascii="Times New Roman" w:hAnsi="Times New Roman" w:cs="Times New Roman"/>
              </w:rPr>
              <w:t xml:space="preserve"> panta pirmajā daļā noteiktie izslēgšanas gadījumi.</w:t>
            </w:r>
          </w:p>
        </w:tc>
        <w:tc>
          <w:tcPr>
            <w:tcW w:w="4635" w:type="dxa"/>
          </w:tcPr>
          <w:p w14:paraId="35685DDD" w14:textId="77777777" w:rsidR="00D86514" w:rsidRDefault="00D86514" w:rsidP="00B47560">
            <w:pPr>
              <w:pStyle w:val="ListParagraph"/>
              <w:ind w:left="0" w:right="-1" w:firstLine="267"/>
              <w:jc w:val="both"/>
              <w:rPr>
                <w:rFonts w:ascii="Times New Roman" w:hAnsi="Times New Roman" w:cs="Times New Roman"/>
              </w:rPr>
            </w:pPr>
            <w:r w:rsidRPr="00237D87">
              <w:rPr>
                <w:rFonts w:ascii="Times New Roman" w:hAnsi="Times New Roman" w:cs="Times New Roman"/>
              </w:rPr>
              <w:t>Komisija pretendentu izslēgšanas gadījumus pārbauda</w:t>
            </w:r>
            <w:proofErr w:type="gramStart"/>
            <w:r w:rsidRPr="00237D87">
              <w:rPr>
                <w:rFonts w:ascii="Times New Roman" w:hAnsi="Times New Roman" w:cs="Times New Roman"/>
              </w:rPr>
              <w:t xml:space="preserve"> </w:t>
            </w:r>
            <w:r w:rsidR="000C3D2C" w:rsidRPr="00237D87">
              <w:rPr>
                <w:rFonts w:ascii="Times New Roman" w:hAnsi="Times New Roman" w:cs="Times New Roman"/>
              </w:rPr>
              <w:t>PIL</w:t>
            </w:r>
            <w:proofErr w:type="gramEnd"/>
            <w:r w:rsidRPr="00237D87">
              <w:rPr>
                <w:rFonts w:ascii="Times New Roman" w:hAnsi="Times New Roman" w:cs="Times New Roman"/>
              </w:rPr>
              <w:t xml:space="preserve"> 42.</w:t>
            </w:r>
            <w:r w:rsidR="00CD3187" w:rsidRPr="00237D87">
              <w:rPr>
                <w:rFonts w:ascii="Times New Roman" w:hAnsi="Times New Roman" w:cs="Times New Roman"/>
              </w:rPr>
              <w:t> </w:t>
            </w:r>
            <w:r w:rsidRPr="00237D87">
              <w:rPr>
                <w:rFonts w:ascii="Times New Roman" w:hAnsi="Times New Roman" w:cs="Times New Roman"/>
              </w:rPr>
              <w:t>pantā noteiktajā kārtībā.</w:t>
            </w:r>
          </w:p>
          <w:p w14:paraId="2AD9F32D" w14:textId="4676A96D" w:rsidR="00FE5CBA" w:rsidRPr="00717518" w:rsidRDefault="00E6074A" w:rsidP="00717518">
            <w:pPr>
              <w:pStyle w:val="ListParagraph"/>
              <w:ind w:left="0" w:right="-1" w:firstLine="318"/>
              <w:jc w:val="both"/>
              <w:rPr>
                <w:rFonts w:ascii="Times New Roman" w:hAnsi="Times New Roman" w:cs="Times New Roman"/>
                <w:szCs w:val="24"/>
              </w:rPr>
            </w:pPr>
            <w:r w:rsidRPr="000B0B46">
              <w:rPr>
                <w:rFonts w:ascii="Times New Roman" w:hAnsi="Times New Roman" w:cs="Times New Roman"/>
                <w:szCs w:val="24"/>
              </w:rPr>
              <w:t>Par Sankciju likuma 11.</w:t>
            </w:r>
            <w:r w:rsidRPr="000B0B46">
              <w:rPr>
                <w:rFonts w:ascii="Times New Roman" w:hAnsi="Times New Roman" w:cs="Times New Roman"/>
                <w:szCs w:val="24"/>
                <w:vertAlign w:val="superscript"/>
              </w:rPr>
              <w:t>1</w:t>
            </w:r>
            <w:r w:rsidRPr="000B0B46">
              <w:rPr>
                <w:rFonts w:ascii="Times New Roman" w:hAnsi="Times New Roman" w:cs="Times New Roman"/>
                <w:szCs w:val="24"/>
              </w:rPr>
              <w:t xml:space="preserve"> panta pirmajā daļā minētajiem izslēgšanas gadījumiem Komisija veiks pārbaudi Ārlietu ministrijas tīmekļvietnē pieejamās datubāzēs vai Lursoft datu bāzes tīmekļvietnē </w:t>
            </w:r>
            <w:hyperlink r:id="rId15" w:history="1">
              <w:r w:rsidR="00170E4B" w:rsidRPr="00A724B6">
                <w:rPr>
                  <w:rStyle w:val="Hyperlink"/>
                  <w:rFonts w:ascii="Times New Roman" w:hAnsi="Times New Roman" w:cs="Times New Roman"/>
                  <w:szCs w:val="24"/>
                </w:rPr>
                <w:t>https://sankcijas.lursoft.lv/site/index</w:t>
              </w:r>
            </w:hyperlink>
            <w:r w:rsidRPr="000B0B46">
              <w:rPr>
                <w:rFonts w:ascii="Times New Roman" w:hAnsi="Times New Roman" w:cs="Times New Roman"/>
                <w:szCs w:val="24"/>
              </w:rPr>
              <w:t>,</w:t>
            </w:r>
            <w:proofErr w:type="gramStart"/>
            <w:r w:rsidRPr="000B0B46">
              <w:rPr>
                <w:rFonts w:ascii="Times New Roman" w:hAnsi="Times New Roman" w:cs="Times New Roman"/>
                <w:szCs w:val="24"/>
              </w:rPr>
              <w:t xml:space="preserve">  </w:t>
            </w:r>
            <w:proofErr w:type="gramEnd"/>
            <w:r w:rsidRPr="000B0B46">
              <w:rPr>
                <w:rFonts w:ascii="Times New Roman" w:hAnsi="Times New Roman" w:cs="Times New Roman"/>
                <w:szCs w:val="24"/>
              </w:rPr>
              <w:t>kurā iekļauti sankciju sarakstos iekļautie subjekti.</w:t>
            </w:r>
          </w:p>
        </w:tc>
      </w:tr>
      <w:tr w:rsidR="00D86514" w14:paraId="0AB0A08E" w14:textId="77777777" w:rsidTr="00CD165D">
        <w:tc>
          <w:tcPr>
            <w:tcW w:w="4678" w:type="dxa"/>
          </w:tcPr>
          <w:p w14:paraId="3299D982" w14:textId="77777777" w:rsidR="00D86514" w:rsidRPr="00D86514" w:rsidRDefault="00D86514" w:rsidP="0020709E">
            <w:pPr>
              <w:pStyle w:val="ListParagraph"/>
              <w:numPr>
                <w:ilvl w:val="1"/>
                <w:numId w:val="1"/>
              </w:numPr>
              <w:ind w:left="459" w:right="-1" w:hanging="459"/>
              <w:jc w:val="both"/>
              <w:rPr>
                <w:rFonts w:ascii="Times New Roman" w:hAnsi="Times New Roman" w:cs="Times New Roman"/>
              </w:rPr>
            </w:pPr>
            <w:r w:rsidRPr="00D86514">
              <w:rPr>
                <w:rFonts w:ascii="Times New Roman" w:hAnsi="Times New Roman" w:cs="Times New Roman"/>
              </w:rPr>
              <w:t>Pretendents ir reģistrēts, licencēts un/vai sertificēts atbilstoši attiecīgās valsts normatīvo aktu prasībām, tiesīgs veikt Pasūtītājam nepieciešamos būvdarbus.</w:t>
            </w:r>
          </w:p>
        </w:tc>
        <w:tc>
          <w:tcPr>
            <w:tcW w:w="4635" w:type="dxa"/>
          </w:tcPr>
          <w:p w14:paraId="2B8F2BCA" w14:textId="6C9367EE" w:rsidR="00BD2376" w:rsidRPr="00BD2376" w:rsidRDefault="00BD2376" w:rsidP="00BD2376">
            <w:pPr>
              <w:pStyle w:val="ListParagraph"/>
              <w:numPr>
                <w:ilvl w:val="1"/>
                <w:numId w:val="2"/>
              </w:numPr>
              <w:ind w:left="274" w:hanging="283"/>
              <w:jc w:val="both"/>
              <w:rPr>
                <w:rFonts w:ascii="Times New Roman" w:hAnsi="Times New Roman" w:cs="Times New Roman"/>
              </w:rPr>
            </w:pPr>
            <w:r w:rsidRPr="00BD2376">
              <w:rPr>
                <w:rFonts w:ascii="Times New Roman" w:hAnsi="Times New Roman" w:cs="Times New Roman"/>
              </w:rPr>
              <w:t xml:space="preserve">Komisija pārliecinās par </w:t>
            </w:r>
            <w:r w:rsidR="00F00876">
              <w:rPr>
                <w:rFonts w:ascii="Times New Roman" w:hAnsi="Times New Roman" w:cs="Times New Roman"/>
              </w:rPr>
              <w:t>p</w:t>
            </w:r>
            <w:r w:rsidRPr="00BD2376">
              <w:rPr>
                <w:rFonts w:ascii="Times New Roman" w:hAnsi="Times New Roman" w:cs="Times New Roman"/>
              </w:rPr>
              <w:t xml:space="preserve">retendenta reģistrācijas faktu Uzņēmumu reģistra mājaslapā </w:t>
            </w:r>
            <w:proofErr w:type="gramStart"/>
            <w:r w:rsidRPr="00BD2376">
              <w:rPr>
                <w:rFonts w:ascii="Times New Roman" w:hAnsi="Times New Roman" w:cs="Times New Roman"/>
              </w:rPr>
              <w:t>(</w:t>
            </w:r>
            <w:proofErr w:type="gramEnd"/>
            <w:r>
              <w:fldChar w:fldCharType="begin"/>
            </w:r>
            <w:r>
              <w:instrText>HYPERLINK "http://www.ur.gov.lv"</w:instrText>
            </w:r>
            <w:r>
              <w:fldChar w:fldCharType="separate"/>
            </w:r>
            <w:r w:rsidRPr="00CE487C">
              <w:rPr>
                <w:rStyle w:val="Hyperlink"/>
                <w:rFonts w:ascii="Times New Roman" w:hAnsi="Times New Roman" w:cs="Times New Roman"/>
              </w:rPr>
              <w:t>www.ur.gov.lv</w:t>
            </w:r>
            <w:r>
              <w:rPr>
                <w:rStyle w:val="Hyperlink"/>
                <w:rFonts w:ascii="Times New Roman" w:hAnsi="Times New Roman" w:cs="Times New Roman"/>
              </w:rPr>
              <w:fldChar w:fldCharType="end"/>
            </w:r>
            <w:r w:rsidRPr="00BD2376">
              <w:rPr>
                <w:rFonts w:ascii="Times New Roman" w:hAnsi="Times New Roman" w:cs="Times New Roman"/>
              </w:rPr>
              <w:t>)</w:t>
            </w:r>
            <w:r>
              <w:rPr>
                <w:rFonts w:ascii="Times New Roman" w:hAnsi="Times New Roman" w:cs="Times New Roman"/>
              </w:rPr>
              <w:t xml:space="preserve">, </w:t>
            </w:r>
            <w:r w:rsidRPr="00BD2376">
              <w:rPr>
                <w:rFonts w:ascii="Times New Roman" w:hAnsi="Times New Roman" w:cs="Times New Roman"/>
              </w:rPr>
              <w:t xml:space="preserve">kā arī saņemot izziņas EIS </w:t>
            </w:r>
            <w:proofErr w:type="gramStart"/>
            <w:r w:rsidRPr="00BD2376">
              <w:rPr>
                <w:rFonts w:ascii="Times New Roman" w:hAnsi="Times New Roman" w:cs="Times New Roman"/>
              </w:rPr>
              <w:t>(</w:t>
            </w:r>
            <w:proofErr w:type="gramEnd"/>
            <w:r>
              <w:fldChar w:fldCharType="begin"/>
            </w:r>
            <w:r>
              <w:instrText>HYPERLINK "https://www.eis.gov.lv/"</w:instrText>
            </w:r>
            <w:r>
              <w:fldChar w:fldCharType="separate"/>
            </w:r>
            <w:r w:rsidRPr="00CE487C">
              <w:rPr>
                <w:rStyle w:val="Hyperlink"/>
                <w:rFonts w:ascii="Times New Roman" w:hAnsi="Times New Roman" w:cs="Times New Roman"/>
              </w:rPr>
              <w:t>https://www.eis.gov.lv/</w:t>
            </w:r>
            <w:r>
              <w:rPr>
                <w:rStyle w:val="Hyperlink"/>
                <w:rFonts w:ascii="Times New Roman" w:hAnsi="Times New Roman" w:cs="Times New Roman"/>
              </w:rPr>
              <w:fldChar w:fldCharType="end"/>
            </w:r>
            <w:r w:rsidRPr="00BD2376">
              <w:rPr>
                <w:rFonts w:ascii="Times New Roman" w:hAnsi="Times New Roman" w:cs="Times New Roman"/>
              </w:rPr>
              <w:t>)</w:t>
            </w:r>
            <w:r>
              <w:rPr>
                <w:rFonts w:ascii="Times New Roman" w:hAnsi="Times New Roman" w:cs="Times New Roman"/>
              </w:rPr>
              <w:t xml:space="preserve">. </w:t>
            </w:r>
          </w:p>
          <w:p w14:paraId="7A02191F" w14:textId="5D81CF3F" w:rsidR="00D86514" w:rsidRPr="00D86514" w:rsidRDefault="00D86514" w:rsidP="0020709E">
            <w:pPr>
              <w:pStyle w:val="ListParagraph"/>
              <w:numPr>
                <w:ilvl w:val="1"/>
                <w:numId w:val="2"/>
              </w:numPr>
              <w:ind w:left="267" w:right="-1" w:hanging="267"/>
              <w:jc w:val="both"/>
              <w:rPr>
                <w:rFonts w:ascii="Times New Roman" w:hAnsi="Times New Roman" w:cs="Times New Roman"/>
              </w:rPr>
            </w:pPr>
            <w:r w:rsidRPr="00D86514">
              <w:rPr>
                <w:rFonts w:ascii="Times New Roman" w:hAnsi="Times New Roman" w:cs="Times New Roman"/>
              </w:rPr>
              <w:t xml:space="preserve">Komisija pārbauda pretendenta tiesības veikt būvdarbus Būvniecības informācijas sistēmā </w:t>
            </w:r>
            <w:proofErr w:type="gramStart"/>
            <w:r w:rsidRPr="00D86514">
              <w:rPr>
                <w:rFonts w:ascii="Times New Roman" w:hAnsi="Times New Roman" w:cs="Times New Roman"/>
              </w:rPr>
              <w:t>(</w:t>
            </w:r>
            <w:proofErr w:type="gramEnd"/>
            <w:r>
              <w:fldChar w:fldCharType="begin"/>
            </w:r>
            <w:r>
              <w:instrText>HYPERLINK "https://bis.gov.lv/"</w:instrText>
            </w:r>
            <w:r>
              <w:fldChar w:fldCharType="separate"/>
            </w:r>
            <w:r w:rsidR="006065F6" w:rsidRPr="00610B98">
              <w:rPr>
                <w:rStyle w:val="Hyperlink"/>
                <w:rFonts w:ascii="Times New Roman" w:hAnsi="Times New Roman" w:cs="Times New Roman"/>
                <w:color w:val="0070C0"/>
              </w:rPr>
              <w:t>https://bis.gov.lv/</w:t>
            </w:r>
            <w:r>
              <w:rPr>
                <w:rStyle w:val="Hyperlink"/>
                <w:rFonts w:ascii="Times New Roman" w:hAnsi="Times New Roman" w:cs="Times New Roman"/>
                <w:color w:val="0070C0"/>
              </w:rPr>
              <w:fldChar w:fldCharType="end"/>
            </w:r>
            <w:r w:rsidRPr="00D86514">
              <w:rPr>
                <w:rFonts w:ascii="Times New Roman" w:hAnsi="Times New Roman" w:cs="Times New Roman"/>
              </w:rPr>
              <w:t>).</w:t>
            </w:r>
            <w:r w:rsidR="006065F6">
              <w:rPr>
                <w:rFonts w:ascii="Times New Roman" w:hAnsi="Times New Roman" w:cs="Times New Roman"/>
              </w:rPr>
              <w:t xml:space="preserve"> </w:t>
            </w:r>
            <w:r w:rsidRPr="006065F6">
              <w:rPr>
                <w:rFonts w:ascii="Times New Roman" w:hAnsi="Times New Roman" w:cs="Times New Roman"/>
                <w:color w:val="FF0000"/>
              </w:rPr>
              <w:t>*</w:t>
            </w:r>
            <w:r w:rsidR="00302848">
              <w:rPr>
                <w:rFonts w:ascii="Times New Roman" w:hAnsi="Times New Roman" w:cs="Times New Roman"/>
                <w:color w:val="FF0000"/>
              </w:rPr>
              <w:t>*</w:t>
            </w:r>
          </w:p>
          <w:p w14:paraId="3D8AA389" w14:textId="1990D961" w:rsidR="00D86514" w:rsidRPr="00D86514" w:rsidRDefault="00D86514" w:rsidP="0020709E">
            <w:pPr>
              <w:pStyle w:val="ListParagraph"/>
              <w:numPr>
                <w:ilvl w:val="1"/>
                <w:numId w:val="2"/>
              </w:numPr>
              <w:ind w:left="267" w:right="-1" w:hanging="267"/>
              <w:jc w:val="both"/>
              <w:rPr>
                <w:rFonts w:ascii="Times New Roman" w:hAnsi="Times New Roman" w:cs="Times New Roman"/>
                <w:b/>
              </w:rPr>
            </w:pPr>
            <w:r w:rsidRPr="00D86514">
              <w:rPr>
                <w:rFonts w:ascii="Times New Roman" w:hAnsi="Times New Roman" w:cs="Times New Roman"/>
              </w:rPr>
              <w:t xml:space="preserve">Ārvalstī reģistrētam pretendentam, kas nav reģistrēts Uzņēmumu reģistrā un/vai Būvkomersantu reģistrā, reģistrācija ir jāapliecina atbilstoši attiecīgās valsts nosacījumiem (piemēram, norādot publiski pieejamu reģistru, kur </w:t>
            </w:r>
            <w:r w:rsidR="002D36FA">
              <w:rPr>
                <w:rFonts w:ascii="Times New Roman" w:hAnsi="Times New Roman" w:cs="Times New Roman"/>
              </w:rPr>
              <w:t>P</w:t>
            </w:r>
            <w:r w:rsidRPr="00D86514">
              <w:rPr>
                <w:rFonts w:ascii="Times New Roman" w:hAnsi="Times New Roman" w:cs="Times New Roman"/>
              </w:rPr>
              <w:t>asūtītājs varētu pārliecināties par pretendenta reģistrācijas faktu).</w:t>
            </w:r>
          </w:p>
        </w:tc>
      </w:tr>
      <w:tr w:rsidR="003234F3" w14:paraId="3EB095DD" w14:textId="77777777" w:rsidTr="00CD165D">
        <w:tc>
          <w:tcPr>
            <w:tcW w:w="4678" w:type="dxa"/>
          </w:tcPr>
          <w:p w14:paraId="2C59B930" w14:textId="77777777" w:rsidR="008530A2" w:rsidRPr="008530A2" w:rsidRDefault="008530A2" w:rsidP="008530A2">
            <w:pPr>
              <w:pStyle w:val="BodyText"/>
              <w:numPr>
                <w:ilvl w:val="1"/>
                <w:numId w:val="1"/>
              </w:numPr>
              <w:ind w:left="463" w:hanging="463"/>
              <w:jc w:val="both"/>
            </w:pPr>
            <w:r w:rsidRPr="008530A2">
              <w:rPr>
                <w:sz w:val="22"/>
              </w:rPr>
              <w:t xml:space="preserve">Pretendenta iepriekšējo 3 (trīs) </w:t>
            </w:r>
            <w:proofErr w:type="gramStart"/>
            <w:r w:rsidRPr="008530A2">
              <w:rPr>
                <w:sz w:val="22"/>
              </w:rPr>
              <w:t>gadu par kuriem</w:t>
            </w:r>
            <w:proofErr w:type="gramEnd"/>
            <w:r w:rsidRPr="008530A2">
              <w:rPr>
                <w:sz w:val="22"/>
              </w:rPr>
              <w:t xml:space="preserve"> pretendentam ir pieejams gada pārskats vai gadījumā ja pretendents darbojas mazāk nekā trīs gadus, tad par nostrādāto periodu, vidējais gada finanšu apgrozījums būvdarbos nav mazāks par 1 000 000,00 EUR (viens miljons </w:t>
            </w:r>
            <w:r w:rsidRPr="008530A2">
              <w:rPr>
                <w:i/>
                <w:sz w:val="22"/>
              </w:rPr>
              <w:t>euro</w:t>
            </w:r>
            <w:r w:rsidRPr="008530A2">
              <w:rPr>
                <w:sz w:val="22"/>
              </w:rPr>
              <w:t>, 00 centi), neieskaitot PVN.</w:t>
            </w:r>
          </w:p>
          <w:p w14:paraId="2EECD166" w14:textId="63798C96" w:rsidR="008530A2" w:rsidRPr="003234F3" w:rsidRDefault="008530A2" w:rsidP="008530A2">
            <w:pPr>
              <w:pStyle w:val="BodyText"/>
              <w:ind w:left="360"/>
              <w:jc w:val="both"/>
            </w:pPr>
          </w:p>
        </w:tc>
        <w:tc>
          <w:tcPr>
            <w:tcW w:w="4635" w:type="dxa"/>
          </w:tcPr>
          <w:p w14:paraId="6CF3983D" w14:textId="0A9BC701" w:rsidR="00AC6F83" w:rsidRPr="00AC6F83" w:rsidRDefault="00AC6F83" w:rsidP="00AC6F83">
            <w:pPr>
              <w:pStyle w:val="ListParagraph"/>
              <w:numPr>
                <w:ilvl w:val="0"/>
                <w:numId w:val="32"/>
              </w:numPr>
              <w:ind w:left="317" w:hanging="317"/>
              <w:jc w:val="both"/>
              <w:rPr>
                <w:rFonts w:ascii="Times New Roman" w:hAnsi="Times New Roman" w:cs="Times New Roman"/>
              </w:rPr>
            </w:pPr>
            <w:r w:rsidRPr="00AC6F83">
              <w:rPr>
                <w:rFonts w:ascii="Times New Roman" w:hAnsi="Times New Roman" w:cs="Times New Roman"/>
              </w:rPr>
              <w:t>Pasūtītājs iespēju robežās pārbaudīs pretendenta norādīto informāciju publiski pieejamā reģistrā</w:t>
            </w:r>
            <w:r w:rsidR="00F06D7C">
              <w:rPr>
                <w:rFonts w:ascii="Times New Roman" w:hAnsi="Times New Roman" w:cs="Times New Roman"/>
              </w:rPr>
              <w:t xml:space="preserve"> Būvniecības informācijas sistēmā </w:t>
            </w:r>
            <w:hyperlink r:id="rId16" w:history="1">
              <w:r w:rsidR="00F06D7C" w:rsidRPr="0084402B">
                <w:rPr>
                  <w:rStyle w:val="Hyperlink"/>
                  <w:rFonts w:ascii="Times New Roman" w:hAnsi="Times New Roman" w:cs="Times New Roman"/>
                </w:rPr>
                <w:t>https://bis.gov.lv/</w:t>
              </w:r>
            </w:hyperlink>
            <w:r w:rsidR="00A374CC" w:rsidRPr="00A374CC">
              <w:rPr>
                <w:rFonts w:ascii="Times New Roman" w:hAnsi="Times New Roman" w:cs="Times New Roman"/>
                <w:color w:val="FF0000"/>
              </w:rPr>
              <w:t>**</w:t>
            </w:r>
            <w:r w:rsidRPr="00AC6F83">
              <w:rPr>
                <w:rFonts w:ascii="Times New Roman" w:hAnsi="Times New Roman" w:cs="Times New Roman"/>
              </w:rPr>
              <w:t>.</w:t>
            </w:r>
            <w:r w:rsidR="00F06D7C">
              <w:rPr>
                <w:rFonts w:ascii="Times New Roman" w:hAnsi="Times New Roman" w:cs="Times New Roman"/>
              </w:rPr>
              <w:t xml:space="preserve"> </w:t>
            </w:r>
          </w:p>
          <w:p w14:paraId="58245A30" w14:textId="77777777" w:rsidR="00AC6F83" w:rsidRPr="00AC6F83" w:rsidRDefault="00AC6F83" w:rsidP="00AC6F83">
            <w:pPr>
              <w:pStyle w:val="ListParagraph"/>
              <w:numPr>
                <w:ilvl w:val="0"/>
                <w:numId w:val="32"/>
              </w:numPr>
              <w:ind w:left="317" w:hanging="317"/>
              <w:jc w:val="both"/>
              <w:rPr>
                <w:rFonts w:ascii="Times New Roman" w:hAnsi="Times New Roman" w:cs="Times New Roman"/>
              </w:rPr>
            </w:pPr>
            <w:r w:rsidRPr="00AC6F83">
              <w:rPr>
                <w:rFonts w:ascii="Times New Roman" w:hAnsi="Times New Roman" w:cs="Times New Roman"/>
              </w:rPr>
              <w:t>Ja publiski pieejamā reģistrā, atbilstoši tā aktualizācijas datumam, nav pieejama vai ir neprecīza attiecīgā informācija, pretendentam jāiesniedz operatīvais peļņas vai zaudējumu aprēķins, vai izziņa par tā darbības periodu, kas nav pārbaudāms Būvniecības informācijas sistēmā vai neatbilst ar Būvniecības informācijas sistēmā norādīto.</w:t>
            </w:r>
          </w:p>
          <w:p w14:paraId="05A4D15C" w14:textId="506090AA" w:rsidR="00AC6F83" w:rsidRPr="006A4F20" w:rsidRDefault="00AC6F83" w:rsidP="00AC6F83">
            <w:pPr>
              <w:pStyle w:val="ListParagraph"/>
              <w:numPr>
                <w:ilvl w:val="0"/>
                <w:numId w:val="32"/>
              </w:numPr>
              <w:ind w:left="317" w:hanging="317"/>
              <w:jc w:val="both"/>
              <w:rPr>
                <w:rFonts w:ascii="Times New Roman" w:hAnsi="Times New Roman" w:cs="Times New Roman"/>
              </w:rPr>
            </w:pPr>
            <w:r w:rsidRPr="00AC6F83">
              <w:rPr>
                <w:rFonts w:ascii="Times New Roman" w:hAnsi="Times New Roman" w:cs="Times New Roman"/>
              </w:rPr>
              <w:t xml:space="preserve">Ārvalstīs reģistrētam </w:t>
            </w:r>
            <w:r>
              <w:rPr>
                <w:rFonts w:ascii="Times New Roman" w:hAnsi="Times New Roman" w:cs="Times New Roman"/>
              </w:rPr>
              <w:t>p</w:t>
            </w:r>
            <w:r w:rsidRPr="00AC6F83">
              <w:rPr>
                <w:rFonts w:ascii="Times New Roman" w:hAnsi="Times New Roman" w:cs="Times New Roman"/>
              </w:rPr>
              <w:t>retendentam, jāiesniedz apliecinājums par 3.</w:t>
            </w:r>
            <w:r>
              <w:rPr>
                <w:rFonts w:ascii="Times New Roman" w:hAnsi="Times New Roman" w:cs="Times New Roman"/>
              </w:rPr>
              <w:t>5</w:t>
            </w:r>
            <w:r w:rsidRPr="00AC6F83">
              <w:rPr>
                <w:rFonts w:ascii="Times New Roman" w:hAnsi="Times New Roman" w:cs="Times New Roman"/>
              </w:rPr>
              <w:t>.</w:t>
            </w:r>
            <w:r>
              <w:rPr>
                <w:rFonts w:ascii="Times New Roman" w:hAnsi="Times New Roman" w:cs="Times New Roman"/>
              </w:rPr>
              <w:t> </w:t>
            </w:r>
            <w:r w:rsidRPr="00AC6F83">
              <w:rPr>
                <w:rFonts w:ascii="Times New Roman" w:hAnsi="Times New Roman" w:cs="Times New Roman"/>
              </w:rPr>
              <w:t xml:space="preserve">punktā norādītās </w:t>
            </w:r>
            <w:r w:rsidRPr="006A4F20">
              <w:rPr>
                <w:rFonts w:ascii="Times New Roman" w:hAnsi="Times New Roman" w:cs="Times New Roman"/>
              </w:rPr>
              <w:t>prasības izpildi.</w:t>
            </w:r>
          </w:p>
          <w:p w14:paraId="4E2A0FE5" w14:textId="1F007BCF" w:rsidR="003234F3" w:rsidRPr="00AC6F83" w:rsidRDefault="00AC6F83" w:rsidP="00AC6F83">
            <w:pPr>
              <w:pStyle w:val="ListParagraph"/>
              <w:numPr>
                <w:ilvl w:val="0"/>
                <w:numId w:val="32"/>
              </w:numPr>
              <w:ind w:left="317" w:hanging="317"/>
              <w:jc w:val="both"/>
              <w:rPr>
                <w:rFonts w:ascii="Times New Roman" w:hAnsi="Times New Roman" w:cs="Times New Roman"/>
              </w:rPr>
            </w:pPr>
            <w:r w:rsidRPr="006A4F20">
              <w:rPr>
                <w:rFonts w:ascii="Times New Roman" w:hAnsi="Times New Roman" w:cs="Times New Roman"/>
              </w:rPr>
              <w:t xml:space="preserve">Gadījumā, ja piedāvājumu iesniedz personu apvienība, tad pretendenta vidējais finanšu apgrozījums būvdarbos par iepriekšējiem trīs pārskata gadiem summējas no to piegādātāju apvienības dalībniekiem, uz kuru </w:t>
            </w:r>
            <w:r w:rsidRPr="006A4F20">
              <w:rPr>
                <w:rFonts w:ascii="Times New Roman" w:hAnsi="Times New Roman" w:cs="Times New Roman"/>
              </w:rPr>
              <w:lastRenderedPageBreak/>
              <w:t>saimnieciskajām un finansiālajām iespējām piegādātājs balstās un kuri būs finansiāli atbildīgi par līguma izpildi.</w:t>
            </w:r>
          </w:p>
        </w:tc>
      </w:tr>
      <w:tr w:rsidR="00BB7CD4" w14:paraId="3B4CB773" w14:textId="77777777" w:rsidTr="00CD165D">
        <w:tc>
          <w:tcPr>
            <w:tcW w:w="4678" w:type="dxa"/>
          </w:tcPr>
          <w:p w14:paraId="5B11CDB7" w14:textId="3316375F" w:rsidR="00DF7FA0" w:rsidRPr="008D5F4C" w:rsidRDefault="00BB7CD4" w:rsidP="000F51AB">
            <w:pPr>
              <w:pStyle w:val="ListParagraph"/>
              <w:numPr>
                <w:ilvl w:val="1"/>
                <w:numId w:val="1"/>
              </w:numPr>
              <w:ind w:left="456" w:hanging="456"/>
              <w:jc w:val="both"/>
              <w:rPr>
                <w:rFonts w:ascii="Times New Roman" w:hAnsi="Times New Roman" w:cs="Times New Roman"/>
                <w:strike/>
              </w:rPr>
            </w:pPr>
            <w:r w:rsidRPr="006527E7">
              <w:rPr>
                <w:rFonts w:ascii="Times New Roman" w:hAnsi="Times New Roman" w:cs="Times New Roman"/>
              </w:rPr>
              <w:lastRenderedPageBreak/>
              <w:t>Pretendent</w:t>
            </w:r>
            <w:r w:rsidR="000F51AB" w:rsidRPr="006527E7">
              <w:rPr>
                <w:rFonts w:ascii="Times New Roman" w:hAnsi="Times New Roman" w:cs="Times New Roman"/>
              </w:rPr>
              <w:t>s</w:t>
            </w:r>
            <w:r w:rsidRPr="006527E7">
              <w:rPr>
                <w:rFonts w:ascii="Times New Roman" w:hAnsi="Times New Roman" w:cs="Times New Roman"/>
              </w:rPr>
              <w:t xml:space="preserve"> iepriekšējo </w:t>
            </w:r>
            <w:r w:rsidR="007F5182" w:rsidRPr="006527E7">
              <w:rPr>
                <w:rFonts w:ascii="Times New Roman" w:hAnsi="Times New Roman" w:cs="Times New Roman"/>
              </w:rPr>
              <w:t>5</w:t>
            </w:r>
            <w:r w:rsidRPr="006527E7">
              <w:rPr>
                <w:rFonts w:ascii="Times New Roman" w:hAnsi="Times New Roman" w:cs="Times New Roman"/>
              </w:rPr>
              <w:t xml:space="preserve"> (</w:t>
            </w:r>
            <w:r w:rsidR="007F5182" w:rsidRPr="006527E7">
              <w:rPr>
                <w:rFonts w:ascii="Times New Roman" w:hAnsi="Times New Roman" w:cs="Times New Roman"/>
              </w:rPr>
              <w:t>piecu</w:t>
            </w:r>
            <w:r w:rsidRPr="006527E7">
              <w:rPr>
                <w:rFonts w:ascii="Times New Roman" w:hAnsi="Times New Roman" w:cs="Times New Roman"/>
              </w:rPr>
              <w:t>) gadu laikā (</w:t>
            </w:r>
            <w:r w:rsidR="007F5182" w:rsidRPr="006527E7">
              <w:rPr>
                <w:rFonts w:ascii="Times New Roman" w:hAnsi="Times New Roman" w:cs="Times New Roman"/>
              </w:rPr>
              <w:t>201</w:t>
            </w:r>
            <w:r w:rsidR="000F51AB" w:rsidRPr="006527E7">
              <w:rPr>
                <w:rFonts w:ascii="Times New Roman" w:hAnsi="Times New Roman" w:cs="Times New Roman"/>
              </w:rPr>
              <w:t>8</w:t>
            </w:r>
            <w:r w:rsidR="007F5182" w:rsidRPr="006527E7">
              <w:rPr>
                <w:rFonts w:ascii="Times New Roman" w:hAnsi="Times New Roman" w:cs="Times New Roman"/>
              </w:rPr>
              <w:t xml:space="preserve">., </w:t>
            </w:r>
            <w:r w:rsidRPr="006527E7">
              <w:rPr>
                <w:rFonts w:ascii="Times New Roman" w:hAnsi="Times New Roman" w:cs="Times New Roman"/>
              </w:rPr>
              <w:t>201</w:t>
            </w:r>
            <w:r w:rsidR="000F51AB" w:rsidRPr="006527E7">
              <w:rPr>
                <w:rFonts w:ascii="Times New Roman" w:hAnsi="Times New Roman" w:cs="Times New Roman"/>
              </w:rPr>
              <w:t>9</w:t>
            </w:r>
            <w:r w:rsidRPr="006527E7">
              <w:rPr>
                <w:rFonts w:ascii="Times New Roman" w:hAnsi="Times New Roman" w:cs="Times New Roman"/>
              </w:rPr>
              <w:t>., 20</w:t>
            </w:r>
            <w:r w:rsidR="000F51AB" w:rsidRPr="006527E7">
              <w:rPr>
                <w:rFonts w:ascii="Times New Roman" w:hAnsi="Times New Roman" w:cs="Times New Roman"/>
              </w:rPr>
              <w:t>20</w:t>
            </w:r>
            <w:r w:rsidRPr="006527E7">
              <w:rPr>
                <w:rFonts w:ascii="Times New Roman" w:hAnsi="Times New Roman" w:cs="Times New Roman"/>
              </w:rPr>
              <w:t>., 202</w:t>
            </w:r>
            <w:r w:rsidR="000F51AB" w:rsidRPr="006527E7">
              <w:rPr>
                <w:rFonts w:ascii="Times New Roman" w:hAnsi="Times New Roman" w:cs="Times New Roman"/>
              </w:rPr>
              <w:t>1</w:t>
            </w:r>
            <w:r w:rsidRPr="006527E7">
              <w:rPr>
                <w:rFonts w:ascii="Times New Roman" w:hAnsi="Times New Roman" w:cs="Times New Roman"/>
              </w:rPr>
              <w:t>.</w:t>
            </w:r>
            <w:r w:rsidR="00991111" w:rsidRPr="006527E7">
              <w:rPr>
                <w:rFonts w:ascii="Times New Roman" w:hAnsi="Times New Roman" w:cs="Times New Roman"/>
              </w:rPr>
              <w:t>, 202</w:t>
            </w:r>
            <w:r w:rsidR="000F51AB" w:rsidRPr="006527E7">
              <w:rPr>
                <w:rFonts w:ascii="Times New Roman" w:hAnsi="Times New Roman" w:cs="Times New Roman"/>
              </w:rPr>
              <w:t>2</w:t>
            </w:r>
            <w:r w:rsidR="00991111" w:rsidRPr="006527E7">
              <w:rPr>
                <w:rFonts w:ascii="Times New Roman" w:hAnsi="Times New Roman" w:cs="Times New Roman"/>
              </w:rPr>
              <w:t>.</w:t>
            </w:r>
            <w:r w:rsidRPr="006527E7">
              <w:rPr>
                <w:rFonts w:ascii="Times New Roman" w:hAnsi="Times New Roman" w:cs="Times New Roman"/>
              </w:rPr>
              <w:t> gadā un 202</w:t>
            </w:r>
            <w:r w:rsidR="000F51AB" w:rsidRPr="006527E7">
              <w:rPr>
                <w:rFonts w:ascii="Times New Roman" w:hAnsi="Times New Roman" w:cs="Times New Roman"/>
              </w:rPr>
              <w:t>3</w:t>
            </w:r>
            <w:r w:rsidRPr="006527E7">
              <w:rPr>
                <w:rFonts w:ascii="Times New Roman" w:hAnsi="Times New Roman" w:cs="Times New Roman"/>
              </w:rPr>
              <w:t>. gadā</w:t>
            </w:r>
            <w:r w:rsidRPr="00EB14E9">
              <w:rPr>
                <w:rFonts w:ascii="Times New Roman" w:hAnsi="Times New Roman" w:cs="Times New Roman"/>
              </w:rPr>
              <w:t xml:space="preserve"> līdz piedāvājumu iesniegšanas termiņa beigām) </w:t>
            </w:r>
            <w:r w:rsidR="00C5511D" w:rsidRPr="008B62DC">
              <w:rPr>
                <w:rFonts w:ascii="Times New Roman" w:hAnsi="Times New Roman" w:cs="Times New Roman"/>
                <w:b/>
              </w:rPr>
              <w:t>kā galvenais būvdarbu veicējs</w:t>
            </w:r>
            <w:r w:rsidR="00C5511D">
              <w:rPr>
                <w:rFonts w:ascii="Times New Roman" w:hAnsi="Times New Roman" w:cs="Times New Roman"/>
              </w:rPr>
              <w:t xml:space="preserve"> </w:t>
            </w:r>
            <w:r w:rsidRPr="00EB14E9">
              <w:rPr>
                <w:rFonts w:ascii="Times New Roman" w:hAnsi="Times New Roman" w:cs="Times New Roman"/>
              </w:rPr>
              <w:t xml:space="preserve">ir </w:t>
            </w:r>
            <w:r w:rsidR="000F51AB" w:rsidRPr="000F51AB">
              <w:rPr>
                <w:rFonts w:ascii="Times New Roman" w:hAnsi="Times New Roman" w:cs="Times New Roman"/>
              </w:rPr>
              <w:t xml:space="preserve">īstenojis </w:t>
            </w:r>
            <w:r w:rsidR="000F51AB" w:rsidRPr="00F32AF7">
              <w:rPr>
                <w:rFonts w:ascii="Times New Roman" w:hAnsi="Times New Roman" w:cs="Times New Roman"/>
              </w:rPr>
              <w:t xml:space="preserve">vismaz </w:t>
            </w:r>
            <w:r w:rsidR="008B62DC" w:rsidRPr="00F32AF7">
              <w:rPr>
                <w:rFonts w:ascii="Times New Roman" w:hAnsi="Times New Roman" w:cs="Times New Roman"/>
              </w:rPr>
              <w:t>1 (vienas)</w:t>
            </w:r>
            <w:r w:rsidR="000F51AB" w:rsidRPr="000F51AB">
              <w:rPr>
                <w:rFonts w:ascii="Times New Roman" w:hAnsi="Times New Roman" w:cs="Times New Roman"/>
              </w:rPr>
              <w:t xml:space="preserve"> publiskas </w:t>
            </w:r>
            <w:r w:rsidR="003658D1">
              <w:rPr>
                <w:rFonts w:ascii="Times New Roman" w:hAnsi="Times New Roman" w:cs="Times New Roman"/>
              </w:rPr>
              <w:t>būves</w:t>
            </w:r>
            <w:r w:rsidR="00634AEB" w:rsidRPr="00634AEB">
              <w:rPr>
                <w:rFonts w:ascii="Times New Roman" w:hAnsi="Times New Roman" w:cs="Times New Roman"/>
                <w:color w:val="FF0000"/>
              </w:rPr>
              <w:t>*</w:t>
            </w:r>
            <w:r w:rsidR="000F51AB" w:rsidRPr="000F51AB">
              <w:rPr>
                <w:rFonts w:ascii="Times New Roman" w:hAnsi="Times New Roman" w:cs="Times New Roman"/>
              </w:rPr>
              <w:t xml:space="preserve"> jaunbūves, pārbūves vai atjaunošanas būvdarbus, kuros veikti būvdarbi</w:t>
            </w:r>
            <w:r w:rsidR="008D5F4C">
              <w:rPr>
                <w:rFonts w:ascii="Times New Roman" w:hAnsi="Times New Roman" w:cs="Times New Roman"/>
              </w:rPr>
              <w:t xml:space="preserve"> vismaz 600 m</w:t>
            </w:r>
            <w:r w:rsidR="008D5F4C" w:rsidRPr="008D5F4C">
              <w:rPr>
                <w:rFonts w:ascii="Times New Roman" w:hAnsi="Times New Roman" w:cs="Times New Roman"/>
                <w:vertAlign w:val="superscript"/>
              </w:rPr>
              <w:t>2</w:t>
            </w:r>
            <w:r w:rsidR="008D5F4C">
              <w:rPr>
                <w:rFonts w:ascii="Times New Roman" w:hAnsi="Times New Roman" w:cs="Times New Roman"/>
                <w:vertAlign w:val="superscript"/>
              </w:rPr>
              <w:t xml:space="preserve"> </w:t>
            </w:r>
            <w:r w:rsidR="008D5F4C" w:rsidRPr="006527E7">
              <w:rPr>
                <w:rFonts w:ascii="Times New Roman" w:hAnsi="Times New Roman" w:cs="Times New Roman"/>
              </w:rPr>
              <w:t>platībā</w:t>
            </w:r>
            <w:r w:rsidR="006527E7" w:rsidRPr="006527E7">
              <w:rPr>
                <w:rFonts w:ascii="Times New Roman" w:hAnsi="Times New Roman" w:cs="Times New Roman"/>
              </w:rPr>
              <w:t>.</w:t>
            </w:r>
          </w:p>
          <w:p w14:paraId="604CFA9C" w14:textId="6BE27C2E" w:rsidR="00BB7CD4" w:rsidRPr="000F51AB" w:rsidRDefault="000F51AB" w:rsidP="00677898">
            <w:pPr>
              <w:pStyle w:val="ListParagraph"/>
              <w:ind w:left="35"/>
              <w:jc w:val="both"/>
              <w:rPr>
                <w:rFonts w:ascii="Times New Roman" w:hAnsi="Times New Roman" w:cs="Times New Roman"/>
                <w:i/>
              </w:rPr>
            </w:pPr>
            <w:r w:rsidRPr="000F51AB">
              <w:rPr>
                <w:rFonts w:ascii="Times New Roman" w:hAnsi="Times New Roman" w:cs="Times New Roman"/>
                <w:i/>
              </w:rPr>
              <w:t>Būvdarbi uz piedāvājuma iesniegšanas brīdi ir pabeigti</w:t>
            </w:r>
            <w:proofErr w:type="gramStart"/>
            <w:r w:rsidRPr="000F51AB">
              <w:rPr>
                <w:rFonts w:ascii="Times New Roman" w:hAnsi="Times New Roman" w:cs="Times New Roman"/>
                <w:i/>
              </w:rPr>
              <w:t xml:space="preserve"> un</w:t>
            </w:r>
            <w:proofErr w:type="gramEnd"/>
            <w:r w:rsidRPr="000F51AB">
              <w:rPr>
                <w:rFonts w:ascii="Times New Roman" w:hAnsi="Times New Roman" w:cs="Times New Roman"/>
                <w:i/>
              </w:rPr>
              <w:t xml:space="preserve"> objekts nodots ekspluatācijā.</w:t>
            </w:r>
          </w:p>
        </w:tc>
        <w:tc>
          <w:tcPr>
            <w:tcW w:w="4635" w:type="dxa"/>
          </w:tcPr>
          <w:p w14:paraId="50EDEB1C" w14:textId="4F26D765" w:rsidR="00D00CF1" w:rsidRDefault="00E90D57" w:rsidP="0020709E">
            <w:pPr>
              <w:pStyle w:val="ListParagraph"/>
              <w:numPr>
                <w:ilvl w:val="0"/>
                <w:numId w:val="7"/>
              </w:numPr>
              <w:ind w:left="270" w:hanging="283"/>
              <w:jc w:val="both"/>
              <w:rPr>
                <w:rFonts w:ascii="Times New Roman" w:hAnsi="Times New Roman" w:cs="Times New Roman"/>
              </w:rPr>
            </w:pPr>
            <w:r>
              <w:rPr>
                <w:rFonts w:ascii="Times New Roman" w:hAnsi="Times New Roman" w:cs="Times New Roman"/>
              </w:rPr>
              <w:t>P</w:t>
            </w:r>
            <w:r w:rsidR="00BB7CD4" w:rsidRPr="00D00CF1">
              <w:rPr>
                <w:rFonts w:ascii="Times New Roman" w:hAnsi="Times New Roman" w:cs="Times New Roman"/>
              </w:rPr>
              <w:t xml:space="preserve">retendenta pieredzes saraksts, kas </w:t>
            </w:r>
            <w:r w:rsidR="00BB7CD4" w:rsidRPr="00E90D57">
              <w:rPr>
                <w:rFonts w:ascii="Times New Roman" w:hAnsi="Times New Roman" w:cs="Times New Roman"/>
              </w:rPr>
              <w:t xml:space="preserve">sagatavots saskaņā ar </w:t>
            </w:r>
            <w:r w:rsidR="00E769F2">
              <w:rPr>
                <w:rFonts w:ascii="Times New Roman" w:hAnsi="Times New Roman" w:cs="Times New Roman"/>
              </w:rPr>
              <w:t>n</w:t>
            </w:r>
            <w:r w:rsidR="00BB7CD4" w:rsidRPr="00E90D57">
              <w:rPr>
                <w:rFonts w:ascii="Times New Roman" w:hAnsi="Times New Roman" w:cs="Times New Roman"/>
              </w:rPr>
              <w:t>olikuma</w:t>
            </w:r>
            <w:r w:rsidR="00E324E9" w:rsidRPr="00E90D57">
              <w:rPr>
                <w:rFonts w:ascii="Times New Roman" w:hAnsi="Times New Roman" w:cs="Times New Roman"/>
              </w:rPr>
              <w:t xml:space="preserve"> </w:t>
            </w:r>
            <w:r w:rsidR="00BB7CD4" w:rsidRPr="00E90D57">
              <w:rPr>
                <w:rFonts w:ascii="Times New Roman" w:hAnsi="Times New Roman" w:cs="Times New Roman"/>
              </w:rPr>
              <w:t>5. pielikum</w:t>
            </w:r>
            <w:r w:rsidR="00E324E9" w:rsidRPr="00E90D57">
              <w:rPr>
                <w:rFonts w:ascii="Times New Roman" w:hAnsi="Times New Roman" w:cs="Times New Roman"/>
              </w:rPr>
              <w:t>u</w:t>
            </w:r>
            <w:r w:rsidR="00BB7CD4" w:rsidRPr="00E90D57">
              <w:rPr>
                <w:rFonts w:ascii="Times New Roman" w:hAnsi="Times New Roman" w:cs="Times New Roman"/>
              </w:rPr>
              <w:t>.</w:t>
            </w:r>
            <w:r w:rsidR="00BB7CD4" w:rsidRPr="00D00CF1">
              <w:rPr>
                <w:rFonts w:ascii="Times New Roman" w:hAnsi="Times New Roman" w:cs="Times New Roman"/>
              </w:rPr>
              <w:t xml:space="preserve"> </w:t>
            </w:r>
          </w:p>
          <w:p w14:paraId="408250B5" w14:textId="6FB50564" w:rsidR="00D00CF1" w:rsidRDefault="00BB7CD4" w:rsidP="0020709E">
            <w:pPr>
              <w:pStyle w:val="ListParagraph"/>
              <w:numPr>
                <w:ilvl w:val="0"/>
                <w:numId w:val="7"/>
              </w:numPr>
              <w:ind w:left="270" w:hanging="283"/>
              <w:jc w:val="both"/>
              <w:rPr>
                <w:rFonts w:ascii="Times New Roman" w:hAnsi="Times New Roman" w:cs="Times New Roman"/>
              </w:rPr>
            </w:pPr>
            <w:r w:rsidRPr="00D00CF1">
              <w:rPr>
                <w:rFonts w:ascii="Times New Roman" w:hAnsi="Times New Roman" w:cs="Times New Roman"/>
              </w:rPr>
              <w:t>Sarakstam jāpievieno par būvdarbu izpildi un objekta ekspluatācijā pieņemšanu apliecinoš</w:t>
            </w:r>
            <w:r w:rsidR="00D00CF1" w:rsidRPr="00D00CF1">
              <w:rPr>
                <w:rFonts w:ascii="Times New Roman" w:hAnsi="Times New Roman" w:cs="Times New Roman"/>
              </w:rPr>
              <w:t>s</w:t>
            </w:r>
            <w:r w:rsidRPr="00D00CF1">
              <w:rPr>
                <w:rFonts w:ascii="Times New Roman" w:hAnsi="Times New Roman" w:cs="Times New Roman"/>
              </w:rPr>
              <w:t xml:space="preserve"> dokument</w:t>
            </w:r>
            <w:r w:rsidR="00D00CF1" w:rsidRPr="00D00CF1">
              <w:rPr>
                <w:rFonts w:ascii="Times New Roman" w:hAnsi="Times New Roman" w:cs="Times New Roman"/>
              </w:rPr>
              <w:t>s</w:t>
            </w:r>
            <w:r w:rsidRPr="00D00CF1">
              <w:rPr>
                <w:rFonts w:ascii="Times New Roman" w:hAnsi="Times New Roman" w:cs="Times New Roman"/>
              </w:rPr>
              <w:t xml:space="preserve">, kas pierāda pretendenta atbilstību </w:t>
            </w:r>
            <w:r w:rsidR="00E90D57">
              <w:rPr>
                <w:rFonts w:ascii="Times New Roman" w:hAnsi="Times New Roman" w:cs="Times New Roman"/>
              </w:rPr>
              <w:t>N</w:t>
            </w:r>
            <w:r w:rsidRPr="00D00CF1">
              <w:rPr>
                <w:rFonts w:ascii="Times New Roman" w:hAnsi="Times New Roman" w:cs="Times New Roman"/>
              </w:rPr>
              <w:t>olikuma 3.</w:t>
            </w:r>
            <w:r w:rsidR="00763627">
              <w:rPr>
                <w:rFonts w:ascii="Times New Roman" w:hAnsi="Times New Roman" w:cs="Times New Roman"/>
              </w:rPr>
              <w:t>6</w:t>
            </w:r>
            <w:r w:rsidRPr="00D00CF1">
              <w:rPr>
                <w:rFonts w:ascii="Times New Roman" w:hAnsi="Times New Roman" w:cs="Times New Roman"/>
              </w:rPr>
              <w:t>. punktā prasītajai pieredzei (t.i., objekta (būvdarbu) pieņemšanas</w:t>
            </w:r>
            <w:r w:rsidR="000F51AB">
              <w:rPr>
                <w:rFonts w:ascii="Times New Roman" w:hAnsi="Times New Roman" w:cs="Times New Roman"/>
              </w:rPr>
              <w:t>-</w:t>
            </w:r>
            <w:r w:rsidRPr="00D00CF1">
              <w:rPr>
                <w:rFonts w:ascii="Times New Roman" w:hAnsi="Times New Roman" w:cs="Times New Roman"/>
              </w:rPr>
              <w:t>nodošanas akts vai akts par būves nodošanu ekspluatācijā un dokument</w:t>
            </w:r>
            <w:r w:rsidR="00D00CF1" w:rsidRPr="00D00CF1">
              <w:rPr>
                <w:rFonts w:ascii="Times New Roman" w:hAnsi="Times New Roman" w:cs="Times New Roman"/>
              </w:rPr>
              <w:t>s</w:t>
            </w:r>
            <w:r w:rsidRPr="00D00CF1">
              <w:rPr>
                <w:rFonts w:ascii="Times New Roman" w:hAnsi="Times New Roman" w:cs="Times New Roman"/>
              </w:rPr>
              <w:t>, kas apliecina veikto būvdarbu apjomu un veidu).</w:t>
            </w:r>
          </w:p>
          <w:p w14:paraId="68E8853F" w14:textId="2FC514BF" w:rsidR="00BB7CD4" w:rsidRPr="00D00CF1" w:rsidRDefault="00BA4515" w:rsidP="0020709E">
            <w:pPr>
              <w:pStyle w:val="ListParagraph"/>
              <w:numPr>
                <w:ilvl w:val="0"/>
                <w:numId w:val="7"/>
              </w:numPr>
              <w:ind w:left="270" w:hanging="283"/>
              <w:jc w:val="both"/>
              <w:rPr>
                <w:rFonts w:ascii="Times New Roman" w:hAnsi="Times New Roman" w:cs="Times New Roman"/>
              </w:rPr>
            </w:pPr>
            <w:r w:rsidRPr="00BA4515">
              <w:rPr>
                <w:rFonts w:ascii="Times New Roman" w:hAnsi="Times New Roman" w:cs="Times New Roman"/>
              </w:rPr>
              <w:t>Pievienot vismaz 1 (vienu) pozitīvu</w:t>
            </w:r>
            <w:proofErr w:type="gramStart"/>
            <w:r w:rsidRPr="00BA4515">
              <w:rPr>
                <w:rFonts w:ascii="Times New Roman" w:hAnsi="Times New Roman" w:cs="Times New Roman"/>
              </w:rPr>
              <w:t xml:space="preserve">  </w:t>
            </w:r>
            <w:proofErr w:type="gramEnd"/>
            <w:r w:rsidRPr="00BA4515">
              <w:rPr>
                <w:rFonts w:ascii="Times New Roman" w:hAnsi="Times New Roman" w:cs="Times New Roman"/>
              </w:rPr>
              <w:t xml:space="preserve">atsauksmi vai izziņu </w:t>
            </w:r>
            <w:r w:rsidRPr="006A4F20">
              <w:rPr>
                <w:rFonts w:ascii="Times New Roman" w:hAnsi="Times New Roman" w:cs="Times New Roman"/>
              </w:rPr>
              <w:t>par Nolikuma 3.</w:t>
            </w:r>
            <w:r w:rsidR="00763627" w:rsidRPr="006A4F20">
              <w:rPr>
                <w:rFonts w:ascii="Times New Roman" w:hAnsi="Times New Roman" w:cs="Times New Roman"/>
              </w:rPr>
              <w:t>6</w:t>
            </w:r>
            <w:r w:rsidRPr="006A4F20">
              <w:rPr>
                <w:rFonts w:ascii="Times New Roman" w:hAnsi="Times New Roman" w:cs="Times New Roman"/>
              </w:rPr>
              <w:t>. punktā prasīto pieredzi, kurā jāietver informācija par veikto būvdarbu apjomu. Ja pretendents objektīvu iemeslu dēļ nevar iesniegt prasīto atsauksmi vai izziņu no pasūtītāja, jāiesniedz citi dokumenti, kas apliecina pretendenta pieredzes atbilstību nolikuma prasībām.</w:t>
            </w:r>
          </w:p>
        </w:tc>
      </w:tr>
      <w:tr w:rsidR="00BB7CD4" w14:paraId="344F3083" w14:textId="77777777" w:rsidTr="00CD165D">
        <w:tc>
          <w:tcPr>
            <w:tcW w:w="4678" w:type="dxa"/>
          </w:tcPr>
          <w:p w14:paraId="64914B38" w14:textId="77777777" w:rsidR="00874072" w:rsidRPr="006065F6" w:rsidRDefault="00874072" w:rsidP="000F51AB">
            <w:pPr>
              <w:pStyle w:val="ListParagraph"/>
              <w:numPr>
                <w:ilvl w:val="1"/>
                <w:numId w:val="1"/>
              </w:numPr>
              <w:ind w:left="456" w:right="-1" w:hanging="425"/>
              <w:jc w:val="both"/>
              <w:rPr>
                <w:rFonts w:ascii="Times New Roman" w:hAnsi="Times New Roman" w:cs="Times New Roman"/>
              </w:rPr>
            </w:pPr>
            <w:r>
              <w:rPr>
                <w:rFonts w:ascii="Times New Roman" w:hAnsi="Times New Roman" w:cs="Times New Roman"/>
              </w:rPr>
              <w:t xml:space="preserve">Pretendents </w:t>
            </w:r>
            <w:r w:rsidRPr="006065F6">
              <w:rPr>
                <w:rFonts w:ascii="Times New Roman" w:hAnsi="Times New Roman" w:cs="Times New Roman"/>
              </w:rPr>
              <w:t>līguma izpildē nodrošina šādus speciālistus, kuri ir sertificēti atbilstoši Latvijas Republikas normatīvo aktu prasībām vai atbilstoši attiecīgās ārvalsts normatīvo aktu prasībām:</w:t>
            </w:r>
          </w:p>
          <w:p w14:paraId="5B355EC7" w14:textId="257D169F" w:rsidR="005A2D37" w:rsidRPr="00CD165D" w:rsidRDefault="000F51AB" w:rsidP="00CD165D">
            <w:pPr>
              <w:pStyle w:val="ListParagraph"/>
              <w:numPr>
                <w:ilvl w:val="2"/>
                <w:numId w:val="1"/>
              </w:numPr>
              <w:ind w:left="741" w:hanging="567"/>
              <w:jc w:val="both"/>
              <w:rPr>
                <w:rFonts w:ascii="Times New Roman" w:hAnsi="Times New Roman" w:cs="Times New Roman"/>
              </w:rPr>
            </w:pPr>
            <w:r w:rsidRPr="00CD165D">
              <w:rPr>
                <w:rFonts w:ascii="Times New Roman" w:hAnsi="Times New Roman" w:cs="Times New Roman"/>
                <w:b/>
              </w:rPr>
              <w:t xml:space="preserve">Atbildīgo būvdarbu </w:t>
            </w:r>
            <w:r w:rsidR="00A50ACA" w:rsidRPr="00CD165D">
              <w:rPr>
                <w:rFonts w:ascii="Times New Roman" w:hAnsi="Times New Roman" w:cs="Times New Roman"/>
                <w:b/>
              </w:rPr>
              <w:t>vadītāju</w:t>
            </w:r>
            <w:r w:rsidRPr="00CD165D">
              <w:rPr>
                <w:rFonts w:ascii="Times New Roman" w:hAnsi="Times New Roman" w:cs="Times New Roman"/>
              </w:rPr>
              <w:t>, kuram izsniegts spēkā esošs būvprakses sertifikāts ēku būvdarbu vadīšanā un kurš iepriekšējo 5 (piecu) gadu laikā (201</w:t>
            </w:r>
            <w:r w:rsidR="00214528" w:rsidRPr="00CD165D">
              <w:rPr>
                <w:rFonts w:ascii="Times New Roman" w:hAnsi="Times New Roman" w:cs="Times New Roman"/>
              </w:rPr>
              <w:t>8</w:t>
            </w:r>
            <w:r w:rsidRPr="00CD165D">
              <w:rPr>
                <w:rFonts w:ascii="Times New Roman" w:hAnsi="Times New Roman" w:cs="Times New Roman"/>
              </w:rPr>
              <w:t>., 201</w:t>
            </w:r>
            <w:r w:rsidR="00214528" w:rsidRPr="00CD165D">
              <w:rPr>
                <w:rFonts w:ascii="Times New Roman" w:hAnsi="Times New Roman" w:cs="Times New Roman"/>
              </w:rPr>
              <w:t>9</w:t>
            </w:r>
            <w:r w:rsidRPr="00CD165D">
              <w:rPr>
                <w:rFonts w:ascii="Times New Roman" w:hAnsi="Times New Roman" w:cs="Times New Roman"/>
              </w:rPr>
              <w:t>., 20</w:t>
            </w:r>
            <w:r w:rsidR="00214528" w:rsidRPr="00CD165D">
              <w:rPr>
                <w:rFonts w:ascii="Times New Roman" w:hAnsi="Times New Roman" w:cs="Times New Roman"/>
              </w:rPr>
              <w:t>20</w:t>
            </w:r>
            <w:r w:rsidRPr="00CD165D">
              <w:rPr>
                <w:rFonts w:ascii="Times New Roman" w:hAnsi="Times New Roman" w:cs="Times New Roman"/>
              </w:rPr>
              <w:t>., 202</w:t>
            </w:r>
            <w:r w:rsidR="00214528" w:rsidRPr="00CD165D">
              <w:rPr>
                <w:rFonts w:ascii="Times New Roman" w:hAnsi="Times New Roman" w:cs="Times New Roman"/>
              </w:rPr>
              <w:t>1</w:t>
            </w:r>
            <w:r w:rsidRPr="00CD165D">
              <w:rPr>
                <w:rFonts w:ascii="Times New Roman" w:hAnsi="Times New Roman" w:cs="Times New Roman"/>
              </w:rPr>
              <w:t>., 202</w:t>
            </w:r>
            <w:r w:rsidR="00214528" w:rsidRPr="00CD165D">
              <w:rPr>
                <w:rFonts w:ascii="Times New Roman" w:hAnsi="Times New Roman" w:cs="Times New Roman"/>
              </w:rPr>
              <w:t>2</w:t>
            </w:r>
            <w:r w:rsidRPr="00CD165D">
              <w:rPr>
                <w:rFonts w:ascii="Times New Roman" w:hAnsi="Times New Roman" w:cs="Times New Roman"/>
              </w:rPr>
              <w:t>. un 202</w:t>
            </w:r>
            <w:r w:rsidR="00214528" w:rsidRPr="00CD165D">
              <w:rPr>
                <w:rFonts w:ascii="Times New Roman" w:hAnsi="Times New Roman" w:cs="Times New Roman"/>
              </w:rPr>
              <w:t>3</w:t>
            </w:r>
            <w:r w:rsidRPr="00CD165D">
              <w:rPr>
                <w:rFonts w:ascii="Times New Roman" w:hAnsi="Times New Roman" w:cs="Times New Roman"/>
              </w:rPr>
              <w:t>.</w:t>
            </w:r>
            <w:r w:rsidR="00020761" w:rsidRPr="00CD165D">
              <w:rPr>
                <w:rFonts w:ascii="Times New Roman" w:hAnsi="Times New Roman" w:cs="Times New Roman"/>
              </w:rPr>
              <w:t> </w:t>
            </w:r>
            <w:r w:rsidRPr="00CD165D">
              <w:rPr>
                <w:rFonts w:ascii="Times New Roman" w:hAnsi="Times New Roman" w:cs="Times New Roman"/>
              </w:rPr>
              <w:t xml:space="preserve">gadā līdz piedāvājumu iesniegšanas termiņa beigām) ir pildījis atbildīgā būvdarbu vadītāja pienākumus vismaz 1 </w:t>
            </w:r>
            <w:proofErr w:type="gramStart"/>
            <w:r w:rsidRPr="00CD165D">
              <w:rPr>
                <w:rFonts w:ascii="Times New Roman" w:hAnsi="Times New Roman" w:cs="Times New Roman"/>
              </w:rPr>
              <w:t>(</w:t>
            </w:r>
            <w:proofErr w:type="gramEnd"/>
            <w:r w:rsidRPr="00CD165D">
              <w:rPr>
                <w:rFonts w:ascii="Times New Roman" w:hAnsi="Times New Roman" w:cs="Times New Roman"/>
              </w:rPr>
              <w:t xml:space="preserve">vienas) publiskas </w:t>
            </w:r>
            <w:r w:rsidR="0073329A" w:rsidRPr="00CD165D">
              <w:rPr>
                <w:rFonts w:ascii="Times New Roman" w:hAnsi="Times New Roman" w:cs="Times New Roman"/>
              </w:rPr>
              <w:t>būves</w:t>
            </w:r>
            <w:r w:rsidR="003B032E" w:rsidRPr="00CD165D">
              <w:rPr>
                <w:rFonts w:ascii="Times New Roman" w:hAnsi="Times New Roman" w:cs="Times New Roman"/>
                <w:color w:val="FF0000"/>
              </w:rPr>
              <w:t>*</w:t>
            </w:r>
            <w:r w:rsidRPr="00CD165D">
              <w:rPr>
                <w:rFonts w:ascii="Times New Roman" w:hAnsi="Times New Roman" w:cs="Times New Roman"/>
              </w:rPr>
              <w:t xml:space="preserve"> jaunbūves, pārbūves vai atjaunošanas būvdarbos</w:t>
            </w:r>
            <w:r w:rsidRPr="00CD165D">
              <w:rPr>
                <w:rFonts w:ascii="Times New Roman" w:hAnsi="Times New Roman" w:cs="Times New Roman"/>
                <w:bCs/>
              </w:rPr>
              <w:t xml:space="preserve">, </w:t>
            </w:r>
            <w:r w:rsidR="005A2D37" w:rsidRPr="00CD165D">
              <w:rPr>
                <w:rFonts w:ascii="Times New Roman" w:hAnsi="Times New Roman" w:cs="Times New Roman"/>
                <w:bCs/>
              </w:rPr>
              <w:t xml:space="preserve">kuros </w:t>
            </w:r>
            <w:r w:rsidR="00F32AF7" w:rsidRPr="00F32AF7">
              <w:rPr>
                <w:rFonts w:ascii="Times New Roman" w:hAnsi="Times New Roman" w:cs="Times New Roman"/>
              </w:rPr>
              <w:t>veikti būvdarbi vismaz 600 m</w:t>
            </w:r>
            <w:r w:rsidR="00F32AF7" w:rsidRPr="00F32AF7">
              <w:rPr>
                <w:rFonts w:ascii="Times New Roman" w:hAnsi="Times New Roman" w:cs="Times New Roman"/>
                <w:vertAlign w:val="superscript"/>
              </w:rPr>
              <w:t>2</w:t>
            </w:r>
            <w:r w:rsidR="00F32AF7" w:rsidRPr="00F32AF7">
              <w:rPr>
                <w:rFonts w:ascii="Times New Roman" w:hAnsi="Times New Roman" w:cs="Times New Roman"/>
              </w:rPr>
              <w:t xml:space="preserve"> platībā</w:t>
            </w:r>
            <w:r w:rsidR="00F32AF7">
              <w:rPr>
                <w:rFonts w:ascii="Times New Roman" w:hAnsi="Times New Roman" w:cs="Times New Roman"/>
              </w:rPr>
              <w:t>.</w:t>
            </w:r>
          </w:p>
          <w:p w14:paraId="228F8FE7" w14:textId="77777777" w:rsidR="00CD165D" w:rsidRDefault="000F51AB" w:rsidP="00CD165D">
            <w:pPr>
              <w:pStyle w:val="ListParagraph"/>
              <w:tabs>
                <w:tab w:val="left" w:pos="0"/>
              </w:tabs>
              <w:autoSpaceDE w:val="0"/>
              <w:autoSpaceDN w:val="0"/>
              <w:adjustRightInd w:val="0"/>
              <w:ind w:left="744"/>
              <w:jc w:val="both"/>
              <w:rPr>
                <w:rFonts w:ascii="Times New Roman" w:hAnsi="Times New Roman" w:cs="Times New Roman"/>
                <w:i/>
              </w:rPr>
            </w:pPr>
            <w:r w:rsidRPr="00250F48">
              <w:rPr>
                <w:rFonts w:ascii="Times New Roman" w:hAnsi="Times New Roman" w:cs="Times New Roman"/>
                <w:i/>
              </w:rPr>
              <w:t>Norādītais objekts līdz Nolikumā noteiktā iesniegšanas termiņa beigām ir pabeigts un nodots ekspluatācijā.</w:t>
            </w:r>
          </w:p>
          <w:p w14:paraId="2CE40F1A" w14:textId="77777777" w:rsidR="00CD165D" w:rsidRDefault="000F51AB" w:rsidP="00CD165D">
            <w:pPr>
              <w:pStyle w:val="ListParagraph"/>
              <w:numPr>
                <w:ilvl w:val="2"/>
                <w:numId w:val="1"/>
              </w:numPr>
              <w:tabs>
                <w:tab w:val="left" w:pos="0"/>
              </w:tabs>
              <w:autoSpaceDE w:val="0"/>
              <w:autoSpaceDN w:val="0"/>
              <w:adjustRightInd w:val="0"/>
              <w:ind w:left="741" w:hanging="567"/>
              <w:jc w:val="both"/>
              <w:rPr>
                <w:rFonts w:ascii="Times New Roman" w:hAnsi="Times New Roman" w:cs="Times New Roman"/>
              </w:rPr>
            </w:pPr>
            <w:r w:rsidRPr="00CD165D">
              <w:rPr>
                <w:rFonts w:ascii="Times New Roman" w:hAnsi="Times New Roman" w:cs="Times New Roman"/>
                <w:b/>
              </w:rPr>
              <w:t>Siltumapgādes, ventilācijas un gaisa kondicionēšanas sistēmu būvdarbu vadītājs,</w:t>
            </w:r>
            <w:r w:rsidRPr="00CD165D">
              <w:rPr>
                <w:rFonts w:ascii="Times New Roman" w:hAnsi="Times New Roman" w:cs="Times New Roman"/>
              </w:rPr>
              <w:t xml:space="preserve"> kuram izsniegts spēkā esošs būvprakses sertifikāts siltumapgādes, ventilācijas un gaisa kondicionēšanas sistēmu būvdarbu vadīšanā;</w:t>
            </w:r>
            <w:proofErr w:type="gramStart"/>
            <w:r w:rsidRPr="00CD165D">
              <w:rPr>
                <w:rFonts w:ascii="Times New Roman" w:hAnsi="Times New Roman" w:cs="Times New Roman"/>
              </w:rPr>
              <w:t xml:space="preserve">  </w:t>
            </w:r>
            <w:proofErr w:type="gramEnd"/>
          </w:p>
          <w:p w14:paraId="46ED7AEE" w14:textId="77777777" w:rsidR="00CD165D" w:rsidRDefault="000F51AB" w:rsidP="00CD165D">
            <w:pPr>
              <w:pStyle w:val="ListParagraph"/>
              <w:numPr>
                <w:ilvl w:val="2"/>
                <w:numId w:val="1"/>
              </w:numPr>
              <w:tabs>
                <w:tab w:val="left" w:pos="0"/>
              </w:tabs>
              <w:autoSpaceDE w:val="0"/>
              <w:autoSpaceDN w:val="0"/>
              <w:adjustRightInd w:val="0"/>
              <w:ind w:left="741" w:hanging="567"/>
              <w:jc w:val="both"/>
              <w:rPr>
                <w:rFonts w:ascii="Times New Roman" w:hAnsi="Times New Roman" w:cs="Times New Roman"/>
              </w:rPr>
            </w:pPr>
            <w:r w:rsidRPr="00CD165D">
              <w:rPr>
                <w:rFonts w:ascii="Times New Roman" w:hAnsi="Times New Roman" w:cs="Times New Roman"/>
                <w:b/>
              </w:rPr>
              <w:t>Ūdensapgādes un kanalizācijas sistēmu</w:t>
            </w:r>
            <w:r w:rsidR="005A2D37" w:rsidRPr="00CD165D">
              <w:rPr>
                <w:rFonts w:ascii="Times New Roman" w:hAnsi="Times New Roman" w:cs="Times New Roman"/>
                <w:b/>
              </w:rPr>
              <w:t>, ieskaitot ugunsdzēsības sistēmas,</w:t>
            </w:r>
            <w:r w:rsidRPr="00CD165D">
              <w:rPr>
                <w:rFonts w:ascii="Times New Roman" w:hAnsi="Times New Roman" w:cs="Times New Roman"/>
                <w:b/>
              </w:rPr>
              <w:t xml:space="preserve"> būvdarbu vadītājs,</w:t>
            </w:r>
            <w:r w:rsidRPr="00CD165D">
              <w:rPr>
                <w:rFonts w:ascii="Times New Roman" w:hAnsi="Times New Roman" w:cs="Times New Roman"/>
              </w:rPr>
              <w:t xml:space="preserve"> kuram izsniegts spēkā esošs būvprakses sertifikāts ūdensapgādes un kanalizācijas sistēmu</w:t>
            </w:r>
            <w:r w:rsidR="005A2D37" w:rsidRPr="00CD165D">
              <w:rPr>
                <w:rFonts w:ascii="Times New Roman" w:hAnsi="Times New Roman" w:cs="Times New Roman"/>
              </w:rPr>
              <w:t>, ieskaitot ugunsdzēsības sistēmas</w:t>
            </w:r>
            <w:r w:rsidRPr="00CD165D">
              <w:rPr>
                <w:rFonts w:ascii="Times New Roman" w:hAnsi="Times New Roman" w:cs="Times New Roman"/>
              </w:rPr>
              <w:t xml:space="preserve"> būvdarbu vadīšanā; </w:t>
            </w:r>
          </w:p>
          <w:p w14:paraId="46576DF6" w14:textId="77777777" w:rsidR="00CD165D" w:rsidRDefault="000F51AB" w:rsidP="00CD165D">
            <w:pPr>
              <w:pStyle w:val="ListParagraph"/>
              <w:numPr>
                <w:ilvl w:val="2"/>
                <w:numId w:val="1"/>
              </w:numPr>
              <w:tabs>
                <w:tab w:val="left" w:pos="0"/>
              </w:tabs>
              <w:autoSpaceDE w:val="0"/>
              <w:autoSpaceDN w:val="0"/>
              <w:adjustRightInd w:val="0"/>
              <w:ind w:left="741" w:hanging="567"/>
              <w:jc w:val="both"/>
              <w:rPr>
                <w:rFonts w:ascii="Times New Roman" w:hAnsi="Times New Roman" w:cs="Times New Roman"/>
              </w:rPr>
            </w:pPr>
            <w:r w:rsidRPr="00CD165D">
              <w:rPr>
                <w:rFonts w:ascii="Times New Roman" w:hAnsi="Times New Roman" w:cs="Times New Roman"/>
                <w:b/>
              </w:rPr>
              <w:t>Elektroietaišu izbūves darbu vadītājs,</w:t>
            </w:r>
            <w:r w:rsidRPr="00CD165D">
              <w:rPr>
                <w:rFonts w:ascii="Times New Roman" w:hAnsi="Times New Roman" w:cs="Times New Roman"/>
              </w:rPr>
              <w:t xml:space="preserve"> kuram izsniegts spēkā esošs būvprakses </w:t>
            </w:r>
            <w:r w:rsidRPr="00CD165D">
              <w:rPr>
                <w:rFonts w:ascii="Times New Roman" w:hAnsi="Times New Roman" w:cs="Times New Roman"/>
              </w:rPr>
              <w:lastRenderedPageBreak/>
              <w:t>sertifikāts elektroietaišu izbūves darbu vadīšanā</w:t>
            </w:r>
            <w:r w:rsidR="00C5511D" w:rsidRPr="00CD165D">
              <w:rPr>
                <w:rFonts w:ascii="Times New Roman" w:hAnsi="Times New Roman" w:cs="Times New Roman"/>
              </w:rPr>
              <w:t xml:space="preserve"> līdz 1 kV</w:t>
            </w:r>
            <w:r w:rsidRPr="00CD165D">
              <w:rPr>
                <w:rFonts w:ascii="Times New Roman" w:hAnsi="Times New Roman" w:cs="Times New Roman"/>
              </w:rPr>
              <w:t xml:space="preserve">; </w:t>
            </w:r>
          </w:p>
          <w:p w14:paraId="788044DE" w14:textId="77777777" w:rsidR="0074596F" w:rsidRDefault="000F51AB" w:rsidP="00CD165D">
            <w:pPr>
              <w:pStyle w:val="ListParagraph"/>
              <w:numPr>
                <w:ilvl w:val="2"/>
                <w:numId w:val="1"/>
              </w:numPr>
              <w:tabs>
                <w:tab w:val="left" w:pos="0"/>
              </w:tabs>
              <w:autoSpaceDE w:val="0"/>
              <w:autoSpaceDN w:val="0"/>
              <w:adjustRightInd w:val="0"/>
              <w:ind w:left="741" w:hanging="567"/>
              <w:jc w:val="both"/>
              <w:rPr>
                <w:rFonts w:ascii="Times New Roman" w:hAnsi="Times New Roman" w:cs="Times New Roman"/>
              </w:rPr>
            </w:pPr>
            <w:r w:rsidRPr="00CD165D">
              <w:rPr>
                <w:rFonts w:ascii="Times New Roman" w:hAnsi="Times New Roman" w:cs="Times New Roman"/>
                <w:b/>
              </w:rPr>
              <w:t>Elektronisko sakaru sistēmu un tīklu būvdarbu vadītāju,</w:t>
            </w:r>
            <w:r w:rsidRPr="00CD165D">
              <w:rPr>
                <w:rFonts w:ascii="Times New Roman" w:hAnsi="Times New Roman" w:cs="Times New Roman"/>
              </w:rPr>
              <w:t xml:space="preserve"> kuram izsniegts spēkā esošs būvprakses sertifikāts elektronisko sakaru un telekomunikāciju sistēmu darbu vadīšanā.</w:t>
            </w:r>
            <w:r w:rsidRPr="00CD165D">
              <w:rPr>
                <w:rFonts w:ascii="Times New Roman" w:hAnsi="Times New Roman" w:cs="Times New Roman"/>
              </w:rPr>
              <w:tab/>
            </w:r>
          </w:p>
          <w:p w14:paraId="3BDD6B95" w14:textId="70608F25" w:rsidR="00BB7CD4" w:rsidRPr="0074596F" w:rsidRDefault="0074596F" w:rsidP="0074596F">
            <w:pPr>
              <w:tabs>
                <w:tab w:val="left" w:pos="0"/>
              </w:tabs>
              <w:autoSpaceDE w:val="0"/>
              <w:autoSpaceDN w:val="0"/>
              <w:adjustRightInd w:val="0"/>
              <w:jc w:val="both"/>
              <w:rPr>
                <w:rFonts w:ascii="Times New Roman" w:hAnsi="Times New Roman" w:cs="Times New Roman"/>
              </w:rPr>
            </w:pPr>
            <w:r w:rsidRPr="004A4614">
              <w:rPr>
                <w:rFonts w:ascii="Times New Roman" w:hAnsi="Times New Roman" w:cs="Times New Roman"/>
                <w:i/>
              </w:rPr>
              <w:t>Pretendents var piedāvāt vienu</w:t>
            </w:r>
            <w:proofErr w:type="gramStart"/>
            <w:r w:rsidRPr="004A4614">
              <w:rPr>
                <w:rFonts w:ascii="Times New Roman" w:hAnsi="Times New Roman" w:cs="Times New Roman"/>
                <w:i/>
              </w:rPr>
              <w:t xml:space="preserve"> vai vairākus</w:t>
            </w:r>
            <w:r>
              <w:rPr>
                <w:rFonts w:ascii="Times New Roman" w:hAnsi="Times New Roman" w:cs="Times New Roman"/>
                <w:i/>
              </w:rPr>
              <w:t xml:space="preserve"> </w:t>
            </w:r>
            <w:r w:rsidRPr="004A4614">
              <w:rPr>
                <w:rFonts w:ascii="Times New Roman" w:hAnsi="Times New Roman" w:cs="Times New Roman"/>
                <w:i/>
              </w:rPr>
              <w:t xml:space="preserve">speciālistus </w:t>
            </w:r>
            <w:r w:rsidR="003B610E">
              <w:rPr>
                <w:rFonts w:ascii="Times New Roman" w:hAnsi="Times New Roman" w:cs="Times New Roman"/>
                <w:i/>
              </w:rPr>
              <w:t>Atklāta</w:t>
            </w:r>
            <w:proofErr w:type="gramEnd"/>
            <w:r w:rsidR="003B610E">
              <w:rPr>
                <w:rFonts w:ascii="Times New Roman" w:hAnsi="Times New Roman" w:cs="Times New Roman"/>
                <w:i/>
              </w:rPr>
              <w:t xml:space="preserve"> konkursa </w:t>
            </w:r>
            <w:r w:rsidRPr="004A4614">
              <w:rPr>
                <w:rFonts w:ascii="Times New Roman" w:hAnsi="Times New Roman" w:cs="Times New Roman"/>
                <w:i/>
              </w:rPr>
              <w:t xml:space="preserve">nolikuma </w:t>
            </w:r>
            <w:r>
              <w:rPr>
                <w:rFonts w:ascii="Times New Roman" w:hAnsi="Times New Roman" w:cs="Times New Roman"/>
                <w:i/>
              </w:rPr>
              <w:t>3</w:t>
            </w:r>
            <w:r w:rsidRPr="004A4614">
              <w:rPr>
                <w:rFonts w:ascii="Times New Roman" w:hAnsi="Times New Roman" w:cs="Times New Roman"/>
                <w:i/>
              </w:rPr>
              <w:t>.</w:t>
            </w:r>
            <w:r>
              <w:rPr>
                <w:rFonts w:ascii="Times New Roman" w:hAnsi="Times New Roman" w:cs="Times New Roman"/>
                <w:i/>
              </w:rPr>
              <w:t>7</w:t>
            </w:r>
            <w:r w:rsidRPr="004A4614">
              <w:rPr>
                <w:rFonts w:ascii="Times New Roman" w:hAnsi="Times New Roman" w:cs="Times New Roman"/>
                <w:i/>
              </w:rPr>
              <w:t>.1.</w:t>
            </w:r>
            <w:r>
              <w:rPr>
                <w:rFonts w:ascii="Times New Roman" w:hAnsi="Times New Roman" w:cs="Times New Roman"/>
                <w:i/>
              </w:rPr>
              <w:t xml:space="preserve"> – 3</w:t>
            </w:r>
            <w:r w:rsidRPr="004A4614">
              <w:rPr>
                <w:rFonts w:ascii="Times New Roman" w:hAnsi="Times New Roman" w:cs="Times New Roman"/>
                <w:i/>
              </w:rPr>
              <w:t>.</w:t>
            </w:r>
            <w:r>
              <w:rPr>
                <w:rFonts w:ascii="Times New Roman" w:hAnsi="Times New Roman" w:cs="Times New Roman"/>
                <w:i/>
              </w:rPr>
              <w:t>7</w:t>
            </w:r>
            <w:r w:rsidRPr="004A4614">
              <w:rPr>
                <w:rFonts w:ascii="Times New Roman" w:hAnsi="Times New Roman" w:cs="Times New Roman"/>
                <w:i/>
              </w:rPr>
              <w:t>.</w:t>
            </w:r>
            <w:r>
              <w:rPr>
                <w:rFonts w:ascii="Times New Roman" w:hAnsi="Times New Roman" w:cs="Times New Roman"/>
                <w:i/>
              </w:rPr>
              <w:t>5</w:t>
            </w:r>
            <w:r w:rsidRPr="004A4614">
              <w:rPr>
                <w:rFonts w:ascii="Times New Roman" w:hAnsi="Times New Roman" w:cs="Times New Roman"/>
                <w:i/>
              </w:rPr>
              <w:t>. apakšpunktos prasīto pozīciju izpildei,</w:t>
            </w:r>
            <w:r>
              <w:rPr>
                <w:rFonts w:ascii="Times New Roman" w:hAnsi="Times New Roman" w:cs="Times New Roman"/>
                <w:i/>
              </w:rPr>
              <w:t xml:space="preserve"> </w:t>
            </w:r>
            <w:r w:rsidRPr="004A4614">
              <w:rPr>
                <w:rFonts w:ascii="Times New Roman" w:hAnsi="Times New Roman" w:cs="Times New Roman"/>
                <w:i/>
              </w:rPr>
              <w:t>ja minētais speciālists atbilst šajos punktos</w:t>
            </w:r>
            <w:r>
              <w:rPr>
                <w:rFonts w:ascii="Times New Roman" w:hAnsi="Times New Roman" w:cs="Times New Roman"/>
                <w:i/>
              </w:rPr>
              <w:t xml:space="preserve"> </w:t>
            </w:r>
            <w:r w:rsidRPr="004A4614">
              <w:rPr>
                <w:rFonts w:ascii="Times New Roman" w:hAnsi="Times New Roman" w:cs="Times New Roman"/>
                <w:i/>
              </w:rPr>
              <w:t>noteiktajām prasībām un tam ir atbilstoši</w:t>
            </w:r>
            <w:r>
              <w:rPr>
                <w:rFonts w:ascii="Times New Roman" w:hAnsi="Times New Roman" w:cs="Times New Roman"/>
                <w:i/>
              </w:rPr>
              <w:t xml:space="preserve"> </w:t>
            </w:r>
            <w:r w:rsidRPr="004A4614">
              <w:rPr>
                <w:rFonts w:ascii="Times New Roman" w:hAnsi="Times New Roman" w:cs="Times New Roman"/>
                <w:i/>
              </w:rPr>
              <w:t>sertifikāti</w:t>
            </w:r>
            <w:r>
              <w:rPr>
                <w:rFonts w:ascii="Times New Roman" w:hAnsi="Times New Roman" w:cs="Times New Roman"/>
                <w:i/>
              </w:rPr>
              <w:t>.</w:t>
            </w:r>
          </w:p>
        </w:tc>
        <w:tc>
          <w:tcPr>
            <w:tcW w:w="4635" w:type="dxa"/>
          </w:tcPr>
          <w:p w14:paraId="661506B4" w14:textId="552788B0" w:rsidR="00FF06AF" w:rsidRDefault="00912407" w:rsidP="00074760">
            <w:pPr>
              <w:pStyle w:val="ListParagraph"/>
              <w:widowControl w:val="0"/>
              <w:numPr>
                <w:ilvl w:val="0"/>
                <w:numId w:val="3"/>
              </w:numPr>
              <w:suppressAutoHyphens/>
              <w:ind w:left="269" w:right="-1" w:hanging="269"/>
              <w:jc w:val="both"/>
              <w:rPr>
                <w:rFonts w:ascii="Times New Roman" w:eastAsia="Calibri" w:hAnsi="Times New Roman" w:cs="Times New Roman"/>
              </w:rPr>
            </w:pPr>
            <w:r w:rsidRPr="00074760">
              <w:rPr>
                <w:rFonts w:ascii="Times New Roman" w:eastAsia="Calibri" w:hAnsi="Times New Roman" w:cs="Times New Roman"/>
              </w:rPr>
              <w:lastRenderedPageBreak/>
              <w:t xml:space="preserve">Lai </w:t>
            </w:r>
            <w:r w:rsidRPr="008F1E57">
              <w:rPr>
                <w:rFonts w:ascii="Times New Roman" w:eastAsia="Calibri" w:hAnsi="Times New Roman" w:cs="Times New Roman"/>
              </w:rPr>
              <w:t>apliecinātu 3.</w:t>
            </w:r>
            <w:r w:rsidR="00763627">
              <w:rPr>
                <w:rFonts w:ascii="Times New Roman" w:eastAsia="Calibri" w:hAnsi="Times New Roman" w:cs="Times New Roman"/>
              </w:rPr>
              <w:t>7</w:t>
            </w:r>
            <w:r w:rsidRPr="008F1E57">
              <w:rPr>
                <w:rFonts w:ascii="Times New Roman" w:eastAsia="Calibri" w:hAnsi="Times New Roman" w:cs="Times New Roman"/>
              </w:rPr>
              <w:t xml:space="preserve">. punkta prasību izpildi, </w:t>
            </w:r>
            <w:r w:rsidR="00F00876">
              <w:rPr>
                <w:rFonts w:ascii="Times New Roman" w:eastAsia="Calibri" w:hAnsi="Times New Roman" w:cs="Times New Roman"/>
              </w:rPr>
              <w:t>p</w:t>
            </w:r>
            <w:r w:rsidRPr="008F1E57">
              <w:rPr>
                <w:rFonts w:ascii="Times New Roman" w:eastAsia="Calibri" w:hAnsi="Times New Roman" w:cs="Times New Roman"/>
              </w:rPr>
              <w:t>retendentam jāiesniedz</w:t>
            </w:r>
            <w:r w:rsidRPr="00074760">
              <w:rPr>
                <w:rFonts w:ascii="Times New Roman" w:eastAsia="Calibri" w:hAnsi="Times New Roman" w:cs="Times New Roman"/>
              </w:rPr>
              <w:t xml:space="preserve"> līguma izpildē iesaistīto speciālistu saraksts, kas sagatavojams atbilstoši</w:t>
            </w:r>
            <w:r w:rsidR="00FF06AF" w:rsidRPr="00074760">
              <w:rPr>
                <w:rFonts w:ascii="Times New Roman" w:eastAsia="Calibri" w:hAnsi="Times New Roman" w:cs="Times New Roman"/>
              </w:rPr>
              <w:t xml:space="preserve"> </w:t>
            </w:r>
            <w:r w:rsidR="00E769F2">
              <w:rPr>
                <w:rFonts w:ascii="Times New Roman" w:eastAsia="Calibri" w:hAnsi="Times New Roman" w:cs="Times New Roman"/>
              </w:rPr>
              <w:t>n</w:t>
            </w:r>
            <w:r w:rsidR="00FF06AF" w:rsidRPr="00074760">
              <w:rPr>
                <w:rFonts w:ascii="Times New Roman" w:eastAsia="Calibri" w:hAnsi="Times New Roman" w:cs="Times New Roman"/>
              </w:rPr>
              <w:t>olikuma</w:t>
            </w:r>
            <w:r w:rsidRPr="00074760">
              <w:rPr>
                <w:rFonts w:ascii="Times New Roman" w:eastAsia="Calibri" w:hAnsi="Times New Roman" w:cs="Times New Roman"/>
              </w:rPr>
              <w:t xml:space="preserve"> 6.</w:t>
            </w:r>
            <w:r w:rsidR="00FF06AF" w:rsidRPr="00074760">
              <w:rPr>
                <w:rFonts w:ascii="Times New Roman" w:eastAsia="Calibri" w:hAnsi="Times New Roman" w:cs="Times New Roman"/>
              </w:rPr>
              <w:t> </w:t>
            </w:r>
            <w:r w:rsidRPr="00074760">
              <w:rPr>
                <w:rFonts w:ascii="Times New Roman" w:eastAsia="Calibri" w:hAnsi="Times New Roman" w:cs="Times New Roman"/>
              </w:rPr>
              <w:t>pielikuma</w:t>
            </w:r>
            <w:r w:rsidR="00AB43F2">
              <w:rPr>
                <w:rFonts w:ascii="Times New Roman" w:eastAsia="Calibri" w:hAnsi="Times New Roman" w:cs="Times New Roman"/>
              </w:rPr>
              <w:t xml:space="preserve"> 1. punktam</w:t>
            </w:r>
            <w:r w:rsidRPr="00074760">
              <w:rPr>
                <w:rFonts w:ascii="Times New Roman" w:eastAsia="Calibri" w:hAnsi="Times New Roman" w:cs="Times New Roman"/>
              </w:rPr>
              <w:t>.</w:t>
            </w:r>
          </w:p>
          <w:p w14:paraId="59E8C9AA" w14:textId="0327AB4A" w:rsidR="00AB43F2" w:rsidRPr="00020761" w:rsidRDefault="00AB43F2" w:rsidP="00074760">
            <w:pPr>
              <w:pStyle w:val="ListParagraph"/>
              <w:widowControl w:val="0"/>
              <w:numPr>
                <w:ilvl w:val="0"/>
                <w:numId w:val="3"/>
              </w:numPr>
              <w:suppressAutoHyphens/>
              <w:ind w:left="269" w:right="-1" w:hanging="269"/>
              <w:jc w:val="both"/>
              <w:rPr>
                <w:rFonts w:ascii="Times New Roman" w:eastAsia="Calibri" w:hAnsi="Times New Roman" w:cs="Times New Roman"/>
                <w:i/>
              </w:rPr>
            </w:pPr>
            <w:r>
              <w:rPr>
                <w:rFonts w:ascii="Times New Roman" w:eastAsia="Calibri" w:hAnsi="Times New Roman" w:cs="Times New Roman"/>
              </w:rPr>
              <w:t>Lai apliecinātu 3.</w:t>
            </w:r>
            <w:r w:rsidR="00763627">
              <w:rPr>
                <w:rFonts w:ascii="Times New Roman" w:eastAsia="Calibri" w:hAnsi="Times New Roman" w:cs="Times New Roman"/>
              </w:rPr>
              <w:t>7</w:t>
            </w:r>
            <w:r>
              <w:rPr>
                <w:rFonts w:ascii="Times New Roman" w:eastAsia="Calibri" w:hAnsi="Times New Roman" w:cs="Times New Roman"/>
              </w:rPr>
              <w:t>.1. </w:t>
            </w:r>
            <w:r w:rsidR="002039D7">
              <w:rPr>
                <w:rFonts w:ascii="Times New Roman" w:eastAsia="Calibri" w:hAnsi="Times New Roman" w:cs="Times New Roman"/>
              </w:rPr>
              <w:t>apakš</w:t>
            </w:r>
            <w:r>
              <w:rPr>
                <w:rFonts w:ascii="Times New Roman" w:eastAsia="Calibri" w:hAnsi="Times New Roman" w:cs="Times New Roman"/>
              </w:rPr>
              <w:t>punktā nor</w:t>
            </w:r>
            <w:r w:rsidR="00B85152">
              <w:rPr>
                <w:rFonts w:ascii="Times New Roman" w:eastAsia="Calibri" w:hAnsi="Times New Roman" w:cs="Times New Roman"/>
              </w:rPr>
              <w:t xml:space="preserve">ādītā </w:t>
            </w:r>
            <w:r w:rsidR="00020761">
              <w:rPr>
                <w:rFonts w:ascii="Times New Roman" w:eastAsia="Calibri" w:hAnsi="Times New Roman" w:cs="Times New Roman"/>
              </w:rPr>
              <w:t>atbildīgā būvdarbu vadītāja pieredzi</w:t>
            </w:r>
            <w:r w:rsidR="00B85152">
              <w:rPr>
                <w:rFonts w:ascii="Times New Roman" w:eastAsia="Calibri" w:hAnsi="Times New Roman" w:cs="Times New Roman"/>
              </w:rPr>
              <w:t xml:space="preserve">, </w:t>
            </w:r>
            <w:r w:rsidR="00F00876">
              <w:rPr>
                <w:rFonts w:ascii="Times New Roman" w:eastAsia="Calibri" w:hAnsi="Times New Roman" w:cs="Times New Roman"/>
              </w:rPr>
              <w:t>p</w:t>
            </w:r>
            <w:r w:rsidR="00B85152">
              <w:rPr>
                <w:rFonts w:ascii="Times New Roman" w:eastAsia="Calibri" w:hAnsi="Times New Roman" w:cs="Times New Roman"/>
              </w:rPr>
              <w:t xml:space="preserve">retendentam jāiesniedz informācija par </w:t>
            </w:r>
            <w:r w:rsidR="00020761" w:rsidRPr="00020761">
              <w:rPr>
                <w:rFonts w:ascii="Times New Roman" w:eastAsia="Calibri" w:hAnsi="Times New Roman" w:cs="Times New Roman"/>
              </w:rPr>
              <w:t>atbildīgā būvdarbu vadītāja</w:t>
            </w:r>
            <w:r w:rsidR="00B85152">
              <w:rPr>
                <w:rFonts w:ascii="Times New Roman" w:eastAsia="Calibri" w:hAnsi="Times New Roman" w:cs="Times New Roman"/>
              </w:rPr>
              <w:t xml:space="preserve"> pieredzi, kas sagatavojama atbilstoši </w:t>
            </w:r>
            <w:r w:rsidR="00E769F2">
              <w:rPr>
                <w:rFonts w:ascii="Times New Roman" w:eastAsia="Calibri" w:hAnsi="Times New Roman" w:cs="Times New Roman"/>
              </w:rPr>
              <w:t>n</w:t>
            </w:r>
            <w:r w:rsidR="00B85152">
              <w:rPr>
                <w:rFonts w:ascii="Times New Roman" w:eastAsia="Calibri" w:hAnsi="Times New Roman" w:cs="Times New Roman"/>
              </w:rPr>
              <w:t>olikuma 6. pielikuma 2. punktam.</w:t>
            </w:r>
            <w:r w:rsidR="00020761">
              <w:rPr>
                <w:rFonts w:ascii="Times New Roman" w:eastAsia="Calibri" w:hAnsi="Times New Roman" w:cs="Times New Roman"/>
              </w:rPr>
              <w:t xml:space="preserve"> </w:t>
            </w:r>
            <w:r w:rsidR="00020761" w:rsidRPr="00020761">
              <w:rPr>
                <w:rFonts w:ascii="Times New Roman" w:eastAsia="Calibri" w:hAnsi="Times New Roman" w:cs="Times New Roman"/>
                <w:i/>
              </w:rPr>
              <w:t>Par atbildīgā būvdarbu vadītāja norādīto pieredzes objektu pievieno dokumentu, kas apstiprina nominētā būvdarbu vadītāja pieredzi objektā (piemēram, būvatļauja, būvvaldē reģistrēts saistību raksts, kopija no būvdarbu žurnāla vai cits dokuments).</w:t>
            </w:r>
          </w:p>
          <w:p w14:paraId="795A7A05" w14:textId="27F01550" w:rsidR="00074760" w:rsidRPr="00074760" w:rsidRDefault="00A2022D" w:rsidP="00074760">
            <w:pPr>
              <w:widowControl w:val="0"/>
              <w:numPr>
                <w:ilvl w:val="0"/>
                <w:numId w:val="3"/>
              </w:numPr>
              <w:suppressAutoHyphens/>
              <w:ind w:left="261" w:hanging="284"/>
              <w:jc w:val="both"/>
              <w:rPr>
                <w:rFonts w:ascii="Times New Roman" w:eastAsia="Calibri" w:hAnsi="Times New Roman" w:cs="Times New Roman"/>
              </w:rPr>
            </w:pPr>
            <w:r w:rsidRPr="00074760">
              <w:rPr>
                <w:rFonts w:ascii="Times New Roman" w:eastAsia="Calibri" w:hAnsi="Times New Roman" w:cs="Times New Roman"/>
                <w:lang w:eastAsia="lv-LV" w:bidi="ne-NP"/>
              </w:rPr>
              <w:t xml:space="preserve">Komisija pārbauda speciālistu būvprakses sertifikātus un to saistību ar pretendentu Būvniecības informācijas sistēmā </w:t>
            </w:r>
            <w:proofErr w:type="gramStart"/>
            <w:r w:rsidRPr="00074760">
              <w:rPr>
                <w:rFonts w:ascii="Times New Roman" w:eastAsia="Calibri" w:hAnsi="Times New Roman" w:cs="Times New Roman"/>
                <w:lang w:eastAsia="lv-LV" w:bidi="ne-NP"/>
              </w:rPr>
              <w:t>(</w:t>
            </w:r>
            <w:proofErr w:type="gramEnd"/>
            <w:r>
              <w:fldChar w:fldCharType="begin"/>
            </w:r>
            <w:r>
              <w:instrText>HYPERLINK "https://bis.gov.lv/"</w:instrText>
            </w:r>
            <w:r>
              <w:fldChar w:fldCharType="separate"/>
            </w:r>
            <w:r w:rsidR="002A4B5A" w:rsidRPr="00074760">
              <w:rPr>
                <w:rStyle w:val="Hyperlink"/>
                <w:rFonts w:ascii="Times New Roman" w:eastAsia="Calibri" w:hAnsi="Times New Roman" w:cs="Times New Roman"/>
                <w:lang w:eastAsia="lv-LV" w:bidi="ne-NP"/>
              </w:rPr>
              <w:t>https://bis.gov.lv/</w:t>
            </w:r>
            <w:r>
              <w:rPr>
                <w:rStyle w:val="Hyperlink"/>
                <w:rFonts w:ascii="Times New Roman" w:eastAsia="Calibri" w:hAnsi="Times New Roman" w:cs="Times New Roman"/>
                <w:lang w:eastAsia="lv-LV" w:bidi="ne-NP"/>
              </w:rPr>
              <w:fldChar w:fldCharType="end"/>
            </w:r>
            <w:r w:rsidRPr="00074760">
              <w:rPr>
                <w:rFonts w:ascii="Times New Roman" w:eastAsia="Calibri" w:hAnsi="Times New Roman" w:cs="Times New Roman"/>
                <w:lang w:eastAsia="lv-LV" w:bidi="ne-NP"/>
              </w:rPr>
              <w:t>)</w:t>
            </w:r>
            <w:r w:rsidR="002A4B5A" w:rsidRPr="00074760">
              <w:rPr>
                <w:rFonts w:ascii="Times New Roman" w:eastAsia="Calibri" w:hAnsi="Times New Roman" w:cs="Times New Roman"/>
                <w:lang w:eastAsia="lv-LV" w:bidi="ne-NP"/>
              </w:rPr>
              <w:t>.</w:t>
            </w:r>
            <w:r w:rsidR="002A4B5A" w:rsidRPr="00074760">
              <w:rPr>
                <w:rFonts w:ascii="Times New Roman" w:eastAsia="Calibri" w:hAnsi="Times New Roman" w:cs="Times New Roman"/>
                <w:color w:val="FF0000"/>
                <w:lang w:eastAsia="lv-LV" w:bidi="ne-NP"/>
              </w:rPr>
              <w:t>*</w:t>
            </w:r>
            <w:r w:rsidR="003B032E">
              <w:rPr>
                <w:rFonts w:ascii="Times New Roman" w:eastAsia="Calibri" w:hAnsi="Times New Roman" w:cs="Times New Roman"/>
                <w:color w:val="FF0000"/>
                <w:lang w:eastAsia="lv-LV" w:bidi="ne-NP"/>
              </w:rPr>
              <w:t>*</w:t>
            </w:r>
            <w:proofErr w:type="gramStart"/>
            <w:r w:rsidR="002A4B5A" w:rsidRPr="00074760">
              <w:rPr>
                <w:rFonts w:ascii="Times New Roman" w:eastAsia="Calibri" w:hAnsi="Times New Roman" w:cs="Times New Roman"/>
                <w:lang w:eastAsia="lv-LV" w:bidi="ne-NP"/>
              </w:rPr>
              <w:t xml:space="preserve"> </w:t>
            </w:r>
            <w:r w:rsidRPr="00074760">
              <w:rPr>
                <w:rFonts w:ascii="Times New Roman" w:eastAsia="Calibri" w:hAnsi="Times New Roman" w:cs="Times New Roman"/>
                <w:lang w:eastAsia="lv-LV" w:bidi="ne-NP"/>
              </w:rPr>
              <w:t xml:space="preserve">  </w:t>
            </w:r>
            <w:r w:rsidRPr="00074760">
              <w:rPr>
                <w:rFonts w:ascii="Times New Roman" w:eastAsia="Calibri" w:hAnsi="Times New Roman" w:cs="Times New Roman"/>
                <w:color w:val="FF0000"/>
                <w:lang w:eastAsia="lv-LV" w:bidi="ne-NP"/>
              </w:rPr>
              <w:t xml:space="preserve"> </w:t>
            </w:r>
            <w:proofErr w:type="gramEnd"/>
          </w:p>
          <w:p w14:paraId="666DB58C" w14:textId="5632B334" w:rsidR="00074760" w:rsidRPr="008F1E57" w:rsidRDefault="00543DA9" w:rsidP="00074760">
            <w:pPr>
              <w:widowControl w:val="0"/>
              <w:numPr>
                <w:ilvl w:val="0"/>
                <w:numId w:val="3"/>
              </w:numPr>
              <w:suppressAutoHyphens/>
              <w:ind w:left="261" w:hanging="284"/>
              <w:jc w:val="both"/>
              <w:rPr>
                <w:rFonts w:ascii="Times New Roman" w:eastAsia="Calibri" w:hAnsi="Times New Roman" w:cs="Times New Roman"/>
              </w:rPr>
            </w:pPr>
            <w:r w:rsidRPr="00543DA9">
              <w:rPr>
                <w:rFonts w:ascii="Times New Roman" w:eastAsia="Calibri" w:hAnsi="Times New Roman" w:cs="Times New Roman"/>
              </w:rPr>
              <w:t xml:space="preserve">Par atbildīgā </w:t>
            </w:r>
            <w:r w:rsidR="005521F0">
              <w:rPr>
                <w:rFonts w:ascii="Times New Roman" w:eastAsia="Calibri" w:hAnsi="Times New Roman" w:cs="Times New Roman"/>
              </w:rPr>
              <w:t>būvdarbu vadītāja</w:t>
            </w:r>
            <w:r w:rsidRPr="00543DA9">
              <w:rPr>
                <w:rFonts w:ascii="Times New Roman" w:eastAsia="Calibri" w:hAnsi="Times New Roman" w:cs="Times New Roman"/>
              </w:rPr>
              <w:t xml:space="preserve"> pieredzi apliecinošo objektu jāpievieno akta par būves pieņemšanu ekspluatācijā kopija vai atsauksme, vai citi dokumenti, kas apliecina norādītā objekta atbilstību Nolikuma 3.7.1. punkta prasībām un faktu, ka attiecīgais speciālists ir piedalījies darbu veikšanā.</w:t>
            </w:r>
            <w:r w:rsidR="005521F0">
              <w:rPr>
                <w:rFonts w:ascii="Times New Roman" w:eastAsia="Calibri" w:hAnsi="Times New Roman" w:cs="Times New Roman"/>
              </w:rPr>
              <w:t xml:space="preserve"> </w:t>
            </w:r>
          </w:p>
          <w:p w14:paraId="049AF5C8" w14:textId="4B0BCC1A" w:rsidR="00074760" w:rsidRDefault="00A2022D" w:rsidP="00074760">
            <w:pPr>
              <w:widowControl w:val="0"/>
              <w:numPr>
                <w:ilvl w:val="0"/>
                <w:numId w:val="3"/>
              </w:numPr>
              <w:suppressAutoHyphens/>
              <w:ind w:left="261" w:hanging="284"/>
              <w:jc w:val="both"/>
              <w:rPr>
                <w:rFonts w:ascii="Times New Roman" w:eastAsia="Calibri" w:hAnsi="Times New Roman" w:cs="Times New Roman"/>
              </w:rPr>
            </w:pPr>
            <w:r w:rsidRPr="008F1E57">
              <w:rPr>
                <w:rFonts w:ascii="Times New Roman" w:eastAsia="Calibri" w:hAnsi="Times New Roman" w:cs="Times New Roman"/>
              </w:rPr>
              <w:t>Ja Nolikuma 3.</w:t>
            </w:r>
            <w:r w:rsidR="00763627">
              <w:rPr>
                <w:rFonts w:ascii="Times New Roman" w:eastAsia="Calibri" w:hAnsi="Times New Roman" w:cs="Times New Roman"/>
              </w:rPr>
              <w:t>7</w:t>
            </w:r>
            <w:r w:rsidRPr="008F1E57">
              <w:rPr>
                <w:rFonts w:ascii="Times New Roman" w:eastAsia="Calibri" w:hAnsi="Times New Roman" w:cs="Times New Roman"/>
              </w:rPr>
              <w:t>. punktā minētie</w:t>
            </w:r>
            <w:proofErr w:type="gramStart"/>
            <w:r w:rsidRPr="00074760">
              <w:rPr>
                <w:rFonts w:ascii="Times New Roman" w:eastAsia="Calibri" w:hAnsi="Times New Roman" w:cs="Times New Roman"/>
              </w:rPr>
              <w:t xml:space="preserve">  </w:t>
            </w:r>
            <w:proofErr w:type="gramEnd"/>
            <w:r w:rsidRPr="00074760">
              <w:rPr>
                <w:rFonts w:ascii="Times New Roman" w:eastAsia="Calibri" w:hAnsi="Times New Roman" w:cs="Times New Roman"/>
              </w:rPr>
              <w:t>speciālisti nav pretendenta vai tā piesaistītā apakšuzņēmēja darbinieki, pretendents piedāvājumam pievieno piesaistītā speciālista pašrocīgi parakstītu apliecinājumu par dalību līguma izpildē konkrētā pozīcijā, ja iepirkuma rezultātā līguma slēgšanas tiesības tiks piešķirtas pretendentam.</w:t>
            </w:r>
          </w:p>
          <w:p w14:paraId="38F59503" w14:textId="5E46A379" w:rsidR="002A4B5A" w:rsidRPr="00DC6ABB" w:rsidRDefault="00A2022D" w:rsidP="00DC6ABB">
            <w:pPr>
              <w:widowControl w:val="0"/>
              <w:numPr>
                <w:ilvl w:val="0"/>
                <w:numId w:val="3"/>
              </w:numPr>
              <w:suppressAutoHyphens/>
              <w:ind w:left="261" w:hanging="284"/>
              <w:jc w:val="both"/>
              <w:rPr>
                <w:rFonts w:ascii="Times New Roman" w:eastAsia="Calibri" w:hAnsi="Times New Roman" w:cs="Times New Roman"/>
              </w:rPr>
            </w:pPr>
            <w:r w:rsidRPr="00074760">
              <w:rPr>
                <w:rFonts w:ascii="Times New Roman" w:eastAsia="Calibri" w:hAnsi="Times New Roman" w:cs="Times New Roman"/>
              </w:rPr>
              <w:t xml:space="preserve">Ja kāds no pretendenta piedāvātajiem </w:t>
            </w:r>
            <w:r w:rsidRPr="00074760">
              <w:rPr>
                <w:rFonts w:ascii="Times New Roman" w:eastAsia="Calibri" w:hAnsi="Times New Roman" w:cs="Times New Roman"/>
              </w:rPr>
              <w:lastRenderedPageBreak/>
              <w:t>speciālistiem ir ārvalsts speciālists, pretendentam jāiesniedz</w:t>
            </w:r>
            <w:r w:rsidR="00DC6ABB">
              <w:rPr>
                <w:rFonts w:ascii="Times New Roman" w:eastAsia="Calibri" w:hAnsi="Times New Roman" w:cs="Times New Roman"/>
              </w:rPr>
              <w:t xml:space="preserve"> </w:t>
            </w:r>
            <w:r w:rsidRPr="00DC6ABB">
              <w:rPr>
                <w:rFonts w:ascii="Times New Roman" w:eastAsia="Calibri" w:hAnsi="Times New Roman" w:cs="Times New Roman"/>
              </w:rPr>
              <w:t>ārvalstī izsniegtā licence, sertifikāts vai cits dokuments (kopija), kas apliecina attiecīgo būvdarbu veikšanas tiesības reģistrācijas valstī (ja šādu dokumentu nepieciešamību nosaka attiecīgās ārvalsts normatīvie tiesību akti)</w:t>
            </w:r>
            <w:r w:rsidR="003C7D6C">
              <w:rPr>
                <w:rFonts w:ascii="Times New Roman" w:eastAsia="Calibri" w:hAnsi="Times New Roman" w:cs="Times New Roman"/>
              </w:rPr>
              <w:t>.</w:t>
            </w:r>
          </w:p>
          <w:p w14:paraId="0136F485" w14:textId="2A516851" w:rsidR="00BB7CD4" w:rsidRPr="00DC6ABB" w:rsidRDefault="00BB7CD4" w:rsidP="00DC6ABB">
            <w:pPr>
              <w:widowControl w:val="0"/>
              <w:suppressAutoHyphens/>
              <w:ind w:right="-1"/>
              <w:jc w:val="both"/>
              <w:rPr>
                <w:rFonts w:ascii="Times New Roman" w:eastAsia="Calibri" w:hAnsi="Times New Roman" w:cs="Times New Roman"/>
              </w:rPr>
            </w:pPr>
          </w:p>
        </w:tc>
      </w:tr>
      <w:tr w:rsidR="00BB7CD4" w14:paraId="21F0CAD1" w14:textId="77777777" w:rsidTr="00CD165D">
        <w:tc>
          <w:tcPr>
            <w:tcW w:w="9313" w:type="dxa"/>
            <w:gridSpan w:val="2"/>
          </w:tcPr>
          <w:p w14:paraId="19C041B1" w14:textId="217D3A3A" w:rsidR="003B032E" w:rsidRPr="003B032E" w:rsidRDefault="003B032E" w:rsidP="003B032E">
            <w:pPr>
              <w:widowControl w:val="0"/>
              <w:suppressAutoHyphens/>
              <w:ind w:right="-1"/>
              <w:jc w:val="both"/>
              <w:rPr>
                <w:rFonts w:ascii="Times New Roman" w:eastAsia="Calibri" w:hAnsi="Times New Roman" w:cs="Times New Roman"/>
                <w:i/>
              </w:rPr>
            </w:pPr>
            <w:r>
              <w:rPr>
                <w:rFonts w:ascii="Times New Roman" w:eastAsia="Calibri" w:hAnsi="Times New Roman" w:cs="Times New Roman"/>
                <w:b/>
                <w:i/>
                <w:color w:val="FF0000"/>
              </w:rPr>
              <w:lastRenderedPageBreak/>
              <w:t>*</w:t>
            </w:r>
            <w:r w:rsidR="002956DC">
              <w:rPr>
                <w:rFonts w:ascii="Times New Roman" w:eastAsia="Calibri" w:hAnsi="Times New Roman" w:cs="Times New Roman"/>
                <w:b/>
                <w:i/>
                <w:color w:val="FF0000"/>
              </w:rPr>
              <w:t xml:space="preserve"> </w:t>
            </w:r>
            <w:r w:rsidR="00F32AF7" w:rsidRPr="00F32AF7">
              <w:rPr>
                <w:rFonts w:ascii="Times New Roman" w:eastAsia="Calibri" w:hAnsi="Times New Roman" w:cs="Times New Roman"/>
                <w:i/>
              </w:rPr>
              <w:t>Atklāta konkursa ietvaros p</w:t>
            </w:r>
            <w:r w:rsidR="006967DC" w:rsidRPr="00F32AF7">
              <w:rPr>
                <w:rFonts w:ascii="Times New Roman" w:hAnsi="Times New Roman" w:cs="Times New Roman"/>
                <w:i/>
              </w:rPr>
              <w:t xml:space="preserve">ubliska </w:t>
            </w:r>
            <w:r w:rsidR="006967DC" w:rsidRPr="00D23614">
              <w:rPr>
                <w:rFonts w:ascii="Times New Roman" w:hAnsi="Times New Roman" w:cs="Times New Roman"/>
                <w:i/>
              </w:rPr>
              <w:t>būve – ēka, kurā vairāk nekā 50 % ēkas kopējās platības ir publiskas telpas vai telpas publiskas funkcijas nodrošināšanai</w:t>
            </w:r>
            <w:r w:rsidR="00F32AF7">
              <w:rPr>
                <w:rFonts w:ascii="Times New Roman" w:hAnsi="Times New Roman" w:cs="Times New Roman"/>
                <w:i/>
              </w:rPr>
              <w:t>.</w:t>
            </w:r>
            <w:r w:rsidR="0065430C">
              <w:rPr>
                <w:rFonts w:ascii="Times New Roman" w:hAnsi="Times New Roman" w:cs="Times New Roman"/>
                <w:i/>
              </w:rPr>
              <w:t xml:space="preserve"> </w:t>
            </w:r>
            <w:r w:rsidR="0065430C" w:rsidRPr="00FB4AD3">
              <w:rPr>
                <w:rFonts w:ascii="Times New Roman" w:hAnsi="Times New Roman" w:cs="Times New Roman"/>
                <w:i/>
              </w:rPr>
              <w:t>Atklāta konkursa ietvaros publiska telpa ir nedzīvojama telpa (izņemot ražošanas, tehniskās un līdzīga lietojuma telpas), kurā strādā darbinieki</w:t>
            </w:r>
            <w:proofErr w:type="gramStart"/>
            <w:r w:rsidR="0065430C" w:rsidRPr="00FB4AD3">
              <w:rPr>
                <w:rFonts w:ascii="Times New Roman" w:hAnsi="Times New Roman" w:cs="Times New Roman"/>
                <w:i/>
              </w:rPr>
              <w:t xml:space="preserve"> vai dažādus pakalpojumus var saņemt apmeklētāji</w:t>
            </w:r>
            <w:proofErr w:type="gramEnd"/>
            <w:r w:rsidR="0065430C" w:rsidRPr="00FB4AD3">
              <w:rPr>
                <w:rFonts w:ascii="Times New Roman" w:hAnsi="Times New Roman" w:cs="Times New Roman"/>
                <w:i/>
              </w:rPr>
              <w:t xml:space="preserve"> (piemēram, skatītāji, pacienti, klienti, pircēji, pasažieri, studenti, audzēkņi). Par telpām publiskas funkcijas nodrošināšanai Atklāta konkursa ietvaros tiks uzskatītas tādas telpas, kuras tieši nav pieejamas (paredzētas) apmeklētājiem, bet nepieciešamas personālam (administrācijai) un citas ar šo publisko funkciju saistītās telpas, piemēram, darba telpas</w:t>
            </w:r>
            <w:r w:rsidR="001E1786" w:rsidRPr="00FB4AD3">
              <w:rPr>
                <w:rFonts w:ascii="Times New Roman" w:hAnsi="Times New Roman" w:cs="Times New Roman"/>
                <w:i/>
              </w:rPr>
              <w:t>.</w:t>
            </w:r>
          </w:p>
          <w:p w14:paraId="5D04F325" w14:textId="74AD8A9E" w:rsidR="003B032E" w:rsidRPr="003B032E" w:rsidRDefault="00BB7CD4" w:rsidP="003B032E">
            <w:pPr>
              <w:widowControl w:val="0"/>
              <w:suppressAutoHyphens/>
              <w:ind w:left="36" w:right="-1"/>
              <w:jc w:val="both"/>
              <w:rPr>
                <w:rFonts w:ascii="Times New Roman" w:eastAsia="Calibri" w:hAnsi="Times New Roman" w:cs="Times New Roman"/>
                <w:b/>
                <w:i/>
                <w:color w:val="FF0000"/>
              </w:rPr>
            </w:pPr>
            <w:r w:rsidRPr="002A4B5A">
              <w:rPr>
                <w:rFonts w:ascii="Times New Roman" w:eastAsia="Calibri" w:hAnsi="Times New Roman" w:cs="Times New Roman"/>
                <w:b/>
                <w:i/>
                <w:color w:val="FF0000"/>
              </w:rPr>
              <w:t>*</w:t>
            </w:r>
            <w:r w:rsidR="003B032E">
              <w:rPr>
                <w:rFonts w:ascii="Times New Roman" w:eastAsia="Calibri" w:hAnsi="Times New Roman" w:cs="Times New Roman"/>
                <w:b/>
                <w:i/>
                <w:color w:val="FF0000"/>
              </w:rPr>
              <w:t>*</w:t>
            </w:r>
            <w:r w:rsidR="002A4B5A" w:rsidRPr="002A4B5A">
              <w:rPr>
                <w:rFonts w:ascii="Times New Roman" w:eastAsia="Calibri" w:hAnsi="Times New Roman" w:cs="Times New Roman"/>
                <w:i/>
              </w:rPr>
              <w:t>Ja Būvniecības informācijas sistēmā norādītā informācija neatbilst faktiskajai situācijai (apgrozījums, speciālisti, speciālistu sertifikāti), pretendents atsevišķā dokumentā norāda attiecīgu papildu informāciju.</w:t>
            </w:r>
          </w:p>
        </w:tc>
      </w:tr>
      <w:tr w:rsidR="007D7016" w14:paraId="3ED3366A" w14:textId="77777777" w:rsidTr="00CD165D">
        <w:tc>
          <w:tcPr>
            <w:tcW w:w="4678" w:type="dxa"/>
          </w:tcPr>
          <w:p w14:paraId="32E47FE3" w14:textId="40B80021" w:rsidR="007D7016" w:rsidRPr="007D7016" w:rsidRDefault="007D7016" w:rsidP="005A2D37">
            <w:pPr>
              <w:pStyle w:val="ListParagraph"/>
              <w:widowControl w:val="0"/>
              <w:numPr>
                <w:ilvl w:val="1"/>
                <w:numId w:val="35"/>
              </w:numPr>
              <w:suppressAutoHyphens/>
              <w:ind w:left="462" w:right="-1" w:hanging="425"/>
              <w:jc w:val="both"/>
              <w:rPr>
                <w:rFonts w:ascii="Times New Roman" w:eastAsia="Calibri" w:hAnsi="Times New Roman" w:cs="Times New Roman"/>
              </w:rPr>
            </w:pPr>
            <w:r w:rsidRPr="007D7016">
              <w:rPr>
                <w:rFonts w:ascii="Times New Roman" w:eastAsia="Calibri" w:hAnsi="Times New Roman" w:cs="Times New Roman"/>
              </w:rPr>
              <w:t xml:space="preserve">Pretendents var balstīties uz </w:t>
            </w:r>
            <w:r w:rsidRPr="00A92CAE">
              <w:rPr>
                <w:rFonts w:ascii="Times New Roman" w:eastAsia="Calibri" w:hAnsi="Times New Roman" w:cs="Times New Roman"/>
              </w:rPr>
              <w:t>citu personu tehniskajām</w:t>
            </w:r>
            <w:r w:rsidR="00A92CAE" w:rsidRPr="00A92CAE">
              <w:rPr>
                <w:rFonts w:ascii="Times New Roman" w:eastAsia="Calibri" w:hAnsi="Times New Roman" w:cs="Times New Roman"/>
              </w:rPr>
              <w:t xml:space="preserve"> un </w:t>
            </w:r>
            <w:r w:rsidRPr="00A92CAE">
              <w:rPr>
                <w:rFonts w:ascii="Times New Roman" w:eastAsia="Calibri" w:hAnsi="Times New Roman" w:cs="Times New Roman"/>
              </w:rPr>
              <w:t>profesionālajām</w:t>
            </w:r>
            <w:r w:rsidR="008F726A" w:rsidRPr="00A92CAE">
              <w:rPr>
                <w:rFonts w:ascii="Times New Roman" w:eastAsia="Calibri" w:hAnsi="Times New Roman" w:cs="Times New Roman"/>
              </w:rPr>
              <w:t>,</w:t>
            </w:r>
            <w:r w:rsidR="00A92CAE" w:rsidRPr="00A92CAE">
              <w:rPr>
                <w:rFonts w:ascii="Times New Roman" w:hAnsi="Times New Roman" w:cs="Times New Roman"/>
              </w:rPr>
              <w:t xml:space="preserve"> kā arī uz </w:t>
            </w:r>
            <w:r w:rsidR="00A92CAE" w:rsidRPr="00A92CAE">
              <w:rPr>
                <w:rFonts w:ascii="Times New Roman" w:eastAsia="Calibri" w:hAnsi="Times New Roman" w:cs="Times New Roman"/>
              </w:rPr>
              <w:t>saimnieciskajām un finansiālajām iespējām</w:t>
            </w:r>
            <w:r w:rsidRPr="00A92CAE">
              <w:rPr>
                <w:rFonts w:ascii="Times New Roman" w:eastAsia="Calibri" w:hAnsi="Times New Roman" w:cs="Times New Roman"/>
              </w:rPr>
              <w:t>, ja tas ir nepieciešams konkrētā iepirkuma līguma izpildei, neatkarīgi no savstarpējo</w:t>
            </w:r>
            <w:r w:rsidRPr="007D7016">
              <w:rPr>
                <w:rFonts w:ascii="Times New Roman" w:eastAsia="Calibri" w:hAnsi="Times New Roman" w:cs="Times New Roman"/>
              </w:rPr>
              <w:t xml:space="preserve"> attiecību tiesiskā rakstura. </w:t>
            </w:r>
          </w:p>
          <w:p w14:paraId="05D56956" w14:textId="77777777" w:rsidR="007D7016" w:rsidRDefault="007D7016" w:rsidP="007D7016">
            <w:pPr>
              <w:widowControl w:val="0"/>
              <w:suppressAutoHyphens/>
              <w:ind w:left="36" w:right="-1"/>
              <w:jc w:val="both"/>
              <w:rPr>
                <w:rFonts w:ascii="Times New Roman" w:eastAsia="Calibri" w:hAnsi="Times New Roman" w:cs="Times New Roman"/>
                <w:u w:val="single"/>
              </w:rPr>
            </w:pPr>
            <w:r w:rsidRPr="007D7016">
              <w:rPr>
                <w:rFonts w:ascii="Times New Roman" w:eastAsia="Calibri" w:hAnsi="Times New Roman" w:cs="Times New Roman"/>
                <w:u w:val="single"/>
              </w:rPr>
              <w:t xml:space="preserve">Pretendents, lai apliecinātu profesionālo pieredzi vai </w:t>
            </w:r>
            <w:r w:rsidRPr="006A4F20">
              <w:rPr>
                <w:rFonts w:ascii="Times New Roman" w:eastAsia="Calibri" w:hAnsi="Times New Roman" w:cs="Times New Roman"/>
                <w:u w:val="single"/>
              </w:rPr>
              <w:t xml:space="preserve">pasūtītāja prasībām atbilstoša personāla pieejamību, var balstīties uz citu personu iespējām tikai tad, </w:t>
            </w:r>
            <w:r w:rsidR="00A92CAE" w:rsidRPr="006A4F20">
              <w:rPr>
                <w:rFonts w:ascii="Times New Roman" w:eastAsia="Calibri" w:hAnsi="Times New Roman" w:cs="Times New Roman"/>
                <w:u w:val="single"/>
              </w:rPr>
              <w:t>ja šīs personas veiks būvdarbus vai sniegs pakalpojumus</w:t>
            </w:r>
            <w:r w:rsidRPr="006A4F20">
              <w:rPr>
                <w:rFonts w:ascii="Times New Roman" w:eastAsia="Calibri" w:hAnsi="Times New Roman" w:cs="Times New Roman"/>
                <w:u w:val="single"/>
              </w:rPr>
              <w:t>, kuru izpildei attiecīgās spējas ir nepieciešamas.</w:t>
            </w:r>
          </w:p>
          <w:p w14:paraId="47420097" w14:textId="1FCC2721" w:rsidR="00A92CAE" w:rsidRPr="007D7016" w:rsidRDefault="00D4676C" w:rsidP="007D7016">
            <w:pPr>
              <w:widowControl w:val="0"/>
              <w:suppressAutoHyphens/>
              <w:ind w:left="36" w:right="-1"/>
              <w:jc w:val="both"/>
              <w:rPr>
                <w:rFonts w:ascii="Times New Roman" w:eastAsia="Calibri" w:hAnsi="Times New Roman" w:cs="Times New Roman"/>
                <w:color w:val="FF0000"/>
                <w:u w:val="single"/>
              </w:rPr>
            </w:pPr>
            <w:r>
              <w:rPr>
                <w:rFonts w:ascii="Times New Roman" w:eastAsia="Calibri" w:hAnsi="Times New Roman" w:cs="Times New Roman"/>
                <w:u w:val="single"/>
              </w:rPr>
              <w:t>Pretendents</w:t>
            </w:r>
            <w:r w:rsidR="00A92CAE" w:rsidRPr="00A92CAE">
              <w:rPr>
                <w:rFonts w:ascii="Times New Roman" w:eastAsia="Calibri" w:hAnsi="Times New Roman" w:cs="Times New Roman"/>
                <w:u w:val="single"/>
              </w:rPr>
              <w:t xml:space="preserve"> un persona, uz kuras saimnieciskajām un finansiālajām iespējām tas balstās, ir solidāri atbildīgi par iepirkuma līguma izpildi.</w:t>
            </w:r>
          </w:p>
        </w:tc>
        <w:tc>
          <w:tcPr>
            <w:tcW w:w="4635" w:type="dxa"/>
          </w:tcPr>
          <w:p w14:paraId="741E05D8" w14:textId="5605706D" w:rsidR="007D7016" w:rsidRPr="007D7016" w:rsidRDefault="007D7016" w:rsidP="00B47560">
            <w:pPr>
              <w:widowControl w:val="0"/>
              <w:suppressAutoHyphens/>
              <w:ind w:left="36" w:right="-1"/>
              <w:jc w:val="both"/>
              <w:rPr>
                <w:rFonts w:ascii="Times New Roman" w:eastAsia="Calibri" w:hAnsi="Times New Roman" w:cs="Times New Roman"/>
                <w:b/>
                <w:color w:val="FF0000"/>
              </w:rPr>
            </w:pPr>
            <w:r w:rsidRPr="00D86514">
              <w:rPr>
                <w:rFonts w:ascii="Times New Roman" w:hAnsi="Times New Roman" w:cs="Times New Roman"/>
              </w:rPr>
              <w:t xml:space="preserve">Pretendents pierāda Komisijai, ka tā rīcībā būs nepieciešamie resursi, iesniedzot šo personu apliecinājumu vai vienošanos par nepieciešamo resursu nodošanu </w:t>
            </w:r>
            <w:r w:rsidR="00E93C02">
              <w:rPr>
                <w:rFonts w:ascii="Times New Roman" w:hAnsi="Times New Roman" w:cs="Times New Roman"/>
              </w:rPr>
              <w:t>pretendenta</w:t>
            </w:r>
            <w:r w:rsidRPr="00D86514">
              <w:rPr>
                <w:rFonts w:ascii="Times New Roman" w:hAnsi="Times New Roman" w:cs="Times New Roman"/>
              </w:rPr>
              <w:t xml:space="preserve"> rīcībā, norādot, kādi resursi pretendenta rīcībā tiks nodoti.</w:t>
            </w:r>
          </w:p>
        </w:tc>
      </w:tr>
      <w:tr w:rsidR="007D7016" w14:paraId="0CD6A98F" w14:textId="77777777" w:rsidTr="00CD165D">
        <w:tc>
          <w:tcPr>
            <w:tcW w:w="4678" w:type="dxa"/>
          </w:tcPr>
          <w:p w14:paraId="1CEDB895" w14:textId="3DF788B9" w:rsidR="007D7016" w:rsidRPr="00E90D57" w:rsidRDefault="007D7016" w:rsidP="005A2D37">
            <w:pPr>
              <w:pStyle w:val="ListParagraph"/>
              <w:numPr>
                <w:ilvl w:val="1"/>
                <w:numId w:val="35"/>
              </w:numPr>
              <w:ind w:left="454" w:right="-1" w:hanging="454"/>
              <w:jc w:val="both"/>
              <w:rPr>
                <w:rFonts w:ascii="Times New Roman" w:hAnsi="Times New Roman" w:cs="Times New Roman"/>
              </w:rPr>
            </w:pPr>
            <w:r w:rsidRPr="00F31860">
              <w:rPr>
                <w:rFonts w:ascii="Times New Roman" w:hAnsi="Times New Roman" w:cs="Times New Roman"/>
              </w:rPr>
              <w:t>Pretendents līguma izpildei var piesaistīt apakšuzņēmējus.</w:t>
            </w:r>
          </w:p>
        </w:tc>
        <w:tc>
          <w:tcPr>
            <w:tcW w:w="4635" w:type="dxa"/>
          </w:tcPr>
          <w:p w14:paraId="2A7F7B01" w14:textId="19BD8AC8" w:rsidR="00020761" w:rsidRPr="00020761" w:rsidRDefault="00020761" w:rsidP="00020761">
            <w:pPr>
              <w:pStyle w:val="ListParagraph"/>
              <w:numPr>
                <w:ilvl w:val="0"/>
                <w:numId w:val="21"/>
              </w:numPr>
              <w:tabs>
                <w:tab w:val="left" w:pos="851"/>
              </w:tabs>
              <w:ind w:left="321" w:right="-1" w:hanging="284"/>
              <w:jc w:val="both"/>
              <w:rPr>
                <w:rFonts w:ascii="Times New Roman" w:hAnsi="Times New Roman" w:cs="Times New Roman"/>
              </w:rPr>
            </w:pPr>
            <w:r w:rsidRPr="00020761">
              <w:rPr>
                <w:rFonts w:ascii="Times New Roman" w:hAnsi="Times New Roman" w:cs="Times New Roman"/>
              </w:rPr>
              <w:t xml:space="preserve">Pretendentam jāiesniedz piesaistīto apakšuzņēmēju un apakšuzņēmēju </w:t>
            </w:r>
            <w:proofErr w:type="spellStart"/>
            <w:r w:rsidRPr="00020761">
              <w:rPr>
                <w:rFonts w:ascii="Times New Roman" w:hAnsi="Times New Roman" w:cs="Times New Roman"/>
              </w:rPr>
              <w:t>apakšuzņēmēju</w:t>
            </w:r>
            <w:proofErr w:type="spellEnd"/>
            <w:r w:rsidRPr="00020761">
              <w:rPr>
                <w:rFonts w:ascii="Times New Roman" w:hAnsi="Times New Roman" w:cs="Times New Roman"/>
              </w:rPr>
              <w:t xml:space="preserve"> </w:t>
            </w:r>
            <w:r w:rsidRPr="002C6221">
              <w:rPr>
                <w:rFonts w:ascii="Times New Roman" w:hAnsi="Times New Roman" w:cs="Times New Roman"/>
              </w:rPr>
              <w:t>saraksts</w:t>
            </w:r>
            <w:r w:rsidR="000B0B46" w:rsidRPr="002C6221">
              <w:rPr>
                <w:rFonts w:ascii="Times New Roman" w:hAnsi="Times New Roman" w:cs="Times New Roman"/>
              </w:rPr>
              <w:t xml:space="preserve"> (</w:t>
            </w:r>
            <w:r w:rsidR="009A07EB" w:rsidRPr="002C6221">
              <w:rPr>
                <w:rFonts w:ascii="Times New Roman" w:hAnsi="Times New Roman" w:cs="Times New Roman"/>
              </w:rPr>
              <w:t>7</w:t>
            </w:r>
            <w:r w:rsidR="000B0B46" w:rsidRPr="002C6221">
              <w:rPr>
                <w:rFonts w:ascii="Times New Roman" w:hAnsi="Times New Roman" w:cs="Times New Roman"/>
              </w:rPr>
              <w:t>. pielikums)</w:t>
            </w:r>
            <w:r w:rsidRPr="002C6221">
              <w:rPr>
                <w:rFonts w:ascii="Times New Roman" w:hAnsi="Times New Roman" w:cs="Times New Roman"/>
              </w:rPr>
              <w:t>,</w:t>
            </w:r>
            <w:r w:rsidRPr="00020761">
              <w:rPr>
                <w:rFonts w:ascii="Times New Roman" w:hAnsi="Times New Roman" w:cs="Times New Roman"/>
              </w:rPr>
              <w:t xml:space="preserve"> kuru </w:t>
            </w:r>
            <w:r w:rsidR="00F31860">
              <w:rPr>
                <w:rFonts w:ascii="Times New Roman" w:hAnsi="Times New Roman" w:cs="Times New Roman"/>
              </w:rPr>
              <w:t>veicamo būvdarbu</w:t>
            </w:r>
            <w:r w:rsidRPr="00020761">
              <w:rPr>
                <w:rFonts w:ascii="Times New Roman" w:hAnsi="Times New Roman" w:cs="Times New Roman"/>
              </w:rPr>
              <w:t xml:space="preserve"> vērtība ir vismaz 10</w:t>
            </w:r>
            <w:r w:rsidR="000B0B46">
              <w:rPr>
                <w:rFonts w:ascii="Times New Roman" w:hAnsi="Times New Roman" w:cs="Times New Roman"/>
              </w:rPr>
              <w:t> </w:t>
            </w:r>
            <w:r w:rsidRPr="00020761">
              <w:rPr>
                <w:rFonts w:ascii="Times New Roman" w:hAnsi="Times New Roman" w:cs="Times New Roman"/>
              </w:rPr>
              <w:t xml:space="preserve">000,00 </w:t>
            </w:r>
            <w:r w:rsidRPr="00F31860">
              <w:rPr>
                <w:rFonts w:ascii="Times New Roman" w:hAnsi="Times New Roman" w:cs="Times New Roman"/>
                <w:i/>
              </w:rPr>
              <w:t>euro</w:t>
            </w:r>
            <w:r w:rsidRPr="00020761">
              <w:rPr>
                <w:rFonts w:ascii="Times New Roman" w:hAnsi="Times New Roman" w:cs="Times New Roman"/>
              </w:rPr>
              <w:t>, norādot katram apakšuzņēmējam nododamo līguma daļu.</w:t>
            </w:r>
          </w:p>
          <w:p w14:paraId="779E8DC8" w14:textId="2DACC9BF" w:rsidR="00020761" w:rsidRPr="00020761" w:rsidRDefault="00020761" w:rsidP="00020761">
            <w:pPr>
              <w:pStyle w:val="ListParagraph"/>
              <w:numPr>
                <w:ilvl w:val="0"/>
                <w:numId w:val="21"/>
              </w:numPr>
              <w:tabs>
                <w:tab w:val="left" w:pos="851"/>
              </w:tabs>
              <w:ind w:left="321" w:right="-1" w:hanging="284"/>
              <w:jc w:val="both"/>
              <w:rPr>
                <w:rFonts w:ascii="Times New Roman" w:hAnsi="Times New Roman" w:cs="Times New Roman"/>
              </w:rPr>
            </w:pPr>
            <w:r w:rsidRPr="00020761">
              <w:rPr>
                <w:rFonts w:ascii="Times New Roman" w:hAnsi="Times New Roman" w:cs="Times New Roman"/>
              </w:rPr>
              <w:t xml:space="preserve">Jāiesniedz ārvalstī reģistrēta apakšuzņēmēja, kura </w:t>
            </w:r>
            <w:r w:rsidR="00F31860">
              <w:rPr>
                <w:rFonts w:ascii="Times New Roman" w:hAnsi="Times New Roman" w:cs="Times New Roman"/>
              </w:rPr>
              <w:t>veicamo būvdarbu</w:t>
            </w:r>
            <w:r w:rsidRPr="00020761">
              <w:rPr>
                <w:rFonts w:ascii="Times New Roman" w:hAnsi="Times New Roman" w:cs="Times New Roman"/>
              </w:rPr>
              <w:t xml:space="preserve"> vērtība ir vismaz 10</w:t>
            </w:r>
            <w:r w:rsidR="00F31860">
              <w:rPr>
                <w:rFonts w:ascii="Times New Roman" w:hAnsi="Times New Roman" w:cs="Times New Roman"/>
              </w:rPr>
              <w:t> </w:t>
            </w:r>
            <w:r w:rsidRPr="00020761">
              <w:rPr>
                <w:rFonts w:ascii="Times New Roman" w:hAnsi="Times New Roman" w:cs="Times New Roman"/>
              </w:rPr>
              <w:t xml:space="preserve">000,00 </w:t>
            </w:r>
            <w:r w:rsidRPr="00F31860">
              <w:rPr>
                <w:rFonts w:ascii="Times New Roman" w:hAnsi="Times New Roman" w:cs="Times New Roman"/>
                <w:i/>
              </w:rPr>
              <w:t>euro</w:t>
            </w:r>
            <w:r w:rsidRPr="00020761">
              <w:rPr>
                <w:rFonts w:ascii="Times New Roman" w:hAnsi="Times New Roman" w:cs="Times New Roman"/>
              </w:rPr>
              <w:t>, reģistrācijas faktu apliecinošs dokuments vai tā kopija, kas apliecina, ka apakšuzņēmējs ir reģistrēts atbilstoši tās valsts normatīvo aktu prasībām (ja šāds dokuments attiecīgajā valstī tiek izsniegts) vai jānorāda atsauce uz publiski pieejamu resursu, no kura var pārliecināties par reģistrācijas faktu.</w:t>
            </w:r>
          </w:p>
          <w:p w14:paraId="79715BAB" w14:textId="68C82BCA" w:rsidR="007D7016" w:rsidRPr="007D7016" w:rsidRDefault="00020761" w:rsidP="00020761">
            <w:pPr>
              <w:pStyle w:val="ListParagraph"/>
              <w:numPr>
                <w:ilvl w:val="0"/>
                <w:numId w:val="21"/>
              </w:numPr>
              <w:tabs>
                <w:tab w:val="left" w:pos="851"/>
              </w:tabs>
              <w:ind w:left="321" w:right="-1" w:hanging="284"/>
              <w:jc w:val="both"/>
              <w:rPr>
                <w:rFonts w:ascii="Times New Roman" w:hAnsi="Times New Roman" w:cs="Times New Roman"/>
              </w:rPr>
            </w:pPr>
            <w:r w:rsidRPr="00020761">
              <w:rPr>
                <w:rFonts w:ascii="Times New Roman" w:hAnsi="Times New Roman" w:cs="Times New Roman"/>
              </w:rPr>
              <w:t xml:space="preserve">Par katru apakšuzņēmēju, kuru </w:t>
            </w:r>
            <w:r w:rsidR="00F31860">
              <w:rPr>
                <w:rFonts w:ascii="Times New Roman" w:hAnsi="Times New Roman" w:cs="Times New Roman"/>
              </w:rPr>
              <w:t>veicamo būvdarbu</w:t>
            </w:r>
            <w:r w:rsidRPr="00020761">
              <w:rPr>
                <w:rFonts w:ascii="Times New Roman" w:hAnsi="Times New Roman" w:cs="Times New Roman"/>
              </w:rPr>
              <w:t xml:space="preserve"> vērtība ir vismaz 10 000,00 </w:t>
            </w:r>
            <w:r w:rsidRPr="00F31860">
              <w:rPr>
                <w:rFonts w:ascii="Times New Roman" w:hAnsi="Times New Roman" w:cs="Times New Roman"/>
                <w:i/>
              </w:rPr>
              <w:t>euro</w:t>
            </w:r>
            <w:r w:rsidRPr="00020761">
              <w:rPr>
                <w:rFonts w:ascii="Times New Roman" w:hAnsi="Times New Roman" w:cs="Times New Roman"/>
              </w:rPr>
              <w:t xml:space="preserve">, piedāvājumam jāpievieno vienošanos ar katru </w:t>
            </w:r>
            <w:r w:rsidRPr="00020761">
              <w:rPr>
                <w:rFonts w:ascii="Times New Roman" w:hAnsi="Times New Roman" w:cs="Times New Roman"/>
              </w:rPr>
              <w:lastRenderedPageBreak/>
              <w:t>apakšuzņēmēju par konkrētu pakalpojumu izpildi vai apakšuzņēmēja apliecinājums par tā gatavību veikt tam izpildei nododamo līguma daļu (</w:t>
            </w:r>
            <w:r w:rsidR="009A07EB">
              <w:rPr>
                <w:rFonts w:ascii="Times New Roman" w:hAnsi="Times New Roman" w:cs="Times New Roman"/>
              </w:rPr>
              <w:t>8</w:t>
            </w:r>
            <w:r w:rsidRPr="00020761">
              <w:rPr>
                <w:rFonts w:ascii="Times New Roman" w:hAnsi="Times New Roman" w:cs="Times New Roman"/>
              </w:rPr>
              <w:t>.</w:t>
            </w:r>
            <w:r w:rsidR="00F31860">
              <w:rPr>
                <w:rFonts w:ascii="Times New Roman" w:hAnsi="Times New Roman" w:cs="Times New Roman"/>
              </w:rPr>
              <w:t> </w:t>
            </w:r>
            <w:r w:rsidRPr="00020761">
              <w:rPr>
                <w:rFonts w:ascii="Times New Roman" w:hAnsi="Times New Roman" w:cs="Times New Roman"/>
              </w:rPr>
              <w:t>pielikums).</w:t>
            </w:r>
          </w:p>
        </w:tc>
      </w:tr>
      <w:tr w:rsidR="00BB7CD4" w14:paraId="603BAF73" w14:textId="77777777" w:rsidTr="00CD165D">
        <w:tc>
          <w:tcPr>
            <w:tcW w:w="4678" w:type="dxa"/>
          </w:tcPr>
          <w:p w14:paraId="22337EEF" w14:textId="116FADF9" w:rsidR="00BB7CD4" w:rsidRDefault="00BB7CD4" w:rsidP="005A2D37">
            <w:pPr>
              <w:pStyle w:val="ListParagraph"/>
              <w:widowControl w:val="0"/>
              <w:numPr>
                <w:ilvl w:val="1"/>
                <w:numId w:val="35"/>
              </w:numPr>
              <w:ind w:left="459" w:right="-1" w:hanging="459"/>
              <w:jc w:val="both"/>
              <w:rPr>
                <w:rFonts w:ascii="Times New Roman" w:hAnsi="Times New Roman" w:cs="Times New Roman"/>
              </w:rPr>
            </w:pPr>
            <w:r>
              <w:rPr>
                <w:rFonts w:ascii="Times New Roman" w:hAnsi="Times New Roman" w:cs="Times New Roman"/>
              </w:rPr>
              <w:lastRenderedPageBreak/>
              <w:t xml:space="preserve">Pretendents </w:t>
            </w:r>
            <w:r w:rsidRPr="00544E6F">
              <w:rPr>
                <w:rFonts w:ascii="Times New Roman" w:hAnsi="Times New Roman" w:cs="Times New Roman"/>
              </w:rPr>
              <w:t xml:space="preserve">ir iesniedzis tehnisko piedāvājumu </w:t>
            </w:r>
            <w:r w:rsidR="003C6F06">
              <w:rPr>
                <w:rFonts w:ascii="Times New Roman" w:hAnsi="Times New Roman" w:cs="Times New Roman"/>
              </w:rPr>
              <w:t xml:space="preserve">Atklātam </w:t>
            </w:r>
            <w:r w:rsidRPr="00544E6F">
              <w:rPr>
                <w:rFonts w:ascii="Times New Roman" w:hAnsi="Times New Roman" w:cs="Times New Roman"/>
              </w:rPr>
              <w:t>konkursam.</w:t>
            </w:r>
          </w:p>
        </w:tc>
        <w:tc>
          <w:tcPr>
            <w:tcW w:w="4635" w:type="dxa"/>
          </w:tcPr>
          <w:p w14:paraId="61673B10" w14:textId="31700F6A" w:rsidR="002A4B5A" w:rsidRPr="00A87615" w:rsidRDefault="00BB7CD4" w:rsidP="00DD2033">
            <w:pPr>
              <w:pStyle w:val="ListParagraph"/>
              <w:numPr>
                <w:ilvl w:val="0"/>
                <w:numId w:val="6"/>
              </w:numPr>
              <w:ind w:left="317" w:hanging="284"/>
              <w:jc w:val="both"/>
              <w:rPr>
                <w:rFonts w:ascii="Times New Roman" w:eastAsia="Calibri" w:hAnsi="Times New Roman" w:cs="Times New Roman"/>
              </w:rPr>
            </w:pPr>
            <w:r w:rsidRPr="00A87615">
              <w:rPr>
                <w:rFonts w:ascii="Times New Roman" w:eastAsia="Calibri" w:hAnsi="Times New Roman" w:cs="Times New Roman"/>
              </w:rPr>
              <w:t>Pretendent</w:t>
            </w:r>
            <w:r w:rsidR="00495F0F">
              <w:rPr>
                <w:rFonts w:ascii="Times New Roman" w:eastAsia="Calibri" w:hAnsi="Times New Roman" w:cs="Times New Roman"/>
              </w:rPr>
              <w:t xml:space="preserve">s aizpildot pretendenta pieteikuma (1. pielikums) 17. punktu, apliecina, ka piedāvā </w:t>
            </w:r>
            <w:r w:rsidRPr="00A87615">
              <w:rPr>
                <w:rFonts w:ascii="Times New Roman" w:eastAsia="Calibri" w:hAnsi="Times New Roman" w:cs="Times New Roman"/>
              </w:rPr>
              <w:t xml:space="preserve">būvdarbu garantijas termiņu, kas ir noteikts </w:t>
            </w:r>
            <w:r w:rsidR="003B032E" w:rsidRPr="00A87615">
              <w:rPr>
                <w:rFonts w:ascii="Times New Roman" w:eastAsia="Calibri" w:hAnsi="Times New Roman" w:cs="Times New Roman"/>
                <w:b/>
              </w:rPr>
              <w:t>60</w:t>
            </w:r>
            <w:r w:rsidRPr="00A87615">
              <w:rPr>
                <w:rFonts w:ascii="Times New Roman" w:eastAsia="Calibri" w:hAnsi="Times New Roman" w:cs="Times New Roman"/>
                <w:b/>
              </w:rPr>
              <w:t xml:space="preserve"> (</w:t>
            </w:r>
            <w:r w:rsidR="003B032E" w:rsidRPr="00A87615">
              <w:rPr>
                <w:rFonts w:ascii="Times New Roman" w:eastAsia="Calibri" w:hAnsi="Times New Roman" w:cs="Times New Roman"/>
                <w:b/>
              </w:rPr>
              <w:t>seš</w:t>
            </w:r>
            <w:r w:rsidR="00C3147C" w:rsidRPr="00A87615">
              <w:rPr>
                <w:rFonts w:ascii="Times New Roman" w:eastAsia="Calibri" w:hAnsi="Times New Roman" w:cs="Times New Roman"/>
                <w:b/>
              </w:rPr>
              <w:t>desmit</w:t>
            </w:r>
            <w:r w:rsidRPr="00A87615">
              <w:rPr>
                <w:rFonts w:ascii="Times New Roman" w:eastAsia="Calibri" w:hAnsi="Times New Roman" w:cs="Times New Roman"/>
                <w:b/>
              </w:rPr>
              <w:t>) mēneši</w:t>
            </w:r>
            <w:r w:rsidR="00B94E09" w:rsidRPr="00A87615">
              <w:rPr>
                <w:rFonts w:ascii="Times New Roman" w:eastAsia="Calibri" w:hAnsi="Times New Roman" w:cs="Times New Roman"/>
                <w:b/>
              </w:rPr>
              <w:t xml:space="preserve"> </w:t>
            </w:r>
            <w:r w:rsidR="004B5897" w:rsidRPr="00A87615">
              <w:rPr>
                <w:rFonts w:ascii="Times New Roman" w:eastAsia="Calibri" w:hAnsi="Times New Roman" w:cs="Times New Roman"/>
              </w:rPr>
              <w:t>no akta par būves</w:t>
            </w:r>
            <w:r w:rsidR="00DD2033">
              <w:rPr>
                <w:rFonts w:ascii="Times New Roman" w:eastAsia="Calibri" w:hAnsi="Times New Roman" w:cs="Times New Roman"/>
              </w:rPr>
              <w:t xml:space="preserve"> </w:t>
            </w:r>
            <w:r w:rsidR="004B5897" w:rsidRPr="00A87615">
              <w:rPr>
                <w:rFonts w:ascii="Times New Roman" w:eastAsia="Calibri" w:hAnsi="Times New Roman" w:cs="Times New Roman"/>
              </w:rPr>
              <w:t xml:space="preserve">pieņemšanu ekspluatācijā apstiprināšanas dienas. </w:t>
            </w:r>
            <w:r w:rsidR="002A4B5A" w:rsidRPr="00A87615">
              <w:rPr>
                <w:rFonts w:ascii="Times New Roman" w:eastAsia="Calibri" w:hAnsi="Times New Roman" w:cs="Times New Roman"/>
              </w:rPr>
              <w:t>Ja līgums tiek izbeigts pirms termiņa, tad garantijas laiks sākas no līguma izbeigšanas datuma.</w:t>
            </w:r>
          </w:p>
          <w:p w14:paraId="2DF9FEAE" w14:textId="77777777" w:rsidR="008160FC" w:rsidRPr="00A87615" w:rsidRDefault="00395E51" w:rsidP="008160FC">
            <w:pPr>
              <w:pStyle w:val="ListParagraph"/>
              <w:numPr>
                <w:ilvl w:val="0"/>
                <w:numId w:val="6"/>
              </w:numPr>
              <w:ind w:left="317" w:hanging="284"/>
              <w:jc w:val="both"/>
              <w:rPr>
                <w:rFonts w:ascii="Times New Roman" w:eastAsia="Calibri" w:hAnsi="Times New Roman" w:cs="Times New Roman"/>
              </w:rPr>
            </w:pPr>
            <w:r w:rsidRPr="00A87615">
              <w:rPr>
                <w:rFonts w:ascii="Times New Roman" w:eastAsia="Calibri" w:hAnsi="Times New Roman" w:cs="Times New Roman"/>
              </w:rPr>
              <w:t>Izvērsts kalendārais grafiks</w:t>
            </w:r>
            <w:r w:rsidR="00F86045" w:rsidRPr="00A87615">
              <w:rPr>
                <w:rFonts w:ascii="Times New Roman" w:eastAsia="Calibri" w:hAnsi="Times New Roman" w:cs="Times New Roman"/>
              </w:rPr>
              <w:t>.</w:t>
            </w:r>
          </w:p>
          <w:p w14:paraId="1D349872" w14:textId="484D0397" w:rsidR="00327090" w:rsidRPr="00A87615" w:rsidRDefault="00327090" w:rsidP="008160FC">
            <w:pPr>
              <w:pStyle w:val="ListParagraph"/>
              <w:numPr>
                <w:ilvl w:val="0"/>
                <w:numId w:val="6"/>
              </w:numPr>
              <w:ind w:left="317" w:hanging="284"/>
              <w:jc w:val="both"/>
              <w:rPr>
                <w:rFonts w:ascii="Times New Roman" w:eastAsia="Calibri" w:hAnsi="Times New Roman" w:cs="Times New Roman"/>
              </w:rPr>
            </w:pPr>
            <w:r w:rsidRPr="00A87615">
              <w:rPr>
                <w:rFonts w:ascii="Times New Roman" w:eastAsia="Calibri" w:hAnsi="Times New Roman" w:cs="Times New Roman"/>
              </w:rPr>
              <w:t>Pretendents, aizpildot pretendenta pieteikuma (1.</w:t>
            </w:r>
            <w:r w:rsidR="00AB43F2" w:rsidRPr="00A87615">
              <w:rPr>
                <w:rFonts w:ascii="Times New Roman" w:eastAsia="Calibri" w:hAnsi="Times New Roman" w:cs="Times New Roman"/>
              </w:rPr>
              <w:t> </w:t>
            </w:r>
            <w:r w:rsidRPr="00A87615">
              <w:rPr>
                <w:rFonts w:ascii="Times New Roman" w:eastAsia="Calibri" w:hAnsi="Times New Roman" w:cs="Times New Roman"/>
              </w:rPr>
              <w:t xml:space="preserve">pielikums) </w:t>
            </w:r>
            <w:r w:rsidR="002C6221" w:rsidRPr="00A87615">
              <w:rPr>
                <w:rFonts w:ascii="Times New Roman" w:eastAsia="Calibri" w:hAnsi="Times New Roman" w:cs="Times New Roman"/>
              </w:rPr>
              <w:t>13</w:t>
            </w:r>
            <w:r w:rsidRPr="00A87615">
              <w:rPr>
                <w:rFonts w:ascii="Times New Roman" w:eastAsia="Calibri" w:hAnsi="Times New Roman" w:cs="Times New Roman"/>
              </w:rPr>
              <w:t>.</w:t>
            </w:r>
            <w:r w:rsidR="00AB43F2" w:rsidRPr="00A87615">
              <w:rPr>
                <w:rFonts w:ascii="Times New Roman" w:eastAsia="Calibri" w:hAnsi="Times New Roman" w:cs="Times New Roman"/>
              </w:rPr>
              <w:t> </w:t>
            </w:r>
            <w:r w:rsidR="00E769F2">
              <w:rPr>
                <w:rFonts w:ascii="Times New Roman" w:eastAsia="Calibri" w:hAnsi="Times New Roman" w:cs="Times New Roman"/>
              </w:rPr>
              <w:t>un 14. </w:t>
            </w:r>
            <w:r w:rsidRPr="00A87615">
              <w:rPr>
                <w:rFonts w:ascii="Times New Roman" w:eastAsia="Calibri" w:hAnsi="Times New Roman" w:cs="Times New Roman"/>
              </w:rPr>
              <w:t>punktu</w:t>
            </w:r>
            <w:r w:rsidR="00E2799A" w:rsidRPr="00A87615">
              <w:rPr>
                <w:rFonts w:ascii="Times New Roman" w:eastAsia="Calibri" w:hAnsi="Times New Roman" w:cs="Times New Roman"/>
              </w:rPr>
              <w:t>,</w:t>
            </w:r>
            <w:r w:rsidRPr="00A87615">
              <w:rPr>
                <w:rFonts w:ascii="Times New Roman" w:eastAsia="Calibri" w:hAnsi="Times New Roman" w:cs="Times New Roman"/>
              </w:rPr>
              <w:t xml:space="preserve"> </w:t>
            </w:r>
            <w:r w:rsidR="008160FC" w:rsidRPr="00A87615">
              <w:rPr>
                <w:rFonts w:ascii="Times New Roman" w:eastAsia="Calibri" w:hAnsi="Times New Roman" w:cs="Times New Roman"/>
              </w:rPr>
              <w:t xml:space="preserve">norāda, </w:t>
            </w:r>
            <w:r w:rsidRPr="00A87615">
              <w:rPr>
                <w:rFonts w:ascii="Times New Roman" w:eastAsia="Calibri" w:hAnsi="Times New Roman" w:cs="Times New Roman"/>
              </w:rPr>
              <w:t>kādā termiņā apņemas veikt būvdarbus saskaņā ar Būvprojektu un darbu apjomu tāmi, nepārsniedzot Nolikuma 2.</w:t>
            </w:r>
            <w:r w:rsidR="00BB02FF" w:rsidRPr="00A87615">
              <w:rPr>
                <w:rFonts w:ascii="Times New Roman" w:eastAsia="Calibri" w:hAnsi="Times New Roman" w:cs="Times New Roman"/>
              </w:rPr>
              <w:t xml:space="preserve">7.1. </w:t>
            </w:r>
            <w:r w:rsidR="00E769F2">
              <w:rPr>
                <w:rFonts w:ascii="Times New Roman" w:eastAsia="Calibri" w:hAnsi="Times New Roman" w:cs="Times New Roman"/>
              </w:rPr>
              <w:t>un</w:t>
            </w:r>
            <w:r w:rsidR="00BB02FF" w:rsidRPr="00A87615">
              <w:rPr>
                <w:rFonts w:ascii="Times New Roman" w:eastAsia="Calibri" w:hAnsi="Times New Roman" w:cs="Times New Roman"/>
              </w:rPr>
              <w:t xml:space="preserve"> 2.7.2. </w:t>
            </w:r>
            <w:r w:rsidRPr="00A87615">
              <w:rPr>
                <w:rFonts w:ascii="Times New Roman" w:eastAsia="Calibri" w:hAnsi="Times New Roman" w:cs="Times New Roman"/>
              </w:rPr>
              <w:t>punktā norādīto līguma izpildes termiņu</w:t>
            </w:r>
            <w:r w:rsidR="00AC6F83" w:rsidRPr="00A87615">
              <w:rPr>
                <w:rFonts w:ascii="Times New Roman" w:eastAsia="Calibri" w:hAnsi="Times New Roman" w:cs="Times New Roman"/>
              </w:rPr>
              <w:t>.</w:t>
            </w:r>
          </w:p>
        </w:tc>
      </w:tr>
      <w:tr w:rsidR="008F1E57" w14:paraId="4CD91046" w14:textId="77777777" w:rsidTr="00CD165D">
        <w:tc>
          <w:tcPr>
            <w:tcW w:w="4678" w:type="dxa"/>
          </w:tcPr>
          <w:p w14:paraId="6F59D444" w14:textId="23968A09" w:rsidR="008F1E57" w:rsidRDefault="008F1E57" w:rsidP="005A2D37">
            <w:pPr>
              <w:pStyle w:val="ListParagraph"/>
              <w:widowControl w:val="0"/>
              <w:numPr>
                <w:ilvl w:val="1"/>
                <w:numId w:val="35"/>
              </w:numPr>
              <w:ind w:left="459" w:right="-1" w:hanging="459"/>
              <w:jc w:val="both"/>
              <w:rPr>
                <w:rFonts w:ascii="Times New Roman" w:hAnsi="Times New Roman" w:cs="Times New Roman"/>
              </w:rPr>
            </w:pPr>
            <w:r>
              <w:rPr>
                <w:rFonts w:ascii="Times New Roman" w:hAnsi="Times New Roman" w:cs="Times New Roman"/>
              </w:rPr>
              <w:t xml:space="preserve"> </w:t>
            </w:r>
            <w:r w:rsidRPr="008F1E57">
              <w:rPr>
                <w:rFonts w:ascii="Times New Roman" w:hAnsi="Times New Roman" w:cs="Times New Roman"/>
              </w:rPr>
              <w:t>Pretendents ir iesniedzis finanšu piedāvājumu Atklātam konkursam.</w:t>
            </w:r>
          </w:p>
        </w:tc>
        <w:tc>
          <w:tcPr>
            <w:tcW w:w="4635" w:type="dxa"/>
          </w:tcPr>
          <w:p w14:paraId="14C1B0D1" w14:textId="57270B7E" w:rsidR="006B1A9F" w:rsidRPr="00A87615" w:rsidRDefault="008F1E57" w:rsidP="006B1A9F">
            <w:pPr>
              <w:pStyle w:val="ListParagraph"/>
              <w:widowControl w:val="0"/>
              <w:numPr>
                <w:ilvl w:val="0"/>
                <w:numId w:val="22"/>
              </w:numPr>
              <w:suppressAutoHyphens/>
              <w:ind w:left="318" w:right="-1" w:hanging="284"/>
              <w:jc w:val="both"/>
              <w:rPr>
                <w:rFonts w:ascii="Times New Roman" w:hAnsi="Times New Roman" w:cs="Times New Roman"/>
              </w:rPr>
            </w:pPr>
            <w:r w:rsidRPr="00A87615">
              <w:rPr>
                <w:rFonts w:ascii="Times New Roman" w:hAnsi="Times New Roman" w:cs="Times New Roman"/>
              </w:rPr>
              <w:t xml:space="preserve">finanšu piedāvājuma kopsavilkums, kas sagatavots </w:t>
            </w:r>
            <w:r w:rsidRPr="00A87615">
              <w:rPr>
                <w:rFonts w:ascii="Times New Roman" w:eastAsia="Calibri" w:hAnsi="Times New Roman" w:cs="Times New Roman"/>
                <w:lang w:eastAsia="lv-LV" w:bidi="ne-NP"/>
              </w:rPr>
              <w:t xml:space="preserve">atbilstoši </w:t>
            </w:r>
            <w:r w:rsidR="00E769F2">
              <w:rPr>
                <w:rFonts w:ascii="Times New Roman" w:eastAsia="Calibri" w:hAnsi="Times New Roman" w:cs="Times New Roman"/>
                <w:lang w:bidi="ne-NP"/>
              </w:rPr>
              <w:t>n</w:t>
            </w:r>
            <w:r w:rsidRPr="00A87615">
              <w:rPr>
                <w:rFonts w:ascii="Times New Roman" w:eastAsia="Calibri" w:hAnsi="Times New Roman" w:cs="Times New Roman"/>
              </w:rPr>
              <w:t>olikum</w:t>
            </w:r>
            <w:r w:rsidR="006B1A9F" w:rsidRPr="00A87615">
              <w:rPr>
                <w:rFonts w:ascii="Times New Roman" w:eastAsia="Calibri" w:hAnsi="Times New Roman" w:cs="Times New Roman"/>
              </w:rPr>
              <w:t>a</w:t>
            </w:r>
            <w:r w:rsidRPr="00A87615">
              <w:rPr>
                <w:rFonts w:ascii="Times New Roman" w:eastAsia="Calibri" w:hAnsi="Times New Roman" w:cs="Times New Roman"/>
              </w:rPr>
              <w:t xml:space="preserve"> 4</w:t>
            </w:r>
            <w:r w:rsidRPr="00A87615">
              <w:rPr>
                <w:rFonts w:ascii="Times New Roman" w:hAnsi="Times New Roman" w:cs="Times New Roman"/>
              </w:rPr>
              <w:t>. pielikumam.</w:t>
            </w:r>
          </w:p>
          <w:p w14:paraId="4866048F" w14:textId="72EDBDA9" w:rsidR="008F1E57" w:rsidRPr="00A87615" w:rsidRDefault="008F1E57" w:rsidP="006B1A9F">
            <w:pPr>
              <w:pStyle w:val="ListParagraph"/>
              <w:widowControl w:val="0"/>
              <w:numPr>
                <w:ilvl w:val="0"/>
                <w:numId w:val="22"/>
              </w:numPr>
              <w:suppressAutoHyphens/>
              <w:ind w:left="318" w:right="-1" w:hanging="284"/>
              <w:jc w:val="both"/>
              <w:rPr>
                <w:rFonts w:ascii="Times New Roman" w:hAnsi="Times New Roman" w:cs="Times New Roman"/>
              </w:rPr>
            </w:pPr>
            <w:r w:rsidRPr="00A87615">
              <w:rPr>
                <w:rFonts w:ascii="Times New Roman" w:hAnsi="Times New Roman" w:cs="Times New Roman"/>
                <w:bCs/>
              </w:rPr>
              <w:t xml:space="preserve">elektroniski sagatavota </w:t>
            </w:r>
            <w:r w:rsidR="008C715A">
              <w:rPr>
                <w:rFonts w:ascii="Times New Roman" w:hAnsi="Times New Roman" w:cs="Times New Roman"/>
                <w:bCs/>
              </w:rPr>
              <w:t xml:space="preserve">darbu apjomu </w:t>
            </w:r>
            <w:r w:rsidRPr="00A87615">
              <w:rPr>
                <w:rFonts w:ascii="Times New Roman" w:hAnsi="Times New Roman" w:cs="Times New Roman"/>
                <w:bCs/>
              </w:rPr>
              <w:t>tāme</w:t>
            </w:r>
            <w:r w:rsidR="006B1A9F" w:rsidRPr="00A87615">
              <w:rPr>
                <w:rFonts w:ascii="Times New Roman" w:hAnsi="Times New Roman" w:cs="Times New Roman"/>
                <w:b/>
                <w:bCs/>
              </w:rPr>
              <w:t xml:space="preserve"> </w:t>
            </w:r>
            <w:r w:rsidR="006B1A9F" w:rsidRPr="00A87615">
              <w:rPr>
                <w:rFonts w:ascii="Times New Roman" w:hAnsi="Times New Roman" w:cs="Times New Roman"/>
                <w:b/>
                <w:bCs/>
                <w:u w:val="single"/>
              </w:rPr>
              <w:t>MS Excel</w:t>
            </w:r>
            <w:proofErr w:type="gramStart"/>
            <w:r w:rsidR="006B1A9F" w:rsidRPr="00A87615">
              <w:rPr>
                <w:rFonts w:ascii="Times New Roman" w:hAnsi="Times New Roman" w:cs="Times New Roman"/>
                <w:b/>
                <w:bCs/>
                <w:u w:val="single"/>
              </w:rPr>
              <w:t xml:space="preserve">  </w:t>
            </w:r>
            <w:proofErr w:type="gramEnd"/>
            <w:r w:rsidR="006B1A9F" w:rsidRPr="00A87615">
              <w:rPr>
                <w:rFonts w:ascii="Times New Roman" w:hAnsi="Times New Roman" w:cs="Times New Roman"/>
                <w:b/>
                <w:bCs/>
                <w:u w:val="single"/>
              </w:rPr>
              <w:t>formātā</w:t>
            </w:r>
            <w:r w:rsidR="006B1A9F" w:rsidRPr="00A87615">
              <w:rPr>
                <w:rFonts w:ascii="Times New Roman" w:hAnsi="Times New Roman" w:cs="Times New Roman"/>
                <w:bCs/>
              </w:rPr>
              <w:t xml:space="preserve"> (</w:t>
            </w:r>
            <w:r w:rsidRPr="00A87615">
              <w:rPr>
                <w:rFonts w:ascii="Times New Roman" w:hAnsi="Times New Roman" w:cs="Times New Roman"/>
                <w:bCs/>
              </w:rPr>
              <w:t>3.pielikums</w:t>
            </w:r>
            <w:r w:rsidR="006B1A9F" w:rsidRPr="00A87615">
              <w:rPr>
                <w:rFonts w:ascii="Times New Roman" w:hAnsi="Times New Roman" w:cs="Times New Roman"/>
                <w:bCs/>
              </w:rPr>
              <w:t>)</w:t>
            </w:r>
            <w:r w:rsidRPr="00A87615">
              <w:rPr>
                <w:rFonts w:ascii="Times New Roman" w:hAnsi="Times New Roman" w:cs="Times New Roman"/>
                <w:bCs/>
              </w:rPr>
              <w:t>,</w:t>
            </w:r>
            <w:r w:rsidR="006B1A9F" w:rsidRPr="00A87615">
              <w:rPr>
                <w:rFonts w:ascii="Times New Roman" w:hAnsi="Times New Roman" w:cs="Times New Roman"/>
                <w:bCs/>
              </w:rPr>
              <w:t xml:space="preserve"> </w:t>
            </w:r>
            <w:r w:rsidRPr="00A87615">
              <w:rPr>
                <w:rFonts w:ascii="Times New Roman" w:hAnsi="Times New Roman" w:cs="Times New Roman"/>
                <w:bCs/>
              </w:rPr>
              <w:t>kas saderīg</w:t>
            </w:r>
            <w:r w:rsidR="006B1A9F" w:rsidRPr="00A87615">
              <w:rPr>
                <w:rFonts w:ascii="Times New Roman" w:hAnsi="Times New Roman" w:cs="Times New Roman"/>
                <w:bCs/>
              </w:rPr>
              <w:t>a</w:t>
            </w:r>
            <w:r w:rsidRPr="00A87615">
              <w:rPr>
                <w:rFonts w:ascii="Times New Roman" w:hAnsi="Times New Roman" w:cs="Times New Roman"/>
                <w:bCs/>
              </w:rPr>
              <w:t xml:space="preserve"> ar lietojumprogrammu</w:t>
            </w:r>
            <w:r w:rsidRPr="00A87615">
              <w:rPr>
                <w:rFonts w:ascii="Times New Roman" w:hAnsi="Times New Roman" w:cs="Times New Roman"/>
              </w:rPr>
              <w:t xml:space="preserve">. </w:t>
            </w:r>
            <w:r w:rsidRPr="00A87615">
              <w:rPr>
                <w:rFonts w:ascii="Times New Roman" w:hAnsi="Times New Roman" w:cs="Times New Roman"/>
                <w:u w:val="single"/>
              </w:rPr>
              <w:t xml:space="preserve">Tāmē jābūt ietvertām aprēķina formulām (ar izmantotu </w:t>
            </w:r>
            <w:r w:rsidRPr="00A87615">
              <w:rPr>
                <w:rFonts w:ascii="Times New Roman" w:hAnsi="Times New Roman" w:cs="Times New Roman"/>
                <w:i/>
                <w:u w:val="single"/>
              </w:rPr>
              <w:t>“</w:t>
            </w:r>
            <w:r w:rsidRPr="00A87615">
              <w:rPr>
                <w:rFonts w:ascii="Times New Roman" w:hAnsi="Times New Roman" w:cs="Times New Roman"/>
                <w:u w:val="single"/>
              </w:rPr>
              <w:t>ROUND</w:t>
            </w:r>
            <w:r w:rsidRPr="00A87615">
              <w:rPr>
                <w:rFonts w:ascii="Times New Roman" w:hAnsi="Times New Roman" w:cs="Times New Roman"/>
                <w:i/>
                <w:u w:val="single"/>
              </w:rPr>
              <w:t>”</w:t>
            </w:r>
            <w:r w:rsidRPr="00A87615">
              <w:rPr>
                <w:rFonts w:ascii="Times New Roman" w:hAnsi="Times New Roman" w:cs="Times New Roman"/>
                <w:u w:val="single"/>
              </w:rPr>
              <w:t xml:space="preserve"> funkciju ar precizitāti 2 (divas) zīmes aiz komata, saglabājot visas </w:t>
            </w:r>
            <w:r w:rsidR="00A02512" w:rsidRPr="00A87615">
              <w:rPr>
                <w:rFonts w:ascii="Times New Roman" w:hAnsi="Times New Roman" w:cs="Times New Roman"/>
                <w:u w:val="single"/>
              </w:rPr>
              <w:t xml:space="preserve">aktīvās </w:t>
            </w:r>
            <w:r w:rsidRPr="00A87615">
              <w:rPr>
                <w:rFonts w:ascii="Times New Roman" w:hAnsi="Times New Roman" w:cs="Times New Roman"/>
                <w:u w:val="single"/>
              </w:rPr>
              <w:t>formulas un funkcijas, kas izmantotas aprēķinos).</w:t>
            </w:r>
            <w:r w:rsidRPr="00A87615">
              <w:rPr>
                <w:rFonts w:ascii="Times New Roman" w:hAnsi="Times New Roman" w:cs="Times New Roman"/>
              </w:rPr>
              <w:t xml:space="preserve"> Datnes nedrīkst būt aizsargātas ar paroli.</w:t>
            </w:r>
            <w:r w:rsidR="006B1A9F" w:rsidRPr="00A87615">
              <w:rPr>
                <w:rFonts w:ascii="Times New Roman" w:hAnsi="Times New Roman" w:cs="Times New Roman"/>
              </w:rPr>
              <w:t xml:space="preserve"> Tāme jāsagatavo </w:t>
            </w:r>
            <w:r w:rsidR="006B1A9F" w:rsidRPr="00A87615">
              <w:rPr>
                <w:rFonts w:ascii="Times New Roman" w:eastAsia="Calibri" w:hAnsi="Times New Roman" w:cs="Times New Roman"/>
                <w:color w:val="000000"/>
                <w:u w:val="single"/>
                <w:lang w:eastAsia="lv-LV" w:bidi="ne-NP"/>
              </w:rPr>
              <w:t xml:space="preserve">atbilstoši </w:t>
            </w:r>
            <w:r w:rsidR="006B1A9F" w:rsidRPr="00A87615">
              <w:rPr>
                <w:rFonts w:ascii="Times New Roman" w:eastAsia="Calibri" w:hAnsi="Times New Roman" w:cs="Times New Roman"/>
                <w:bCs/>
                <w:iCs/>
                <w:color w:val="000000"/>
                <w:u w:val="single"/>
                <w:lang w:eastAsia="lv-LV" w:bidi="ne-NP"/>
              </w:rPr>
              <w:t>Ministru kabineta 2017. gada 3. maija noteikumu Nr. 239 “</w:t>
            </w:r>
            <w:r w:rsidR="006B1A9F" w:rsidRPr="00A87615">
              <w:rPr>
                <w:rFonts w:ascii="Times New Roman" w:eastAsia="Calibri" w:hAnsi="Times New Roman" w:cs="Times New Roman"/>
                <w:bCs/>
                <w:color w:val="000000"/>
                <w:u w:val="single"/>
                <w:lang w:eastAsia="lv-LV" w:bidi="ne-NP"/>
              </w:rPr>
              <w:t>Noteikumi par Latvijas būvnormatīvu LBN 501-17 “</w:t>
            </w:r>
            <w:proofErr w:type="spellStart"/>
            <w:r w:rsidR="006B1A9F" w:rsidRPr="00A87615">
              <w:rPr>
                <w:rFonts w:ascii="Times New Roman" w:eastAsia="Calibri" w:hAnsi="Times New Roman" w:cs="Times New Roman"/>
                <w:bCs/>
                <w:color w:val="000000"/>
                <w:u w:val="single"/>
                <w:lang w:eastAsia="lv-LV" w:bidi="ne-NP"/>
              </w:rPr>
              <w:t>Būvizmaksu</w:t>
            </w:r>
            <w:proofErr w:type="spellEnd"/>
            <w:r w:rsidR="006B1A9F" w:rsidRPr="00A87615">
              <w:rPr>
                <w:rFonts w:ascii="Times New Roman" w:eastAsia="Calibri" w:hAnsi="Times New Roman" w:cs="Times New Roman"/>
                <w:bCs/>
                <w:color w:val="000000"/>
                <w:u w:val="single"/>
                <w:lang w:eastAsia="lv-LV" w:bidi="ne-NP"/>
              </w:rPr>
              <w:t xml:space="preserve"> noteikšanas kārtība””</w:t>
            </w:r>
            <w:r w:rsidR="006B1A9F" w:rsidRPr="00A87615">
              <w:rPr>
                <w:rFonts w:ascii="Times New Roman" w:eastAsia="Calibri" w:hAnsi="Times New Roman" w:cs="Times New Roman"/>
                <w:color w:val="000000"/>
                <w:u w:val="single"/>
                <w:lang w:eastAsia="lv-LV" w:bidi="ne-NP"/>
              </w:rPr>
              <w:t xml:space="preserve"> prasībām un noteiktajām tāmju formām</w:t>
            </w:r>
            <w:r w:rsidR="006B1A9F" w:rsidRPr="00A87615">
              <w:rPr>
                <w:rFonts w:ascii="Times New Roman" w:eastAsia="Calibri" w:hAnsi="Times New Roman" w:cs="Times New Roman"/>
                <w:color w:val="000000"/>
                <w:lang w:eastAsia="lv-LV" w:bidi="ne-NP"/>
              </w:rPr>
              <w:t>. Tāmēs pozīcijas jānorāda tādā pašā secībā kā Nolikuma Būvniecības dokumentācijā dotajā būvdarbu apjomu sarakstā</w:t>
            </w:r>
            <w:proofErr w:type="gramStart"/>
            <w:r w:rsidR="006B1A9F" w:rsidRPr="00A87615">
              <w:rPr>
                <w:rFonts w:ascii="Times New Roman" w:eastAsia="Calibri" w:hAnsi="Times New Roman" w:cs="Times New Roman"/>
                <w:color w:val="000000"/>
                <w:lang w:eastAsia="lv-LV" w:bidi="ne-NP"/>
              </w:rPr>
              <w:t>, un jāpiedāvā visas būvdarbu apjomu sarakstā norādītās pozīcijas</w:t>
            </w:r>
            <w:proofErr w:type="gramEnd"/>
            <w:r w:rsidR="006B1A9F" w:rsidRPr="00A87615">
              <w:rPr>
                <w:rFonts w:ascii="Times New Roman" w:eastAsia="Calibri" w:hAnsi="Times New Roman" w:cs="Times New Roman"/>
                <w:color w:val="000000"/>
                <w:lang w:eastAsia="lv-LV" w:bidi="ne-NP"/>
              </w:rPr>
              <w:t>.</w:t>
            </w:r>
          </w:p>
          <w:p w14:paraId="0CC9CAB4" w14:textId="77777777" w:rsidR="008F1E57" w:rsidRPr="00A87615" w:rsidRDefault="008F1E57" w:rsidP="008F1E57">
            <w:pPr>
              <w:widowControl w:val="0"/>
              <w:ind w:right="-1"/>
              <w:jc w:val="both"/>
              <w:rPr>
                <w:rFonts w:ascii="Times New Roman" w:hAnsi="Times New Roman" w:cs="Times New Roman"/>
                <w:i/>
                <w:sz w:val="18"/>
              </w:rPr>
            </w:pPr>
            <w:r w:rsidRPr="00A87615">
              <w:rPr>
                <w:rFonts w:ascii="Times New Roman" w:hAnsi="Times New Roman" w:cs="Times New Roman"/>
                <w:i/>
                <w:sz w:val="18"/>
              </w:rPr>
              <w:t>Ievērībai:</w:t>
            </w:r>
          </w:p>
          <w:p w14:paraId="64312804" w14:textId="34720C52" w:rsidR="008F1E57" w:rsidRPr="00A87615" w:rsidRDefault="008F1E57" w:rsidP="008F1E57">
            <w:pPr>
              <w:widowControl w:val="0"/>
              <w:jc w:val="both"/>
              <w:rPr>
                <w:rFonts w:ascii="Times New Roman" w:eastAsia="Calibri" w:hAnsi="Times New Roman" w:cs="Times New Roman"/>
              </w:rPr>
            </w:pPr>
            <w:r w:rsidRPr="00A87615">
              <w:rPr>
                <w:rFonts w:ascii="Times New Roman" w:hAnsi="Times New Roman" w:cs="Times New Roman"/>
                <w:i/>
                <w:sz w:val="18"/>
              </w:rPr>
              <w:t xml:space="preserve">Pretendenta Finanšu piedāvājumā norādītajā cenā jāiekļauj visas ar iepirkuma Nolikuma Tehniskās specifikācijas prasību izpildi saistītās izmaksas, nodokļus (izņemto pievienotās vērtības nodokli). Pretendentam </w:t>
            </w:r>
            <w:r w:rsidRPr="00A87615">
              <w:rPr>
                <w:rFonts w:ascii="Times New Roman" w:hAnsi="Times New Roman" w:cs="Times New Roman"/>
                <w:i/>
                <w:color w:val="000000"/>
                <w:sz w:val="18"/>
              </w:rPr>
              <w:t xml:space="preserve">Finanšu piedāvājumā cenas un summas jānorāda euro bez pievienotās vērtības nodokļa, atsevišķi norādot pievienotās vērtības nodokli un kopējo summu, ieskaitot pievienotās vērtības nodokli. Pretendentam Finanšu piedāvājumā </w:t>
            </w:r>
            <w:r w:rsidRPr="00A87615">
              <w:rPr>
                <w:rFonts w:ascii="Times New Roman" w:hAnsi="Times New Roman" w:cs="Times New Roman"/>
                <w:i/>
                <w:sz w:val="18"/>
              </w:rPr>
              <w:t>cenu izmaksu pozīcijas jānorāda ar precizitāti divi cipari aiz komata.</w:t>
            </w:r>
          </w:p>
        </w:tc>
      </w:tr>
      <w:tr w:rsidR="008F1E57" w14:paraId="16B31E2F" w14:textId="77777777" w:rsidTr="00CD165D">
        <w:tc>
          <w:tcPr>
            <w:tcW w:w="9313" w:type="dxa"/>
            <w:gridSpan w:val="2"/>
            <w:shd w:val="clear" w:color="auto" w:fill="D9D9D9" w:themeFill="background1" w:themeFillShade="D9"/>
          </w:tcPr>
          <w:p w14:paraId="350833AC" w14:textId="43C39955" w:rsidR="008F1E57" w:rsidRPr="008F1E57" w:rsidRDefault="008F1E57" w:rsidP="008F1E57">
            <w:pPr>
              <w:pStyle w:val="ListParagraph"/>
              <w:widowControl w:val="0"/>
              <w:suppressAutoHyphens/>
              <w:ind w:left="318" w:right="-1"/>
              <w:jc w:val="center"/>
              <w:rPr>
                <w:rFonts w:ascii="Times New Roman" w:hAnsi="Times New Roman" w:cs="Times New Roman"/>
                <w:b/>
              </w:rPr>
            </w:pPr>
            <w:r w:rsidRPr="008F1E57">
              <w:rPr>
                <w:rFonts w:ascii="Times New Roman" w:hAnsi="Times New Roman" w:cs="Times New Roman"/>
                <w:b/>
              </w:rPr>
              <w:t>Citas prasības</w:t>
            </w:r>
          </w:p>
        </w:tc>
      </w:tr>
      <w:tr w:rsidR="00BB7CD4" w14:paraId="21D6A273" w14:textId="77777777" w:rsidTr="00CD165D">
        <w:trPr>
          <w:trHeight w:val="686"/>
        </w:trPr>
        <w:tc>
          <w:tcPr>
            <w:tcW w:w="4678" w:type="dxa"/>
          </w:tcPr>
          <w:p w14:paraId="6CC6C7C9" w14:textId="377F37BA" w:rsidR="00BB7CD4" w:rsidRPr="008F1E57" w:rsidRDefault="008F1E57" w:rsidP="005A2D37">
            <w:pPr>
              <w:pStyle w:val="ListParagraph"/>
              <w:widowControl w:val="0"/>
              <w:numPr>
                <w:ilvl w:val="1"/>
                <w:numId w:val="35"/>
              </w:numPr>
              <w:ind w:left="604" w:right="-1" w:hanging="567"/>
              <w:jc w:val="both"/>
              <w:rPr>
                <w:rFonts w:ascii="Times New Roman" w:hAnsi="Times New Roman" w:cs="Times New Roman"/>
              </w:rPr>
            </w:pPr>
            <w:r w:rsidRPr="008F1E57">
              <w:rPr>
                <w:rFonts w:ascii="Times New Roman" w:hAnsi="Times New Roman" w:cs="Times New Roman"/>
              </w:rPr>
              <w:t>Citi dokumenti</w:t>
            </w:r>
          </w:p>
        </w:tc>
        <w:tc>
          <w:tcPr>
            <w:tcW w:w="4635" w:type="dxa"/>
          </w:tcPr>
          <w:p w14:paraId="5B493081" w14:textId="0FA63EE4" w:rsidR="00BB7CD4" w:rsidRPr="008F1E57" w:rsidRDefault="008F1E57" w:rsidP="008F1E57">
            <w:pPr>
              <w:widowControl w:val="0"/>
              <w:suppressAutoHyphens/>
              <w:ind w:right="-1"/>
              <w:jc w:val="both"/>
              <w:rPr>
                <w:rFonts w:ascii="Times New Roman" w:eastAsia="Calibri" w:hAnsi="Times New Roman" w:cs="Times New Roman"/>
              </w:rPr>
            </w:pPr>
            <w:r w:rsidRPr="008F1E57">
              <w:rPr>
                <w:rFonts w:ascii="Times New Roman" w:hAnsi="Times New Roman" w:cs="Times New Roman"/>
              </w:rPr>
              <w:t>Pretendents iesniedz citus ar piedāvājumu saistītus dokumentus, lai apliecinātu atbilstību nolikumā noteiktajām prasībām.</w:t>
            </w:r>
          </w:p>
        </w:tc>
      </w:tr>
    </w:tbl>
    <w:p w14:paraId="1ABBCFE9" w14:textId="77777777" w:rsidR="00E067F0" w:rsidRPr="00C136A7" w:rsidRDefault="00E067F0" w:rsidP="00B47560">
      <w:pPr>
        <w:pStyle w:val="ListParagraph"/>
        <w:spacing w:after="0" w:line="240" w:lineRule="auto"/>
        <w:ind w:left="993" w:right="-1"/>
        <w:jc w:val="both"/>
        <w:rPr>
          <w:rFonts w:ascii="Times New Roman" w:hAnsi="Times New Roman" w:cs="Times New Roman"/>
        </w:rPr>
      </w:pPr>
    </w:p>
    <w:p w14:paraId="49EB9083" w14:textId="77777777" w:rsidR="007001C7" w:rsidRPr="00225489" w:rsidRDefault="007001C7" w:rsidP="005A2D37">
      <w:pPr>
        <w:pStyle w:val="ListParagraph"/>
        <w:keepNext/>
        <w:numPr>
          <w:ilvl w:val="0"/>
          <w:numId w:val="35"/>
        </w:numPr>
        <w:spacing w:after="0" w:line="240" w:lineRule="auto"/>
        <w:ind w:left="357" w:right="-1" w:hanging="357"/>
        <w:jc w:val="center"/>
        <w:rPr>
          <w:rFonts w:ascii="Times New Roman" w:hAnsi="Times New Roman" w:cs="Times New Roman"/>
          <w:b/>
        </w:rPr>
      </w:pPr>
      <w:r w:rsidRPr="00225489">
        <w:rPr>
          <w:rFonts w:ascii="Times New Roman" w:hAnsi="Times New Roman" w:cs="Times New Roman"/>
          <w:b/>
        </w:rPr>
        <w:t>SADAĻA</w:t>
      </w:r>
    </w:p>
    <w:p w14:paraId="6D13CF9F" w14:textId="77777777" w:rsidR="007001C7" w:rsidRPr="00225489" w:rsidRDefault="007001C7" w:rsidP="00B47560">
      <w:pPr>
        <w:pStyle w:val="ListParagraph"/>
        <w:keepNext/>
        <w:spacing w:after="0" w:line="240" w:lineRule="auto"/>
        <w:ind w:left="357" w:right="-1"/>
        <w:jc w:val="center"/>
        <w:rPr>
          <w:rFonts w:ascii="Times New Roman" w:hAnsi="Times New Roman" w:cs="Times New Roman"/>
          <w:b/>
        </w:rPr>
      </w:pPr>
      <w:r w:rsidRPr="00225489">
        <w:rPr>
          <w:rFonts w:ascii="Times New Roman" w:hAnsi="Times New Roman" w:cs="Times New Roman"/>
          <w:b/>
        </w:rPr>
        <w:t>VĒRTĒŠANAS NOSACĪJUMI</w:t>
      </w:r>
    </w:p>
    <w:p w14:paraId="4AABF8D9" w14:textId="7F4E2B99" w:rsidR="00BB02FF" w:rsidRPr="008018C5" w:rsidRDefault="00BB02FF" w:rsidP="008018C5">
      <w:pPr>
        <w:pStyle w:val="ListParagraph"/>
        <w:numPr>
          <w:ilvl w:val="1"/>
          <w:numId w:val="36"/>
        </w:numPr>
        <w:ind w:left="426" w:right="-1" w:hanging="426"/>
        <w:jc w:val="both"/>
        <w:rPr>
          <w:rFonts w:ascii="Times New Roman" w:hAnsi="Times New Roman" w:cs="Times New Roman"/>
        </w:rPr>
      </w:pPr>
      <w:r w:rsidRPr="008018C5">
        <w:rPr>
          <w:rFonts w:ascii="Times New Roman" w:hAnsi="Times New Roman" w:cs="Times New Roman"/>
        </w:rPr>
        <w:t xml:space="preserve">Piedāvājumu noformējuma pārbaudi, </w:t>
      </w:r>
      <w:r w:rsidR="00F00876" w:rsidRPr="008018C5">
        <w:rPr>
          <w:rFonts w:ascii="Times New Roman" w:hAnsi="Times New Roman" w:cs="Times New Roman"/>
        </w:rPr>
        <w:t>p</w:t>
      </w:r>
      <w:r w:rsidRPr="008018C5">
        <w:rPr>
          <w:rFonts w:ascii="Times New Roman" w:hAnsi="Times New Roman" w:cs="Times New Roman"/>
        </w:rPr>
        <w:t xml:space="preserve">retendentu atlasi un piedāvājumu vērtēšanu Komisija veic slēgtā sēdē. Komisija veic iesniegto piedāvājumu vērtēšanu – pretendentu piedāvājumu </w:t>
      </w:r>
      <w:r w:rsidRPr="008018C5">
        <w:rPr>
          <w:rFonts w:ascii="Times New Roman" w:hAnsi="Times New Roman" w:cs="Times New Roman"/>
        </w:rPr>
        <w:lastRenderedPageBreak/>
        <w:t>noformējuma pārbaudi, pretendentu atlases, tehnisko un finanšu daļu atbilstības pārbaudi un veic piedāvājuma izvēli.</w:t>
      </w:r>
    </w:p>
    <w:p w14:paraId="4276826F" w14:textId="52655FCF" w:rsidR="00BB02FF" w:rsidRPr="00225489" w:rsidRDefault="00BB02FF" w:rsidP="008018C5">
      <w:pPr>
        <w:pStyle w:val="ListParagraph"/>
        <w:numPr>
          <w:ilvl w:val="1"/>
          <w:numId w:val="36"/>
        </w:numPr>
        <w:ind w:left="426" w:right="-1" w:hanging="426"/>
        <w:jc w:val="both"/>
        <w:rPr>
          <w:rFonts w:ascii="Times New Roman" w:hAnsi="Times New Roman" w:cs="Times New Roman"/>
        </w:rPr>
      </w:pPr>
      <w:r w:rsidRPr="00225489">
        <w:rPr>
          <w:rFonts w:ascii="Times New Roman" w:hAnsi="Times New Roman" w:cs="Times New Roman"/>
        </w:rPr>
        <w:t xml:space="preserve">Piedāvājumu noformējuma pārbaudes, </w:t>
      </w:r>
      <w:r w:rsidR="00F00876">
        <w:rPr>
          <w:rFonts w:ascii="Times New Roman" w:hAnsi="Times New Roman" w:cs="Times New Roman"/>
        </w:rPr>
        <w:t>p</w:t>
      </w:r>
      <w:r w:rsidRPr="00225489">
        <w:rPr>
          <w:rFonts w:ascii="Times New Roman" w:hAnsi="Times New Roman" w:cs="Times New Roman"/>
        </w:rPr>
        <w:t xml:space="preserve">retendentu atlases un piedāvājumu vērtēšanas laikā Komisija nodrošina piedāvājumu glabāšanu tā, lai tiem nevarētu piekļūt personas, kas nav iesaistītas piedāvājuma noformējuma pārbaudē, </w:t>
      </w:r>
      <w:r w:rsidR="00F00876">
        <w:rPr>
          <w:rFonts w:ascii="Times New Roman" w:hAnsi="Times New Roman" w:cs="Times New Roman"/>
        </w:rPr>
        <w:t>p</w:t>
      </w:r>
      <w:r w:rsidRPr="00225489">
        <w:rPr>
          <w:rFonts w:ascii="Times New Roman" w:hAnsi="Times New Roman" w:cs="Times New Roman"/>
        </w:rPr>
        <w:t>retendentu atlasē un piedāvājumu vērtēšanā.</w:t>
      </w:r>
    </w:p>
    <w:p w14:paraId="5776C1DA" w14:textId="77777777" w:rsidR="00BB02FF" w:rsidRPr="00225489" w:rsidRDefault="00BB02FF" w:rsidP="008018C5">
      <w:pPr>
        <w:pStyle w:val="ListParagraph"/>
        <w:numPr>
          <w:ilvl w:val="1"/>
          <w:numId w:val="36"/>
        </w:numPr>
        <w:ind w:left="426" w:right="-1" w:hanging="426"/>
        <w:jc w:val="both"/>
        <w:rPr>
          <w:rFonts w:ascii="Times New Roman" w:hAnsi="Times New Roman" w:cs="Times New Roman"/>
        </w:rPr>
      </w:pPr>
      <w:r>
        <w:rPr>
          <w:rFonts w:ascii="Times New Roman" w:hAnsi="Times New Roman" w:cs="Times New Roman"/>
        </w:rPr>
        <w:t>K</w:t>
      </w:r>
      <w:r w:rsidRPr="00225489">
        <w:rPr>
          <w:rFonts w:ascii="Times New Roman" w:hAnsi="Times New Roman" w:cs="Times New Roman"/>
        </w:rPr>
        <w:t>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1F7A6C2" w14:textId="474EB088" w:rsidR="00BB02FF" w:rsidRPr="00225489" w:rsidRDefault="00BB02FF" w:rsidP="008018C5">
      <w:pPr>
        <w:pStyle w:val="ListParagraph"/>
        <w:numPr>
          <w:ilvl w:val="1"/>
          <w:numId w:val="36"/>
        </w:numPr>
        <w:spacing w:after="0" w:line="240" w:lineRule="auto"/>
        <w:ind w:left="426" w:right="-1" w:hanging="426"/>
        <w:jc w:val="both"/>
        <w:rPr>
          <w:rFonts w:ascii="Times New Roman" w:hAnsi="Times New Roman" w:cs="Times New Roman"/>
        </w:rPr>
      </w:pPr>
      <w:r w:rsidRPr="00225489">
        <w:rPr>
          <w:rFonts w:ascii="Times New Roman" w:hAnsi="Times New Roman" w:cs="Times New Roman"/>
        </w:rPr>
        <w:t xml:space="preserve">Ja Komisijai rodas šaubas par iesniegtā dokumenta </w:t>
      </w:r>
      <w:r>
        <w:rPr>
          <w:rFonts w:ascii="Times New Roman" w:hAnsi="Times New Roman" w:cs="Times New Roman"/>
        </w:rPr>
        <w:t>atvasinājuma</w:t>
      </w:r>
      <w:r w:rsidRPr="00225489">
        <w:rPr>
          <w:rFonts w:ascii="Times New Roman" w:hAnsi="Times New Roman" w:cs="Times New Roman"/>
        </w:rPr>
        <w:t xml:space="preserve"> autentiskumu, tā pieprasa, lai </w:t>
      </w:r>
      <w:r w:rsidR="00F00876">
        <w:rPr>
          <w:rFonts w:ascii="Times New Roman" w:hAnsi="Times New Roman" w:cs="Times New Roman"/>
        </w:rPr>
        <w:t>p</w:t>
      </w:r>
      <w:r w:rsidRPr="00225489">
        <w:rPr>
          <w:rFonts w:ascii="Times New Roman" w:hAnsi="Times New Roman" w:cs="Times New Roman"/>
        </w:rPr>
        <w:t xml:space="preserve">retendents uzrāda dokumenta oriģinālu vai iesniedz apliecinātu dokumenta </w:t>
      </w:r>
      <w:r>
        <w:rPr>
          <w:rFonts w:ascii="Times New Roman" w:hAnsi="Times New Roman" w:cs="Times New Roman"/>
        </w:rPr>
        <w:t>atvasinājumu</w:t>
      </w:r>
      <w:r w:rsidRPr="00225489">
        <w:rPr>
          <w:rFonts w:ascii="Times New Roman" w:hAnsi="Times New Roman" w:cs="Times New Roman"/>
        </w:rPr>
        <w:t xml:space="preserve">. </w:t>
      </w:r>
    </w:p>
    <w:p w14:paraId="14C51CCC" w14:textId="77777777" w:rsidR="00BB02FF" w:rsidRPr="00225489" w:rsidRDefault="00BB02FF" w:rsidP="008018C5">
      <w:pPr>
        <w:pStyle w:val="ListParagraph"/>
        <w:numPr>
          <w:ilvl w:val="1"/>
          <w:numId w:val="36"/>
        </w:numPr>
        <w:spacing w:after="0" w:line="240" w:lineRule="auto"/>
        <w:ind w:left="426" w:right="-1" w:hanging="426"/>
        <w:jc w:val="both"/>
        <w:rPr>
          <w:rFonts w:ascii="Times New Roman" w:hAnsi="Times New Roman" w:cs="Times New Roman"/>
        </w:rPr>
      </w:pPr>
      <w:r w:rsidRPr="00225489">
        <w:rPr>
          <w:rFonts w:ascii="Times New Roman" w:hAnsi="Times New Roman" w:cs="Times New Roman"/>
        </w:rPr>
        <w:t>Piedāvājumu vērtēšanas gaitā Komisija ir tiesīga pieprasīt, lai tiek izskaidrota piedāvājumā iekļautā informācija.</w:t>
      </w:r>
    </w:p>
    <w:p w14:paraId="68EE7A0D" w14:textId="21DF7A58" w:rsidR="00BB02FF" w:rsidRPr="00225489" w:rsidRDefault="00BB02FF" w:rsidP="008018C5">
      <w:pPr>
        <w:pStyle w:val="ListParagraph"/>
        <w:numPr>
          <w:ilvl w:val="1"/>
          <w:numId w:val="36"/>
        </w:numPr>
        <w:ind w:left="426" w:right="-1" w:hanging="426"/>
        <w:jc w:val="both"/>
        <w:rPr>
          <w:rFonts w:ascii="Times New Roman" w:hAnsi="Times New Roman" w:cs="Times New Roman"/>
        </w:rPr>
      </w:pPr>
      <w:r w:rsidRPr="00225489">
        <w:rPr>
          <w:rFonts w:ascii="Times New Roman" w:hAnsi="Times New Roman" w:cs="Times New Roman"/>
        </w:rPr>
        <w:t xml:space="preserve">Ja Komisija pieprasa, lai </w:t>
      </w:r>
      <w:r w:rsidR="00F00876">
        <w:rPr>
          <w:rFonts w:ascii="Times New Roman" w:hAnsi="Times New Roman" w:cs="Times New Roman"/>
        </w:rPr>
        <w:t>p</w:t>
      </w:r>
      <w:r w:rsidRPr="00225489">
        <w:rPr>
          <w:rFonts w:ascii="Times New Roman" w:hAnsi="Times New Roman" w:cs="Times New Roman"/>
        </w:rPr>
        <w:t xml:space="preserve">retendents precizē iesniegto informāciju, tā nosaka termiņu, līdz kuram </w:t>
      </w:r>
      <w:r w:rsidR="00F00876">
        <w:rPr>
          <w:rFonts w:ascii="Times New Roman" w:hAnsi="Times New Roman" w:cs="Times New Roman"/>
        </w:rPr>
        <w:t>p</w:t>
      </w:r>
      <w:r w:rsidRPr="00225489">
        <w:rPr>
          <w:rFonts w:ascii="Times New Roman" w:hAnsi="Times New Roman" w:cs="Times New Roman"/>
        </w:rPr>
        <w:t xml:space="preserve">retendentam jāsniedz atbilde. </w:t>
      </w:r>
    </w:p>
    <w:p w14:paraId="1FCD418E" w14:textId="6683E1CD" w:rsidR="00BB02FF" w:rsidRPr="00225489" w:rsidRDefault="00BB02FF" w:rsidP="008018C5">
      <w:pPr>
        <w:pStyle w:val="ListParagraph"/>
        <w:numPr>
          <w:ilvl w:val="1"/>
          <w:numId w:val="36"/>
        </w:numPr>
        <w:ind w:left="426" w:right="-1" w:hanging="426"/>
        <w:jc w:val="both"/>
        <w:rPr>
          <w:rFonts w:ascii="Times New Roman" w:hAnsi="Times New Roman" w:cs="Times New Roman"/>
        </w:rPr>
      </w:pPr>
      <w:r w:rsidRPr="00225489">
        <w:rPr>
          <w:rFonts w:ascii="Times New Roman" w:hAnsi="Times New Roman" w:cs="Times New Roman"/>
        </w:rPr>
        <w:t xml:space="preserve">Ja </w:t>
      </w:r>
      <w:r w:rsidR="00F00876">
        <w:rPr>
          <w:rFonts w:ascii="Times New Roman" w:hAnsi="Times New Roman" w:cs="Times New Roman"/>
        </w:rPr>
        <w:t>p</w:t>
      </w:r>
      <w:r w:rsidRPr="00225489">
        <w:rPr>
          <w:rFonts w:ascii="Times New Roman" w:hAnsi="Times New Roman" w:cs="Times New Roman"/>
        </w:rPr>
        <w:t>retendents neiesniedz Komisijas pieprasītās ziņas vai paskaidrojumus, Komisija piedāvājumu vērtē pēc tiem dokumentiem, kas ir iekļauti piedāvājumā.</w:t>
      </w:r>
    </w:p>
    <w:p w14:paraId="2058AF97" w14:textId="310CBF01" w:rsidR="00BB02FF" w:rsidRDefault="00BB02FF" w:rsidP="008018C5">
      <w:pPr>
        <w:pStyle w:val="ListParagraph"/>
        <w:numPr>
          <w:ilvl w:val="1"/>
          <w:numId w:val="36"/>
        </w:numPr>
        <w:ind w:left="426" w:right="-1" w:hanging="426"/>
        <w:jc w:val="both"/>
        <w:rPr>
          <w:rFonts w:ascii="Times New Roman" w:hAnsi="Times New Roman" w:cs="Times New Roman"/>
        </w:rPr>
      </w:pPr>
      <w:r w:rsidRPr="00225489">
        <w:rPr>
          <w:rFonts w:ascii="Times New Roman" w:hAnsi="Times New Roman" w:cs="Times New Roman"/>
        </w:rPr>
        <w:t xml:space="preserve">Piedāvājuma noformējuma pārbaudei, </w:t>
      </w:r>
      <w:r w:rsidR="00F00876">
        <w:rPr>
          <w:rFonts w:ascii="Times New Roman" w:hAnsi="Times New Roman" w:cs="Times New Roman"/>
        </w:rPr>
        <w:t>p</w:t>
      </w:r>
      <w:r w:rsidRPr="00225489">
        <w:rPr>
          <w:rFonts w:ascii="Times New Roman" w:hAnsi="Times New Roman" w:cs="Times New Roman"/>
        </w:rPr>
        <w:t>retendentu atlasei, kā arī piedāvājumu vērtēšanai un salīdzināšanai Komisija var pieaicināt ekspertu.</w:t>
      </w:r>
    </w:p>
    <w:p w14:paraId="055506E1" w14:textId="77777777" w:rsidR="00BB02FF" w:rsidRDefault="00BB02FF" w:rsidP="008018C5">
      <w:pPr>
        <w:pStyle w:val="ListParagraph"/>
        <w:numPr>
          <w:ilvl w:val="1"/>
          <w:numId w:val="36"/>
        </w:numPr>
        <w:ind w:left="426" w:right="-1" w:hanging="426"/>
        <w:jc w:val="both"/>
        <w:rPr>
          <w:rFonts w:ascii="Times New Roman" w:hAnsi="Times New Roman" w:cs="Times New Roman"/>
        </w:rPr>
      </w:pPr>
      <w:r w:rsidRPr="00225489">
        <w:rPr>
          <w:rFonts w:ascii="Times New Roman" w:hAnsi="Times New Roman" w:cs="Times New Roman"/>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29F5A31B" w14:textId="49ED9E32" w:rsidR="00BB02FF" w:rsidRPr="00225489" w:rsidRDefault="00BB02FF" w:rsidP="008018C5">
      <w:pPr>
        <w:pStyle w:val="ListParagraph"/>
        <w:numPr>
          <w:ilvl w:val="1"/>
          <w:numId w:val="36"/>
        </w:numPr>
        <w:ind w:left="426" w:right="-1" w:hanging="568"/>
        <w:jc w:val="both"/>
        <w:rPr>
          <w:rFonts w:ascii="Times New Roman" w:hAnsi="Times New Roman" w:cs="Times New Roman"/>
        </w:rPr>
      </w:pPr>
      <w:r w:rsidRPr="00225489">
        <w:rPr>
          <w:rFonts w:ascii="Times New Roman" w:hAnsi="Times New Roman" w:cs="Times New Roman"/>
        </w:rPr>
        <w:t xml:space="preserve">Ekspertam ir tiesības iepazīties ar piedāvājumiem, kā arī lūgt Komisiju pieprasīt no </w:t>
      </w:r>
      <w:r w:rsidR="00F00876">
        <w:rPr>
          <w:rFonts w:ascii="Times New Roman" w:hAnsi="Times New Roman" w:cs="Times New Roman"/>
        </w:rPr>
        <w:t>p</w:t>
      </w:r>
      <w:r w:rsidRPr="00225489">
        <w:rPr>
          <w:rFonts w:ascii="Times New Roman" w:hAnsi="Times New Roman" w:cs="Times New Roman"/>
        </w:rPr>
        <w:t>retendenta papildu informāciju, kas ir nepieciešama atzinuma sagatavošanai.</w:t>
      </w:r>
    </w:p>
    <w:p w14:paraId="4F7F1395" w14:textId="52D7711A" w:rsidR="00BB02FF" w:rsidRPr="00225489" w:rsidRDefault="00BB02FF" w:rsidP="008018C5">
      <w:pPr>
        <w:pStyle w:val="ListParagraph"/>
        <w:numPr>
          <w:ilvl w:val="1"/>
          <w:numId w:val="36"/>
        </w:numPr>
        <w:ind w:left="426" w:right="-1" w:hanging="568"/>
        <w:jc w:val="both"/>
        <w:rPr>
          <w:rFonts w:ascii="Times New Roman" w:hAnsi="Times New Roman" w:cs="Times New Roman"/>
        </w:rPr>
      </w:pPr>
      <w:r w:rsidRPr="00225489">
        <w:rPr>
          <w:rFonts w:ascii="Times New Roman" w:hAnsi="Times New Roman" w:cs="Times New Roman"/>
        </w:rPr>
        <w:t xml:space="preserve">Eksperts piedāvājumā ietverto un </w:t>
      </w:r>
      <w:r w:rsidR="00F00876">
        <w:rPr>
          <w:rFonts w:ascii="Times New Roman" w:hAnsi="Times New Roman" w:cs="Times New Roman"/>
        </w:rPr>
        <w:t>p</w:t>
      </w:r>
      <w:r w:rsidRPr="00225489">
        <w:rPr>
          <w:rFonts w:ascii="Times New Roman" w:hAnsi="Times New Roman" w:cs="Times New Roman"/>
        </w:rPr>
        <w:t>retendenta papildus sniegto informāciju drīkst izmantot tikai sava atzinuma sniegšanai.</w:t>
      </w:r>
    </w:p>
    <w:p w14:paraId="591F0DA0" w14:textId="77777777" w:rsidR="00BB02FF" w:rsidRPr="006A4F20" w:rsidRDefault="00BB02FF" w:rsidP="008018C5">
      <w:pPr>
        <w:pStyle w:val="ListParagraph"/>
        <w:numPr>
          <w:ilvl w:val="1"/>
          <w:numId w:val="36"/>
        </w:numPr>
        <w:ind w:left="426" w:right="-1" w:hanging="568"/>
        <w:jc w:val="both"/>
        <w:rPr>
          <w:rFonts w:ascii="Times New Roman" w:hAnsi="Times New Roman" w:cs="Times New Roman"/>
        </w:rPr>
      </w:pPr>
      <w:r w:rsidRPr="00225489">
        <w:rPr>
          <w:rFonts w:ascii="Times New Roman" w:hAnsi="Times New Roman" w:cs="Times New Roman"/>
        </w:rPr>
        <w:t xml:space="preserve">Ja </w:t>
      </w:r>
      <w:r w:rsidRPr="00BF2146">
        <w:rPr>
          <w:rFonts w:ascii="Times New Roman" w:hAnsi="Times New Roman" w:cs="Times New Roman"/>
        </w:rPr>
        <w:t xml:space="preserve">Komisija konstatē, ka pretendents neatbilst Nolikumā izvirzītajām kvalifikācijas prasībām vai pretendenta tehniskais un/vai finanšu piedāvājums neatbilst Nolikumā izvirzītajā prasībām Komisijai ir tiesības noraidīt pretendentu vai pretendenta piedāvājumu un neizskatīt to nākamajā </w:t>
      </w:r>
      <w:r w:rsidRPr="006A4F20">
        <w:rPr>
          <w:rFonts w:ascii="Times New Roman" w:hAnsi="Times New Roman" w:cs="Times New Roman"/>
        </w:rPr>
        <w:t xml:space="preserve">izvērtēšanas posmā. </w:t>
      </w:r>
    </w:p>
    <w:p w14:paraId="175A8C71" w14:textId="77777777" w:rsidR="00BB02FF" w:rsidRPr="00BF2146" w:rsidRDefault="00BB02FF" w:rsidP="008018C5">
      <w:pPr>
        <w:pStyle w:val="ListParagraph"/>
        <w:numPr>
          <w:ilvl w:val="1"/>
          <w:numId w:val="36"/>
        </w:numPr>
        <w:ind w:left="426" w:right="-1" w:hanging="568"/>
        <w:jc w:val="both"/>
        <w:rPr>
          <w:rFonts w:ascii="Times New Roman" w:hAnsi="Times New Roman" w:cs="Times New Roman"/>
        </w:rPr>
      </w:pPr>
      <w:proofErr w:type="gramStart"/>
      <w:r w:rsidRPr="006A4F20">
        <w:rPr>
          <w:rFonts w:ascii="Times New Roman" w:hAnsi="Times New Roman" w:cs="Times New Roman"/>
        </w:rPr>
        <w:t>Lai pārbaudītu, vai uz pretendentu neattiecas</w:t>
      </w:r>
      <w:proofErr w:type="gramEnd"/>
      <w:r w:rsidRPr="006A4F20">
        <w:rPr>
          <w:rFonts w:ascii="Times New Roman" w:hAnsi="Times New Roman" w:cs="Times New Roman"/>
        </w:rPr>
        <w:t xml:space="preserve"> PIL 42. panta otrās daļas 1., 2., 3., 4., 5., 6., 7., 10., 11., 12., 13. un 14. punkta noteiktie izslēgšanas noteikumi, Komisija rīkojas atbilstoši PIL 42. panta nosacījumiem. Ja Komisija</w:t>
      </w:r>
      <w:r w:rsidRPr="00BF2146">
        <w:rPr>
          <w:rFonts w:ascii="Times New Roman" w:hAnsi="Times New Roman" w:cs="Times New Roman"/>
        </w:rPr>
        <w:t xml:space="preserve"> konstatē, ka pretendents būtu izslēdzams no dalības iepirkuma procedūrā, Komisija uzticamības nodrošināšanai iesniegtos pierādījumus vērtē atbilstoši PIL 43. panta nosacījumiem. </w:t>
      </w:r>
    </w:p>
    <w:p w14:paraId="07CA9250" w14:textId="77777777" w:rsidR="00BB02FF" w:rsidRPr="00225489" w:rsidRDefault="00BB02FF" w:rsidP="008018C5">
      <w:pPr>
        <w:pStyle w:val="ListParagraph"/>
        <w:numPr>
          <w:ilvl w:val="1"/>
          <w:numId w:val="36"/>
        </w:numPr>
        <w:spacing w:after="0" w:line="240" w:lineRule="auto"/>
        <w:ind w:left="426" w:hanging="568"/>
        <w:jc w:val="both"/>
        <w:rPr>
          <w:rFonts w:ascii="Times New Roman" w:hAnsi="Times New Roman" w:cs="Times New Roman"/>
        </w:rPr>
      </w:pPr>
      <w:r w:rsidRPr="00225489">
        <w:rPr>
          <w:rFonts w:ascii="Times New Roman" w:hAnsi="Times New Roman" w:cs="Times New Roman"/>
        </w:rPr>
        <w:t>Lai pārbaudītu, vai pretendents, kuram būtu piešķiramas līguma slēgšanas tiesības, nav izslēdzams no dalības iepirkumā Starptautisko un Latvijas Republikas nacionālo sankciju likuma (turpmāk – Sankciju likums)</w:t>
      </w:r>
      <w:proofErr w:type="gramStart"/>
      <w:r w:rsidRPr="00225489">
        <w:rPr>
          <w:rFonts w:ascii="Times New Roman" w:hAnsi="Times New Roman" w:cs="Times New Roman"/>
        </w:rPr>
        <w:t xml:space="preserve">  </w:t>
      </w:r>
      <w:proofErr w:type="gramEnd"/>
      <w:r w:rsidRPr="00225489">
        <w:rPr>
          <w:rFonts w:ascii="Times New Roman" w:hAnsi="Times New Roman" w:cs="Times New Roman"/>
        </w:rPr>
        <w:t>11.</w:t>
      </w:r>
      <w:r w:rsidRPr="00F4422E">
        <w:rPr>
          <w:rFonts w:ascii="Times New Roman" w:hAnsi="Times New Roman" w:cs="Times New Roman"/>
          <w:vertAlign w:val="superscript"/>
        </w:rPr>
        <w:t>1</w:t>
      </w:r>
      <w:r w:rsidRPr="00225489">
        <w:rPr>
          <w:rFonts w:ascii="Times New Roman" w:hAnsi="Times New Roman" w:cs="Times New Roman"/>
        </w:rPr>
        <w:t xml:space="preserve"> panta pirmajā daļā minēto apstākļu dēļ, Komisija rīkojas</w:t>
      </w:r>
      <w:r>
        <w:rPr>
          <w:rFonts w:ascii="Times New Roman" w:hAnsi="Times New Roman" w:cs="Times New Roman"/>
        </w:rPr>
        <w:t xml:space="preserve"> atbilstoši Sankciju likuma 11.</w:t>
      </w:r>
      <w:r w:rsidRPr="00F4422E">
        <w:rPr>
          <w:rFonts w:ascii="Times New Roman" w:hAnsi="Times New Roman" w:cs="Times New Roman"/>
          <w:vertAlign w:val="superscript"/>
        </w:rPr>
        <w:t>1</w:t>
      </w:r>
      <w:r w:rsidRPr="00225489">
        <w:rPr>
          <w:rFonts w:ascii="Times New Roman" w:hAnsi="Times New Roman" w:cs="Times New Roman"/>
        </w:rPr>
        <w:t xml:space="preserve"> panta trešajā un/vai ceturtajā daļā noteiktajam. Ja attiecībā uz pretendentu vai Sankciju likuma 11.</w:t>
      </w:r>
      <w:r w:rsidRPr="00F4422E">
        <w:rPr>
          <w:rFonts w:ascii="Times New Roman" w:hAnsi="Times New Roman" w:cs="Times New Roman"/>
          <w:vertAlign w:val="superscript"/>
        </w:rPr>
        <w:t>1</w:t>
      </w:r>
      <w:r w:rsidRPr="00225489">
        <w:rPr>
          <w:rFonts w:ascii="Times New Roman" w:hAnsi="Times New Roman" w:cs="Times New Roman"/>
        </w:rPr>
        <w:t xml:space="preserve"> panta pirmajā daļā minētajām personām ir noteiktas starptautiskās vai nacionālās sankcijas vai būtiskas finanšu un kapitāla tirgus intereses ietekmējošas Eiropas Savienības vai Ziemeļatlantijas līguma organizācijas dalībvalsts sankcijas, kuras kavē līguma izpildi, tas ir izslēdzams no dalības līguma slēgšanas tiesību piešķiršanas procedūrā.</w:t>
      </w:r>
    </w:p>
    <w:p w14:paraId="015BB094" w14:textId="709E9F99" w:rsidR="00BB02FF" w:rsidRDefault="00BB02FF" w:rsidP="008018C5">
      <w:pPr>
        <w:pStyle w:val="ListParagraph"/>
        <w:numPr>
          <w:ilvl w:val="1"/>
          <w:numId w:val="36"/>
        </w:numPr>
        <w:spacing w:after="0" w:line="240" w:lineRule="auto"/>
        <w:ind w:left="426" w:hanging="568"/>
        <w:jc w:val="both"/>
        <w:rPr>
          <w:rFonts w:ascii="Times New Roman" w:hAnsi="Times New Roman" w:cs="Times New Roman"/>
        </w:rPr>
      </w:pPr>
      <w:r w:rsidRPr="00225489">
        <w:rPr>
          <w:rFonts w:ascii="Times New Roman" w:hAnsi="Times New Roman" w:cs="Times New Roman"/>
        </w:rPr>
        <w:t xml:space="preserve">Triju darba dienu laikā pēc lēmuma pieņemšanas Komisija informē visus </w:t>
      </w:r>
      <w:r w:rsidR="00F00876">
        <w:rPr>
          <w:rFonts w:ascii="Times New Roman" w:hAnsi="Times New Roman" w:cs="Times New Roman"/>
        </w:rPr>
        <w:t>p</w:t>
      </w:r>
      <w:r w:rsidRPr="00225489">
        <w:rPr>
          <w:rFonts w:ascii="Times New Roman" w:hAnsi="Times New Roman" w:cs="Times New Roman"/>
        </w:rPr>
        <w:t>retendentus par pieņemto lēmumu. Informācija tiks nosūtīta uz pieteikumā norādīto elektroniskā pasta adresi, izmantojot drošu elektronisko parakstu vai pievienojot elektroniskajam pastam skenētu dokumentu.</w:t>
      </w:r>
    </w:p>
    <w:p w14:paraId="4680ACA0" w14:textId="77777777" w:rsidR="00F0312C" w:rsidRPr="00F0312C" w:rsidRDefault="00F0312C" w:rsidP="00F0312C">
      <w:pPr>
        <w:pStyle w:val="ListParagraph"/>
        <w:numPr>
          <w:ilvl w:val="1"/>
          <w:numId w:val="36"/>
        </w:numPr>
        <w:spacing w:after="0" w:line="240" w:lineRule="auto"/>
        <w:ind w:left="426" w:hanging="568"/>
        <w:jc w:val="both"/>
        <w:rPr>
          <w:rFonts w:ascii="Times New Roman" w:hAnsi="Times New Roman" w:cs="Times New Roman"/>
        </w:rPr>
      </w:pPr>
      <w:r w:rsidRPr="00F0312C">
        <w:rPr>
          <w:rFonts w:ascii="Times New Roman" w:hAnsi="Times New Roman" w:cs="Times New Roman"/>
        </w:rPr>
        <w:t>Gadījumā, ja iepirkumam tiks iesniegts tikai viens piedāvājums, kas pilnībā atbildīs Nolikuma prasībām un paredzētajiem finanšu līdzekļiem, iepirkums tiks pārtraukts.</w:t>
      </w:r>
    </w:p>
    <w:p w14:paraId="5AFA7B97" w14:textId="56643AC7" w:rsidR="00BB02FF" w:rsidRDefault="00BB02FF" w:rsidP="00BB02FF">
      <w:pPr>
        <w:pStyle w:val="ListParagraph"/>
        <w:tabs>
          <w:tab w:val="left" w:pos="426"/>
        </w:tabs>
        <w:spacing w:after="0" w:line="240" w:lineRule="auto"/>
        <w:ind w:left="426"/>
        <w:jc w:val="both"/>
        <w:rPr>
          <w:rFonts w:ascii="Times New Roman" w:hAnsi="Times New Roman" w:cs="Times New Roman"/>
        </w:rPr>
      </w:pPr>
    </w:p>
    <w:p w14:paraId="69C602B3" w14:textId="77777777" w:rsidR="00BB02FF" w:rsidRPr="00670F21" w:rsidRDefault="00BB02FF" w:rsidP="008018C5">
      <w:pPr>
        <w:pStyle w:val="ListParagraph"/>
        <w:keepNext/>
        <w:numPr>
          <w:ilvl w:val="0"/>
          <w:numId w:val="36"/>
        </w:numPr>
        <w:spacing w:after="0" w:line="240" w:lineRule="auto"/>
        <w:jc w:val="center"/>
        <w:rPr>
          <w:rFonts w:ascii="Times New Roman" w:hAnsi="Times New Roman" w:cs="Times New Roman"/>
          <w:b/>
        </w:rPr>
      </w:pPr>
      <w:r w:rsidRPr="00670F21">
        <w:rPr>
          <w:rFonts w:ascii="Times New Roman" w:hAnsi="Times New Roman" w:cs="Times New Roman"/>
          <w:b/>
        </w:rPr>
        <w:t>SADAĻA</w:t>
      </w:r>
    </w:p>
    <w:p w14:paraId="6C628A4E" w14:textId="77777777" w:rsidR="00BB02FF" w:rsidRPr="00FB3390" w:rsidRDefault="00BB02FF" w:rsidP="00BB02FF">
      <w:pPr>
        <w:keepNext/>
        <w:spacing w:after="0" w:line="240" w:lineRule="auto"/>
        <w:ind w:left="357"/>
        <w:jc w:val="center"/>
        <w:rPr>
          <w:rFonts w:ascii="Times New Roman" w:eastAsia="Calibri" w:hAnsi="Times New Roman" w:cs="Times New Roman"/>
          <w:b/>
          <w:caps/>
        </w:rPr>
      </w:pPr>
      <w:r w:rsidRPr="00FB3390">
        <w:rPr>
          <w:rFonts w:ascii="Times New Roman" w:eastAsia="Calibri" w:hAnsi="Times New Roman" w:cs="Times New Roman"/>
          <w:b/>
          <w:caps/>
        </w:rPr>
        <w:t>PiedāvājumU IZvēles kritērijs un lēmuma pieņemšana</w:t>
      </w:r>
    </w:p>
    <w:p w14:paraId="1B60C727" w14:textId="77777777" w:rsidR="00BB02FF" w:rsidRPr="00C136A7" w:rsidRDefault="00BB02FF" w:rsidP="008018C5">
      <w:pPr>
        <w:pStyle w:val="ListParagraph"/>
        <w:numPr>
          <w:ilvl w:val="1"/>
          <w:numId w:val="36"/>
        </w:numPr>
        <w:spacing w:after="0" w:line="240" w:lineRule="auto"/>
        <w:ind w:left="426" w:right="-1" w:hanging="426"/>
        <w:jc w:val="both"/>
        <w:rPr>
          <w:rFonts w:ascii="Times New Roman" w:hAnsi="Times New Roman" w:cs="Times New Roman"/>
        </w:rPr>
      </w:pPr>
      <w:r w:rsidRPr="00036DBA">
        <w:rPr>
          <w:rFonts w:ascii="Times New Roman" w:hAnsi="Times New Roman" w:cs="Times New Roman"/>
        </w:rPr>
        <w:t>Pēc pretendentu atlases, tehnisko un finanšu piedāvājumu pārbaudes Komisija vērtē prasībām atbilstošos piedāvājumus</w:t>
      </w:r>
      <w:r w:rsidRPr="00C136A7">
        <w:rPr>
          <w:rFonts w:ascii="Times New Roman" w:hAnsi="Times New Roman" w:cs="Times New Roman"/>
        </w:rPr>
        <w:t xml:space="preserve"> pēc saimnieciski visizdevīgākā piedāvājuma noteikšanas kritērijiem.</w:t>
      </w:r>
    </w:p>
    <w:p w14:paraId="6AC4DD89" w14:textId="77777777" w:rsidR="00BB02FF" w:rsidRPr="006A4F20" w:rsidRDefault="00BB02FF" w:rsidP="008018C5">
      <w:pPr>
        <w:pStyle w:val="ListParagraph"/>
        <w:numPr>
          <w:ilvl w:val="1"/>
          <w:numId w:val="36"/>
        </w:numPr>
        <w:spacing w:after="0" w:line="240" w:lineRule="auto"/>
        <w:ind w:left="426" w:right="-1" w:hanging="426"/>
        <w:jc w:val="both"/>
        <w:rPr>
          <w:rFonts w:ascii="Times New Roman" w:hAnsi="Times New Roman" w:cs="Times New Roman"/>
        </w:rPr>
      </w:pPr>
      <w:r w:rsidRPr="00C136A7">
        <w:rPr>
          <w:rFonts w:ascii="Times New Roman" w:hAnsi="Times New Roman" w:cs="Times New Roman"/>
        </w:rPr>
        <w:lastRenderedPageBreak/>
        <w:t xml:space="preserve">Saimnieciski izdevīgāko piedāvājumu, kur vienīgais vērtēšanas kritērijs ir </w:t>
      </w:r>
      <w:r w:rsidRPr="00036DBA">
        <w:rPr>
          <w:rFonts w:ascii="Times New Roman" w:hAnsi="Times New Roman" w:cs="Times New Roman"/>
          <w:b/>
          <w:bCs/>
        </w:rPr>
        <w:t>zemākā cena</w:t>
      </w:r>
      <w:r w:rsidRPr="00C136A7">
        <w:rPr>
          <w:rFonts w:ascii="Times New Roman" w:hAnsi="Times New Roman" w:cs="Times New Roman"/>
        </w:rPr>
        <w:t xml:space="preserve">, jo </w:t>
      </w:r>
      <w:r>
        <w:rPr>
          <w:rFonts w:ascii="Times New Roman" w:hAnsi="Times New Roman" w:cs="Times New Roman"/>
        </w:rPr>
        <w:t>būvdarbi</w:t>
      </w:r>
      <w:r w:rsidRPr="00C136A7">
        <w:rPr>
          <w:rFonts w:ascii="Times New Roman" w:hAnsi="Times New Roman" w:cs="Times New Roman"/>
        </w:rPr>
        <w:t xml:space="preserve"> </w:t>
      </w:r>
      <w:r w:rsidRPr="003479AA">
        <w:rPr>
          <w:rFonts w:ascii="Times New Roman" w:hAnsi="Times New Roman" w:cs="Times New Roman"/>
        </w:rPr>
        <w:t xml:space="preserve">jāveic saskaņā ar darbu apjomu tāmi un Būvprojektu, kuri ir detalizēta un citiem </w:t>
      </w:r>
      <w:r w:rsidRPr="006A4F20">
        <w:rPr>
          <w:rFonts w:ascii="Times New Roman" w:hAnsi="Times New Roman" w:cs="Times New Roman"/>
        </w:rPr>
        <w:t>saimnieciski izdevīgākā piedāvājuma kritērijiem nav būtiskas nozīmes piedāvājuma izvēlē.</w:t>
      </w:r>
    </w:p>
    <w:p w14:paraId="1D73BDB8" w14:textId="17D52B57" w:rsidR="00BB02FF" w:rsidRPr="006A4F20" w:rsidRDefault="00BB02FF" w:rsidP="008018C5">
      <w:pPr>
        <w:pStyle w:val="ListParagraph"/>
        <w:numPr>
          <w:ilvl w:val="1"/>
          <w:numId w:val="36"/>
        </w:numPr>
        <w:spacing w:after="0" w:line="240" w:lineRule="auto"/>
        <w:ind w:left="426" w:right="-1" w:hanging="426"/>
        <w:jc w:val="both"/>
        <w:rPr>
          <w:rFonts w:ascii="Times New Roman" w:hAnsi="Times New Roman" w:cs="Times New Roman"/>
        </w:rPr>
      </w:pPr>
      <w:r w:rsidRPr="006A4F20">
        <w:rPr>
          <w:rFonts w:ascii="Times New Roman" w:hAnsi="Times New Roman" w:cs="Times New Roman"/>
        </w:rPr>
        <w:t xml:space="preserve">Ja atbilstoši noteiktajam piedāvājuma izvērtēšanas kritērijam divu vai vairāku pretendentu piedāvājumu novērtējums ir vienāds, tad Komisija līguma slēgšanas tiesības piešķir pretendentam, kurš būs piedāvājis īsāko būvdarbu veikšanas termiņu, kas saskaņā ar </w:t>
      </w:r>
      <w:r w:rsidR="003C1D0E" w:rsidRPr="006A4F20">
        <w:rPr>
          <w:rFonts w:ascii="Times New Roman" w:hAnsi="Times New Roman" w:cs="Times New Roman"/>
        </w:rPr>
        <w:t>n</w:t>
      </w:r>
      <w:r w:rsidRPr="006A4F20">
        <w:rPr>
          <w:rFonts w:ascii="Times New Roman" w:hAnsi="Times New Roman" w:cs="Times New Roman"/>
        </w:rPr>
        <w:t>olikuma 3.</w:t>
      </w:r>
      <w:r w:rsidR="00A87615" w:rsidRPr="006A4F20">
        <w:rPr>
          <w:rFonts w:ascii="Times New Roman" w:hAnsi="Times New Roman" w:cs="Times New Roman"/>
        </w:rPr>
        <w:t>10</w:t>
      </w:r>
      <w:r w:rsidRPr="006A4F20">
        <w:rPr>
          <w:rFonts w:ascii="Times New Roman" w:hAnsi="Times New Roman" w:cs="Times New Roman"/>
        </w:rPr>
        <w:t xml:space="preserve">. punkta c) apakšpunktu, jānorāda pretendenta pieteikumā </w:t>
      </w:r>
      <w:proofErr w:type="gramStart"/>
      <w:r w:rsidRPr="006A4F20">
        <w:rPr>
          <w:rFonts w:ascii="Times New Roman" w:hAnsi="Times New Roman" w:cs="Times New Roman"/>
        </w:rPr>
        <w:t>(</w:t>
      </w:r>
      <w:proofErr w:type="gramEnd"/>
      <w:r w:rsidRPr="006A4F20">
        <w:rPr>
          <w:rFonts w:ascii="Times New Roman" w:hAnsi="Times New Roman" w:cs="Times New Roman"/>
        </w:rPr>
        <w:t xml:space="preserve">nolikuma 1. pielikuma </w:t>
      </w:r>
      <w:r w:rsidR="00231CEC" w:rsidRPr="006A4F20">
        <w:rPr>
          <w:rFonts w:ascii="Times New Roman" w:hAnsi="Times New Roman" w:cs="Times New Roman"/>
        </w:rPr>
        <w:t>13</w:t>
      </w:r>
      <w:r w:rsidRPr="006A4F20">
        <w:rPr>
          <w:rFonts w:ascii="Times New Roman" w:hAnsi="Times New Roman" w:cs="Times New Roman"/>
        </w:rPr>
        <w:t>. </w:t>
      </w:r>
      <w:r w:rsidR="00715D41" w:rsidRPr="006A4F20">
        <w:rPr>
          <w:rFonts w:ascii="Times New Roman" w:hAnsi="Times New Roman" w:cs="Times New Roman"/>
        </w:rPr>
        <w:t>un 14.</w:t>
      </w:r>
      <w:r w:rsidR="00E769F2" w:rsidRPr="006A4F20">
        <w:rPr>
          <w:rFonts w:ascii="Times New Roman" w:hAnsi="Times New Roman" w:cs="Times New Roman"/>
        </w:rPr>
        <w:t> </w:t>
      </w:r>
      <w:r w:rsidRPr="006A4F20">
        <w:rPr>
          <w:rFonts w:ascii="Times New Roman" w:hAnsi="Times New Roman" w:cs="Times New Roman"/>
        </w:rPr>
        <w:t>punkts).</w:t>
      </w:r>
    </w:p>
    <w:p w14:paraId="7C41F383" w14:textId="395C7FE9" w:rsidR="00BB02FF" w:rsidRPr="006A4F20" w:rsidRDefault="00BB02FF" w:rsidP="008018C5">
      <w:pPr>
        <w:pStyle w:val="ListParagraph"/>
        <w:numPr>
          <w:ilvl w:val="1"/>
          <w:numId w:val="36"/>
        </w:numPr>
        <w:spacing w:after="0" w:line="240" w:lineRule="auto"/>
        <w:ind w:left="426" w:right="-1" w:hanging="426"/>
        <w:jc w:val="both"/>
        <w:rPr>
          <w:rFonts w:ascii="Times New Roman" w:hAnsi="Times New Roman" w:cs="Times New Roman"/>
        </w:rPr>
      </w:pPr>
      <w:r w:rsidRPr="006A4F20">
        <w:rPr>
          <w:rFonts w:ascii="Times New Roman" w:hAnsi="Times New Roman" w:cs="Times New Roman"/>
        </w:rPr>
        <w:t>Gadījuma, ja arī pēc 5.3. punktā noteiktā izvēles kritērija joprojām vismaz divu piedāvājumu novērtējums ir vienāds, tiek veikta atklāta izloze par iepirkuma līguma slēgšanas tiesību piešķiršanu, ievērojot šādu izlozes kārtību:</w:t>
      </w:r>
    </w:p>
    <w:p w14:paraId="0927E739" w14:textId="27F70615" w:rsidR="00BB02FF" w:rsidRPr="003479AA" w:rsidRDefault="00BB02FF" w:rsidP="008018C5">
      <w:pPr>
        <w:pStyle w:val="ListParagraph"/>
        <w:numPr>
          <w:ilvl w:val="2"/>
          <w:numId w:val="36"/>
        </w:numPr>
        <w:spacing w:after="0" w:line="240" w:lineRule="auto"/>
        <w:ind w:left="993" w:right="-1" w:hanging="567"/>
        <w:jc w:val="both"/>
        <w:rPr>
          <w:rFonts w:ascii="Times New Roman" w:hAnsi="Times New Roman" w:cs="Times New Roman"/>
        </w:rPr>
      </w:pPr>
      <w:r w:rsidRPr="003479AA">
        <w:rPr>
          <w:rFonts w:ascii="Times New Roman" w:hAnsi="Times New Roman" w:cs="Times New Roman"/>
        </w:rPr>
        <w:t xml:space="preserve">uz izlozi tiek aicināti </w:t>
      </w:r>
      <w:proofErr w:type="gramStart"/>
      <w:r w:rsidRPr="003479AA">
        <w:rPr>
          <w:rFonts w:ascii="Times New Roman" w:hAnsi="Times New Roman" w:cs="Times New Roman"/>
        </w:rPr>
        <w:t>pretendenti, kuru</w:t>
      </w:r>
      <w:proofErr w:type="gramEnd"/>
      <w:r w:rsidRPr="003479AA">
        <w:rPr>
          <w:rFonts w:ascii="Times New Roman" w:hAnsi="Times New Roman" w:cs="Times New Roman"/>
        </w:rPr>
        <w:t xml:space="preserve"> piedāvājums pēc </w:t>
      </w:r>
      <w:r>
        <w:rPr>
          <w:rFonts w:ascii="Times New Roman" w:hAnsi="Times New Roman" w:cs="Times New Roman"/>
        </w:rPr>
        <w:t>5</w:t>
      </w:r>
      <w:r w:rsidRPr="003479AA">
        <w:rPr>
          <w:rFonts w:ascii="Times New Roman" w:hAnsi="Times New Roman" w:cs="Times New Roman"/>
        </w:rPr>
        <w:t>.3. punkta izvērtēšanas joprojām ir vienāds;</w:t>
      </w:r>
    </w:p>
    <w:p w14:paraId="5ADE2848" w14:textId="77777777" w:rsidR="00BB02FF" w:rsidRPr="003479AA" w:rsidRDefault="00BB02FF" w:rsidP="008018C5">
      <w:pPr>
        <w:pStyle w:val="ListParagraph"/>
        <w:numPr>
          <w:ilvl w:val="2"/>
          <w:numId w:val="36"/>
        </w:numPr>
        <w:spacing w:after="0" w:line="240" w:lineRule="auto"/>
        <w:ind w:left="993" w:right="-1" w:hanging="567"/>
        <w:jc w:val="both"/>
        <w:rPr>
          <w:rFonts w:ascii="Times New Roman" w:hAnsi="Times New Roman" w:cs="Times New Roman"/>
        </w:rPr>
      </w:pPr>
      <w:r w:rsidRPr="003479AA">
        <w:rPr>
          <w:rFonts w:ascii="Times New Roman" w:hAnsi="Times New Roman" w:cs="Times New Roman"/>
        </w:rPr>
        <w:t>ja pretendents neierodas uz izlozi, tā norit bez pretendenta klātbūtnes;</w:t>
      </w:r>
    </w:p>
    <w:p w14:paraId="17BC434D" w14:textId="77777777" w:rsidR="00BB02FF" w:rsidRPr="00C136A7" w:rsidRDefault="00BB02FF" w:rsidP="008018C5">
      <w:pPr>
        <w:pStyle w:val="ListParagraph"/>
        <w:numPr>
          <w:ilvl w:val="2"/>
          <w:numId w:val="36"/>
        </w:numPr>
        <w:spacing w:after="0" w:line="240" w:lineRule="auto"/>
        <w:ind w:left="993" w:right="-1" w:hanging="567"/>
        <w:jc w:val="both"/>
        <w:rPr>
          <w:rFonts w:ascii="Times New Roman" w:hAnsi="Times New Roman" w:cs="Times New Roman"/>
        </w:rPr>
      </w:pPr>
      <w:r w:rsidRPr="00C136A7">
        <w:rPr>
          <w:rFonts w:ascii="Times New Roman" w:hAnsi="Times New Roman" w:cs="Times New Roman"/>
        </w:rPr>
        <w:t>izlozi uzsāk tas pretendents (vai viņa vietā – Komisija, ja pretendents nav ieradies), kurš piedāvājumu iesniedzis pirmais;</w:t>
      </w:r>
    </w:p>
    <w:p w14:paraId="2C6E9F17" w14:textId="77777777" w:rsidR="00BB02FF" w:rsidRPr="00C136A7" w:rsidRDefault="00BB02FF" w:rsidP="008018C5">
      <w:pPr>
        <w:pStyle w:val="ListParagraph"/>
        <w:numPr>
          <w:ilvl w:val="2"/>
          <w:numId w:val="36"/>
        </w:numPr>
        <w:spacing w:after="0" w:line="240" w:lineRule="auto"/>
        <w:ind w:left="993" w:right="-1" w:hanging="567"/>
        <w:jc w:val="both"/>
        <w:rPr>
          <w:rFonts w:ascii="Times New Roman" w:hAnsi="Times New Roman" w:cs="Times New Roman"/>
        </w:rPr>
      </w:pPr>
      <w:r w:rsidRPr="00C136A7">
        <w:rPr>
          <w:rFonts w:ascii="Times New Roman" w:hAnsi="Times New Roman" w:cs="Times New Roman"/>
        </w:rPr>
        <w:t>atklātā izlozē piedalās Komisijas locekļi un jebkurš interesents;</w:t>
      </w:r>
    </w:p>
    <w:p w14:paraId="2AD9FF16" w14:textId="77777777" w:rsidR="00BB02FF" w:rsidRPr="00C136A7" w:rsidRDefault="00BB02FF" w:rsidP="008018C5">
      <w:pPr>
        <w:pStyle w:val="ListParagraph"/>
        <w:numPr>
          <w:ilvl w:val="2"/>
          <w:numId w:val="36"/>
        </w:numPr>
        <w:spacing w:after="0" w:line="240" w:lineRule="auto"/>
        <w:ind w:left="993" w:right="-1" w:hanging="567"/>
        <w:jc w:val="both"/>
        <w:rPr>
          <w:rFonts w:ascii="Times New Roman" w:hAnsi="Times New Roman" w:cs="Times New Roman"/>
        </w:rPr>
      </w:pPr>
      <w:r w:rsidRPr="00C136A7">
        <w:rPr>
          <w:rFonts w:ascii="Times New Roman" w:hAnsi="Times New Roman" w:cs="Times New Roman"/>
        </w:rPr>
        <w:t>izlozes gaitu protokolē;</w:t>
      </w:r>
    </w:p>
    <w:p w14:paraId="081BBEA5" w14:textId="33F2E1C5" w:rsidR="00BB02FF" w:rsidRDefault="00BB02FF" w:rsidP="008018C5">
      <w:pPr>
        <w:pStyle w:val="ListParagraph"/>
        <w:numPr>
          <w:ilvl w:val="2"/>
          <w:numId w:val="36"/>
        </w:numPr>
        <w:spacing w:after="0" w:line="240" w:lineRule="auto"/>
        <w:ind w:left="993" w:right="-1" w:hanging="567"/>
        <w:jc w:val="both"/>
        <w:rPr>
          <w:rFonts w:ascii="Times New Roman" w:hAnsi="Times New Roman" w:cs="Times New Roman"/>
        </w:rPr>
      </w:pPr>
      <w:r w:rsidRPr="00C136A7">
        <w:rPr>
          <w:rFonts w:ascii="Times New Roman" w:hAnsi="Times New Roman" w:cs="Times New Roman"/>
        </w:rPr>
        <w:t>iepirkuma līguma slēgšanas tiesības piešķir pretendentam, kurš izlozējis aizvērtu aploksni, kurā iekļauta norāde par līguma slēgšanas tiesību piešķiršanu.</w:t>
      </w:r>
    </w:p>
    <w:p w14:paraId="07CC10CC" w14:textId="3AAD0780" w:rsidR="00BB02FF" w:rsidRDefault="00BB02FF" w:rsidP="00BB02FF">
      <w:pPr>
        <w:pStyle w:val="ListParagraph"/>
        <w:spacing w:after="0" w:line="240" w:lineRule="auto"/>
        <w:ind w:left="993" w:right="-1"/>
        <w:jc w:val="both"/>
        <w:rPr>
          <w:rFonts w:ascii="Times New Roman" w:hAnsi="Times New Roman" w:cs="Times New Roman"/>
        </w:rPr>
      </w:pPr>
    </w:p>
    <w:p w14:paraId="682A3267" w14:textId="77777777" w:rsidR="00BB02FF" w:rsidRPr="00BB02FF" w:rsidRDefault="00BB02FF" w:rsidP="008018C5">
      <w:pPr>
        <w:keepNext/>
        <w:numPr>
          <w:ilvl w:val="0"/>
          <w:numId w:val="36"/>
        </w:numPr>
        <w:spacing w:after="0" w:line="240" w:lineRule="auto"/>
        <w:ind w:left="357" w:right="-1" w:hanging="357"/>
        <w:contextualSpacing/>
        <w:jc w:val="center"/>
        <w:rPr>
          <w:rFonts w:ascii="Times New Roman" w:hAnsi="Times New Roman" w:cs="Times New Roman"/>
          <w:b/>
        </w:rPr>
      </w:pPr>
      <w:r w:rsidRPr="00BB02FF">
        <w:rPr>
          <w:rFonts w:ascii="Times New Roman" w:hAnsi="Times New Roman" w:cs="Times New Roman"/>
          <w:b/>
        </w:rPr>
        <w:t>SADAĻA</w:t>
      </w:r>
    </w:p>
    <w:p w14:paraId="35DC7F19" w14:textId="77777777" w:rsidR="00BB02FF" w:rsidRPr="00BB02FF" w:rsidRDefault="00BB02FF" w:rsidP="00BB02FF">
      <w:pPr>
        <w:keepNext/>
        <w:tabs>
          <w:tab w:val="left" w:pos="567"/>
        </w:tabs>
        <w:spacing w:after="0" w:line="240" w:lineRule="auto"/>
        <w:jc w:val="center"/>
        <w:rPr>
          <w:rFonts w:ascii="Times New Roman" w:eastAsia="Times New Roman" w:hAnsi="Times New Roman" w:cs="Times New Roman"/>
          <w:b/>
        </w:rPr>
      </w:pPr>
      <w:r w:rsidRPr="00BB02FF">
        <w:rPr>
          <w:rFonts w:ascii="Times New Roman" w:eastAsia="Times New Roman" w:hAnsi="Times New Roman" w:cs="Times New Roman"/>
          <w:b/>
        </w:rPr>
        <w:t>PIEDĀVĀJUMA NORAIDĪŠANA</w:t>
      </w:r>
    </w:p>
    <w:p w14:paraId="6704A836" w14:textId="77777777" w:rsidR="00BB02FF" w:rsidRPr="008018C5" w:rsidRDefault="00BB02FF" w:rsidP="008018C5">
      <w:pPr>
        <w:numPr>
          <w:ilvl w:val="1"/>
          <w:numId w:val="36"/>
        </w:numPr>
        <w:spacing w:after="0" w:line="240" w:lineRule="auto"/>
        <w:ind w:left="426" w:hanging="426"/>
        <w:contextualSpacing/>
        <w:jc w:val="both"/>
        <w:rPr>
          <w:rFonts w:ascii="Times New Roman" w:eastAsia="Times New Roman" w:hAnsi="Times New Roman" w:cs="Times New Roman"/>
        </w:rPr>
      </w:pPr>
      <w:r w:rsidRPr="008018C5">
        <w:rPr>
          <w:rFonts w:ascii="Times New Roman" w:eastAsia="Calibri" w:hAnsi="Times New Roman" w:cs="Times New Roman"/>
          <w:noProof/>
          <w:color w:val="000000"/>
          <w:lang w:eastAsia="lv-LV"/>
        </w:rPr>
        <w:t>Piedāvājums tiek noraidīts, ja pretendents neatbilst nolikumā norādītajām kvalifikācijas prasībām, nav iesniedzis kādu no prasītajiem dokumentiem, sniedzis nepatiesas ziņas par sevi, nav noformējis piedāvājumu atbilstoši nolikumam.</w:t>
      </w:r>
    </w:p>
    <w:p w14:paraId="38B6206B" w14:textId="1C206C99" w:rsidR="00BB02FF" w:rsidRPr="00BB02FF" w:rsidRDefault="00BB02FF" w:rsidP="008018C5">
      <w:pPr>
        <w:numPr>
          <w:ilvl w:val="1"/>
          <w:numId w:val="36"/>
        </w:numPr>
        <w:spacing w:after="0" w:line="240" w:lineRule="auto"/>
        <w:ind w:left="426" w:hanging="426"/>
        <w:jc w:val="both"/>
        <w:rPr>
          <w:rFonts w:ascii="Times New Roman" w:eastAsia="Times New Roman" w:hAnsi="Times New Roman" w:cs="Times New Roman"/>
          <w:b/>
        </w:rPr>
      </w:pPr>
      <w:r w:rsidRPr="008018C5">
        <w:rPr>
          <w:rFonts w:ascii="Times New Roman" w:eastAsia="Calibri" w:hAnsi="Times New Roman" w:cs="Times New Roman"/>
          <w:noProof/>
          <w:color w:val="000000"/>
          <w:lang w:eastAsia="lv-LV"/>
        </w:rPr>
        <w:t>Iepirkuma procedūras dokumentu sagatavotājs (Pasūtītāja amatpersona vai darbinieks), Komisijas locekļi, Komisijas sekretārs un eksperti</w:t>
      </w:r>
      <w:r w:rsidRPr="00BB02FF">
        <w:rPr>
          <w:rFonts w:ascii="Times New Roman" w:eastAsia="Calibri" w:hAnsi="Times New Roman" w:cs="Times New Roman"/>
          <w:noProof/>
          <w:color w:val="000000"/>
          <w:lang w:eastAsia="lv-LV"/>
        </w:rPr>
        <w:t xml:space="preserve"> nedrīkst pārstāvēt pretende</w:t>
      </w:r>
      <w:r w:rsidR="00BE33EC">
        <w:rPr>
          <w:rFonts w:ascii="Times New Roman" w:eastAsia="Calibri" w:hAnsi="Times New Roman" w:cs="Times New Roman"/>
          <w:noProof/>
          <w:color w:val="000000"/>
          <w:lang w:eastAsia="lv-LV"/>
        </w:rPr>
        <w:t>n</w:t>
      </w:r>
      <w:r w:rsidRPr="00BB02FF">
        <w:rPr>
          <w:rFonts w:ascii="Times New Roman" w:eastAsia="Calibri" w:hAnsi="Times New Roman" w:cs="Times New Roman"/>
          <w:noProof/>
          <w:color w:val="000000"/>
          <w:lang w:eastAsia="lv-LV"/>
        </w:rPr>
        <w:t>ta intereses, kā arī nedrīkst būt saistīti ar pretendentu PIL 25. panta pirmās vai otrās daļas izpratnē.</w:t>
      </w:r>
    </w:p>
    <w:p w14:paraId="3E068BED" w14:textId="7151AF02" w:rsidR="00BB02FF" w:rsidRPr="00BB02FF" w:rsidRDefault="00BB02FF" w:rsidP="008018C5">
      <w:pPr>
        <w:numPr>
          <w:ilvl w:val="1"/>
          <w:numId w:val="36"/>
        </w:numPr>
        <w:spacing w:after="0" w:line="240" w:lineRule="auto"/>
        <w:ind w:left="426" w:hanging="426"/>
        <w:jc w:val="both"/>
        <w:rPr>
          <w:rFonts w:ascii="Times New Roman" w:hAnsi="Times New Roman" w:cs="Times New Roman"/>
        </w:rPr>
      </w:pPr>
      <w:r w:rsidRPr="00BB02FF">
        <w:rPr>
          <w:rFonts w:ascii="Times New Roman" w:eastAsia="Times New Roman" w:hAnsi="Times New Roman" w:cs="Times New Roman"/>
        </w:rPr>
        <w:t xml:space="preserve">Pasūtītājs izvērtēs, vai uz </w:t>
      </w:r>
      <w:r w:rsidR="00F00876">
        <w:rPr>
          <w:rFonts w:ascii="Times New Roman" w:eastAsia="Times New Roman" w:hAnsi="Times New Roman" w:cs="Times New Roman"/>
        </w:rPr>
        <w:t>p</w:t>
      </w:r>
      <w:r w:rsidRPr="00BB02FF">
        <w:rPr>
          <w:rFonts w:ascii="Times New Roman" w:eastAsia="Times New Roman" w:hAnsi="Times New Roman" w:cs="Times New Roman"/>
        </w:rPr>
        <w:t xml:space="preserve">retendentu nav attiecināmi PIL 42. panta otrās daļas 1., 2., 3., 4., 5., 6., 7., 10., 11., 12., 13. un 14. punkta izslēgšanas nosacījumi PIL 42. pantā noteiktajā kārtībā. </w:t>
      </w:r>
    </w:p>
    <w:p w14:paraId="5E2FC5D9" w14:textId="77777777" w:rsidR="00BB02FF" w:rsidRPr="00BB02FF" w:rsidRDefault="00BB02FF" w:rsidP="00BB02FF">
      <w:pPr>
        <w:tabs>
          <w:tab w:val="left" w:pos="426"/>
        </w:tabs>
        <w:spacing w:after="0" w:line="240" w:lineRule="auto"/>
        <w:jc w:val="both"/>
        <w:rPr>
          <w:rFonts w:ascii="Times New Roman" w:hAnsi="Times New Roman" w:cs="Times New Roman"/>
        </w:rPr>
      </w:pPr>
    </w:p>
    <w:p w14:paraId="2B50440E" w14:textId="3E6E0EF9" w:rsidR="007001C7" w:rsidRPr="00D05074" w:rsidRDefault="007001C7" w:rsidP="008018C5">
      <w:pPr>
        <w:pStyle w:val="ListParagraph"/>
        <w:keepNext/>
        <w:numPr>
          <w:ilvl w:val="0"/>
          <w:numId w:val="36"/>
        </w:numPr>
        <w:spacing w:after="0" w:line="240" w:lineRule="auto"/>
        <w:ind w:left="4253" w:hanging="284"/>
        <w:rPr>
          <w:rFonts w:ascii="Times New Roman" w:hAnsi="Times New Roman" w:cs="Times New Roman"/>
          <w:b/>
          <w:szCs w:val="20"/>
        </w:rPr>
      </w:pPr>
      <w:r w:rsidRPr="00D05074">
        <w:rPr>
          <w:rFonts w:ascii="Times New Roman" w:hAnsi="Times New Roman" w:cs="Times New Roman"/>
          <w:b/>
          <w:szCs w:val="20"/>
        </w:rPr>
        <w:t>SADAĻA</w:t>
      </w:r>
    </w:p>
    <w:p w14:paraId="414F8B6E" w14:textId="77777777" w:rsidR="007001C7" w:rsidRDefault="007001C7" w:rsidP="00D176A7">
      <w:pPr>
        <w:keepNext/>
        <w:tabs>
          <w:tab w:val="left" w:pos="284"/>
        </w:tabs>
        <w:suppressAutoHyphens/>
        <w:spacing w:after="0" w:line="240" w:lineRule="auto"/>
        <w:ind w:left="357"/>
        <w:jc w:val="center"/>
        <w:rPr>
          <w:rFonts w:ascii="Times New Roman" w:eastAsia="Times New Roman" w:hAnsi="Times New Roman" w:cs="Times New Roman"/>
          <w:b/>
          <w:bCs/>
          <w:caps/>
          <w:color w:val="000000"/>
          <w:szCs w:val="24"/>
        </w:rPr>
      </w:pPr>
      <w:r w:rsidRPr="00CE41E5">
        <w:rPr>
          <w:rFonts w:ascii="Times New Roman" w:eastAsia="Times New Roman" w:hAnsi="Times New Roman" w:cs="Times New Roman"/>
          <w:b/>
          <w:bCs/>
          <w:caps/>
          <w:color w:val="000000"/>
          <w:szCs w:val="24"/>
        </w:rPr>
        <w:t>Iepirkuma līguma slēgšana un grozīšana</w:t>
      </w:r>
    </w:p>
    <w:p w14:paraId="23A4CA3D" w14:textId="77777777" w:rsidR="007001C7" w:rsidRPr="00D05074" w:rsidRDefault="007001C7" w:rsidP="008018C5">
      <w:pPr>
        <w:pStyle w:val="ListParagraph"/>
        <w:numPr>
          <w:ilvl w:val="1"/>
          <w:numId w:val="36"/>
        </w:numPr>
        <w:tabs>
          <w:tab w:val="left" w:pos="284"/>
        </w:tabs>
        <w:suppressAutoHyphens/>
        <w:spacing w:after="0" w:line="240" w:lineRule="auto"/>
        <w:ind w:left="426" w:hanging="426"/>
        <w:jc w:val="both"/>
        <w:rPr>
          <w:rFonts w:ascii="Times New Roman" w:eastAsia="Times New Roman" w:hAnsi="Times New Roman" w:cs="Times New Roman"/>
          <w:b/>
          <w:bCs/>
          <w:caps/>
          <w:color w:val="000000"/>
          <w:szCs w:val="24"/>
        </w:rPr>
      </w:pPr>
      <w:r w:rsidRPr="00D05074">
        <w:rPr>
          <w:rFonts w:ascii="Times New Roman" w:eastAsia="Times New Roman" w:hAnsi="Times New Roman" w:cs="Times New Roman"/>
          <w:color w:val="000000"/>
          <w:szCs w:val="24"/>
          <w:lang w:eastAsia="ar-SA"/>
        </w:rPr>
        <w:t xml:space="preserve">Iepirkuma līgumu ar izraudzīto pretendentu slēdz ne agrāk kā nākamajā darbadienā pēc PIL 60. panta septītajā daļā norādītā nogaidīšanas termiņa beigām, </w:t>
      </w:r>
      <w:proofErr w:type="gramStart"/>
      <w:r w:rsidRPr="00D05074">
        <w:rPr>
          <w:rFonts w:ascii="Times New Roman" w:eastAsia="Times New Roman" w:hAnsi="Times New Roman" w:cs="Times New Roman"/>
          <w:color w:val="000000"/>
          <w:szCs w:val="24"/>
          <w:lang w:eastAsia="ar-SA"/>
        </w:rPr>
        <w:t>ja Iepirkumu uzraudzības birojā nav</w:t>
      </w:r>
      <w:proofErr w:type="gramEnd"/>
      <w:r w:rsidRPr="00D05074">
        <w:rPr>
          <w:rFonts w:ascii="Times New Roman" w:eastAsia="Times New Roman" w:hAnsi="Times New Roman" w:cs="Times New Roman"/>
          <w:color w:val="000000"/>
          <w:szCs w:val="24"/>
          <w:lang w:eastAsia="ar-SA"/>
        </w:rPr>
        <w:t xml:space="preserve"> PIL 68. pantā noteiktajā kārtībā iesniegts iesniegums par iepirkuma procedūras pārkāpumiem. </w:t>
      </w:r>
    </w:p>
    <w:p w14:paraId="03EF4062" w14:textId="52AFC059"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sidRPr="00CE41E5">
        <w:rPr>
          <w:rFonts w:ascii="Times New Roman" w:eastAsia="Times New Roman" w:hAnsi="Times New Roman" w:cs="Times New Roman"/>
          <w:bCs/>
          <w:color w:val="000000"/>
          <w:szCs w:val="24"/>
          <w:lang w:eastAsia="ar-SA"/>
        </w:rPr>
        <w:t xml:space="preserve">Pasūtītājs slēgs ar izraudzīto pretendentu iepirkuma līgumu, pamatojoties uz pretendenta </w:t>
      </w:r>
      <w:r w:rsidRPr="00400423">
        <w:rPr>
          <w:rFonts w:ascii="Times New Roman" w:eastAsia="Times New Roman" w:hAnsi="Times New Roman" w:cs="Times New Roman"/>
          <w:bCs/>
          <w:color w:val="000000"/>
          <w:szCs w:val="24"/>
          <w:lang w:eastAsia="ar-SA"/>
        </w:rPr>
        <w:t xml:space="preserve">piedāvājumu un saskaņā ar Nolikuma noteikumiem un iepirkuma līguma projektu </w:t>
      </w:r>
      <w:r w:rsidRPr="00901756">
        <w:rPr>
          <w:rFonts w:ascii="Times New Roman" w:eastAsia="Times New Roman" w:hAnsi="Times New Roman" w:cs="Times New Roman"/>
          <w:bCs/>
          <w:color w:val="000000"/>
          <w:szCs w:val="24"/>
          <w:lang w:eastAsia="ar-SA"/>
        </w:rPr>
        <w:t>(</w:t>
      </w:r>
      <w:r w:rsidR="000B0B46" w:rsidRPr="00901756">
        <w:rPr>
          <w:rFonts w:ascii="Times New Roman" w:eastAsia="Times New Roman" w:hAnsi="Times New Roman" w:cs="Times New Roman"/>
          <w:bCs/>
          <w:color w:val="000000"/>
          <w:szCs w:val="24"/>
          <w:lang w:eastAsia="ar-SA"/>
        </w:rPr>
        <w:t>10</w:t>
      </w:r>
      <w:r w:rsidRPr="00901756">
        <w:rPr>
          <w:rFonts w:ascii="Times New Roman" w:eastAsia="Times New Roman" w:hAnsi="Times New Roman" w:cs="Times New Roman"/>
          <w:bCs/>
          <w:color w:val="000000"/>
          <w:szCs w:val="24"/>
          <w:lang w:eastAsia="ar-SA"/>
        </w:rPr>
        <w:t>. pielikums).</w:t>
      </w:r>
    </w:p>
    <w:p w14:paraId="0C85A840"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sidRPr="00CE41E5">
        <w:rPr>
          <w:rFonts w:ascii="Times New Roman" w:eastAsia="Times New Roman" w:hAnsi="Times New Roman" w:cs="Times New Roman"/>
          <w:szCs w:val="24"/>
          <w:lang w:eastAsia="ar-SA"/>
        </w:rPr>
        <w:t>Ja pretendentam ir iebildumi par Nolikumam pievienotā iepirkuma līguma projekta nosacījumiem, tie ir jāiesniedz rakstiski Nolikumā noteiktajā kārtībā.</w:t>
      </w:r>
    </w:p>
    <w:p w14:paraId="7E945F03" w14:textId="73C8A534" w:rsidR="007001C7" w:rsidRPr="00CE41E5" w:rsidRDefault="0074596F"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Pr>
          <w:rFonts w:ascii="Times New Roman" w:eastAsia="Times New Roman" w:hAnsi="Times New Roman" w:cs="Times New Roman"/>
          <w:bCs/>
          <w:color w:val="000000"/>
          <w:szCs w:val="24"/>
          <w:lang w:eastAsia="ar-SA"/>
        </w:rPr>
        <w:t>Pretendentam, kuram piešķirtas līguma slēgšanas tiesības</w:t>
      </w:r>
      <w:r w:rsidR="007001C7" w:rsidRPr="00CE41E5">
        <w:rPr>
          <w:rFonts w:ascii="Times New Roman" w:eastAsia="Times New Roman" w:hAnsi="Times New Roman" w:cs="Times New Roman"/>
          <w:color w:val="000000"/>
          <w:szCs w:val="24"/>
          <w:lang w:eastAsia="ar-SA"/>
        </w:rPr>
        <w:t xml:space="preserve"> 5 (piec</w:t>
      </w:r>
      <w:r w:rsidR="00C034FA">
        <w:rPr>
          <w:rFonts w:ascii="Times New Roman" w:eastAsia="Times New Roman" w:hAnsi="Times New Roman" w:cs="Times New Roman"/>
          <w:color w:val="000000"/>
          <w:szCs w:val="24"/>
          <w:lang w:eastAsia="ar-SA"/>
        </w:rPr>
        <w:t>u</w:t>
      </w:r>
      <w:r w:rsidR="007001C7" w:rsidRPr="00CE41E5">
        <w:rPr>
          <w:rFonts w:ascii="Times New Roman" w:eastAsia="Times New Roman" w:hAnsi="Times New Roman" w:cs="Times New Roman"/>
          <w:color w:val="000000"/>
          <w:szCs w:val="24"/>
          <w:lang w:eastAsia="ar-SA"/>
        </w:rPr>
        <w:t xml:space="preserve">) </w:t>
      </w:r>
      <w:proofErr w:type="spellStart"/>
      <w:r w:rsidR="00C034FA">
        <w:rPr>
          <w:rFonts w:ascii="Times New Roman" w:eastAsia="Times New Roman" w:hAnsi="Times New Roman" w:cs="Times New Roman"/>
          <w:color w:val="000000"/>
          <w:szCs w:val="24"/>
          <w:lang w:eastAsia="ar-SA"/>
        </w:rPr>
        <w:t>dardienu</w:t>
      </w:r>
      <w:proofErr w:type="spellEnd"/>
      <w:r w:rsidR="007001C7" w:rsidRPr="00CE41E5">
        <w:rPr>
          <w:rFonts w:ascii="Times New Roman" w:eastAsia="Times New Roman" w:hAnsi="Times New Roman" w:cs="Times New Roman"/>
          <w:color w:val="000000"/>
          <w:szCs w:val="24"/>
          <w:lang w:eastAsia="ar-SA"/>
        </w:rPr>
        <w:t xml:space="preserve"> laikā no Pasūtītāja nosūtītā uzaicinājuma parakstīt iepirkuma līgumu nosūtīšanas dienas, bet ne vēlāk kā uzsākot iepirkuma līguma izpildi,</w:t>
      </w:r>
      <w:r w:rsidR="007001C7" w:rsidRPr="00CE41E5">
        <w:rPr>
          <w:rFonts w:ascii="Times New Roman" w:eastAsia="Times New Roman" w:hAnsi="Times New Roman" w:cs="Times New Roman"/>
          <w:bCs/>
          <w:color w:val="000000"/>
          <w:szCs w:val="24"/>
          <w:lang w:eastAsia="ar-SA"/>
        </w:rPr>
        <w:t xml:space="preserve"> </w:t>
      </w:r>
      <w:r w:rsidR="007001C7" w:rsidRPr="00CE41E5">
        <w:rPr>
          <w:rFonts w:ascii="Times New Roman" w:eastAsia="Times New Roman" w:hAnsi="Times New Roman" w:cs="Times New Roman"/>
          <w:color w:val="000000"/>
          <w:szCs w:val="24"/>
          <w:lang w:eastAsia="ar-SA"/>
        </w:rPr>
        <w:t xml:space="preserve">jāiesniedz </w:t>
      </w:r>
      <w:proofErr w:type="gramStart"/>
      <w:r w:rsidR="007001C7" w:rsidRPr="00CE41E5">
        <w:rPr>
          <w:rFonts w:ascii="Times New Roman" w:eastAsia="Times New Roman" w:hAnsi="Times New Roman" w:cs="Times New Roman"/>
          <w:color w:val="000000"/>
          <w:szCs w:val="24"/>
          <w:lang w:eastAsia="ar-SA"/>
        </w:rPr>
        <w:t>pakalpojumu sniegšanā iesaistīto apakšuzņēmēju</w:t>
      </w:r>
      <w:proofErr w:type="gramEnd"/>
      <w:r w:rsidR="007001C7" w:rsidRPr="00CE41E5">
        <w:rPr>
          <w:rFonts w:ascii="Times New Roman" w:eastAsia="Times New Roman" w:hAnsi="Times New Roman" w:cs="Times New Roman"/>
          <w:color w:val="000000"/>
          <w:szCs w:val="24"/>
          <w:lang w:eastAsia="ar-SA"/>
        </w:rPr>
        <w:t xml:space="preserve"> (ja tādus plānots iesaistīt) saraksts, kurā jānorāda apakšuzņēmēja nosaukums, kontaktinformācija un to </w:t>
      </w:r>
      <w:proofErr w:type="spellStart"/>
      <w:r w:rsidR="007001C7" w:rsidRPr="00CE41E5">
        <w:rPr>
          <w:rFonts w:ascii="Times New Roman" w:eastAsia="Times New Roman" w:hAnsi="Times New Roman" w:cs="Times New Roman"/>
          <w:color w:val="000000"/>
          <w:szCs w:val="24"/>
          <w:lang w:eastAsia="ar-SA"/>
        </w:rPr>
        <w:t>pārstāvēttiesīgā</w:t>
      </w:r>
      <w:proofErr w:type="spellEnd"/>
      <w:r w:rsidR="007001C7" w:rsidRPr="00CE41E5">
        <w:rPr>
          <w:rFonts w:ascii="Times New Roman" w:eastAsia="Times New Roman" w:hAnsi="Times New Roman" w:cs="Times New Roman"/>
          <w:color w:val="000000"/>
          <w:szCs w:val="24"/>
          <w:lang w:eastAsia="ar-SA"/>
        </w:rPr>
        <w:t xml:space="preserve"> persona, ciktāl minētā informācija ir zināma; sarakstā jānorāda arī apakšuzņēmēju apakšuzņēmēji. </w:t>
      </w:r>
    </w:p>
    <w:p w14:paraId="1D0DE609" w14:textId="54EAE45B" w:rsidR="007001C7" w:rsidRPr="00C136A7"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szCs w:val="24"/>
        </w:rPr>
      </w:pPr>
      <w:r w:rsidRPr="00CE41E5">
        <w:rPr>
          <w:rFonts w:ascii="Times New Roman" w:eastAsia="Times New Roman" w:hAnsi="Times New Roman" w:cs="Times New Roman"/>
          <w:bCs/>
          <w:color w:val="000000"/>
          <w:szCs w:val="24"/>
          <w:lang w:eastAsia="ar-SA"/>
        </w:rPr>
        <w:t xml:space="preserve">Izraudzītajam pretendentam iepirkuma līgums jāparaksta ne vēlāk kā </w:t>
      </w:r>
      <w:r w:rsidRPr="00CE41E5">
        <w:rPr>
          <w:rFonts w:ascii="Times New Roman" w:eastAsia="Times New Roman" w:hAnsi="Times New Roman" w:cs="Times New Roman"/>
          <w:color w:val="000000"/>
          <w:szCs w:val="24"/>
          <w:lang w:eastAsia="ar-SA"/>
        </w:rPr>
        <w:t>5 (pie</w:t>
      </w:r>
      <w:r w:rsidR="00C034FA">
        <w:rPr>
          <w:rFonts w:ascii="Times New Roman" w:eastAsia="Times New Roman" w:hAnsi="Times New Roman" w:cs="Times New Roman"/>
          <w:color w:val="000000"/>
          <w:szCs w:val="24"/>
          <w:lang w:eastAsia="ar-SA"/>
        </w:rPr>
        <w:t>cu</w:t>
      </w:r>
      <w:r w:rsidRPr="00CE41E5">
        <w:rPr>
          <w:rFonts w:ascii="Times New Roman" w:eastAsia="Times New Roman" w:hAnsi="Times New Roman" w:cs="Times New Roman"/>
          <w:color w:val="000000"/>
          <w:szCs w:val="24"/>
          <w:lang w:eastAsia="ar-SA"/>
        </w:rPr>
        <w:t xml:space="preserve">) </w:t>
      </w:r>
      <w:r w:rsidR="00C034FA">
        <w:rPr>
          <w:rFonts w:ascii="Times New Roman" w:eastAsia="Times New Roman" w:hAnsi="Times New Roman" w:cs="Times New Roman"/>
          <w:color w:val="000000"/>
          <w:szCs w:val="24"/>
          <w:lang w:eastAsia="ar-SA"/>
        </w:rPr>
        <w:t>darbdienu</w:t>
      </w:r>
      <w:r w:rsidRPr="00CE41E5">
        <w:rPr>
          <w:rFonts w:ascii="Times New Roman" w:eastAsia="Times New Roman" w:hAnsi="Times New Roman" w:cs="Times New Roman"/>
          <w:color w:val="000000"/>
          <w:szCs w:val="24"/>
          <w:lang w:eastAsia="ar-SA"/>
        </w:rPr>
        <w:t xml:space="preserve"> </w:t>
      </w:r>
      <w:r w:rsidRPr="00CE41E5">
        <w:rPr>
          <w:rFonts w:ascii="Times New Roman" w:eastAsia="Times New Roman" w:hAnsi="Times New Roman" w:cs="Times New Roman"/>
          <w:bCs/>
          <w:color w:val="000000"/>
          <w:szCs w:val="24"/>
          <w:lang w:eastAsia="ar-SA"/>
        </w:rPr>
        <w:t>laikā no attiecīga uzaicinājuma nosūtīšanas dienas. Ja pretendents iepriekš minētajā termiņā Pasūtītājam neiesniedz parakstītu iepirkuma līgumu, tas tiek uzskatīts par atteikumu slēgt iepirkuma līgum</w:t>
      </w:r>
      <w:r w:rsidRPr="00C136A7">
        <w:rPr>
          <w:rFonts w:ascii="Times New Roman" w:eastAsia="Times New Roman" w:hAnsi="Times New Roman" w:cs="Times New Roman"/>
          <w:bCs/>
          <w:szCs w:val="24"/>
          <w:lang w:eastAsia="ar-SA"/>
        </w:rPr>
        <w:t>u.</w:t>
      </w:r>
    </w:p>
    <w:p w14:paraId="648B7AD8" w14:textId="3EEAB312"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sidRPr="00C136A7">
        <w:rPr>
          <w:rFonts w:ascii="Times New Roman" w:hAnsi="Times New Roman" w:cs="Times New Roman"/>
          <w:szCs w:val="24"/>
        </w:rPr>
        <w:t xml:space="preserve">Ja izraudzītais </w:t>
      </w:r>
      <w:r w:rsidR="00F00876">
        <w:rPr>
          <w:rFonts w:ascii="Times New Roman" w:hAnsi="Times New Roman" w:cs="Times New Roman"/>
          <w:szCs w:val="24"/>
        </w:rPr>
        <w:t>p</w:t>
      </w:r>
      <w:r w:rsidRPr="00C136A7">
        <w:rPr>
          <w:rFonts w:ascii="Times New Roman" w:hAnsi="Times New Roman" w:cs="Times New Roman"/>
          <w:szCs w:val="24"/>
        </w:rPr>
        <w:t xml:space="preserve">retendents atsakās slēgt iepirkuma līgumu ar Pasūtītāju, Komisija var pieņemt lēmumu slēgt Līgumu ar nākamo pretendentu, kura </w:t>
      </w:r>
      <w:r w:rsidRPr="00CE41E5">
        <w:rPr>
          <w:rFonts w:ascii="Times New Roman" w:hAnsi="Times New Roman" w:cs="Times New Roman"/>
          <w:szCs w:val="24"/>
        </w:rPr>
        <w:t>piedāvājums atbilst Nolikuma prasībām un ir nākamais piedāvājums ar viszemāko cenu EUR bez PVN.</w:t>
      </w:r>
    </w:p>
    <w:p w14:paraId="55F4A043"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sidRPr="00CE41E5">
        <w:rPr>
          <w:rFonts w:ascii="Times New Roman" w:eastAsia="Times New Roman" w:hAnsi="Times New Roman" w:cs="Times New Roman"/>
          <w:color w:val="000000"/>
          <w:szCs w:val="24"/>
          <w:shd w:val="clear" w:color="auto" w:fill="FFFFFF"/>
          <w:lang w:eastAsia="ar-SA"/>
        </w:rPr>
        <w:t xml:space="preserve">Pirms lēmuma pieņemšanas par līguma noslēgšanu ar nākamo pretendentu, kurš piedāvājis zemāko cenu, Komisija izvērtē, vai tas nav uzskatāms par vienu tirgus dalībnieku kopā ar sākotnēji izraudzīto pretendentu, kurš atteicās slēgt iepirkuma līgumu ar Pasūtītāju. Ja nepieciešams, Komisija ir tiesīga pieprasīt no nākamā pretendenta apliecinājumu un pierādījumus, ka tas nav uzskatāms par vienu tirgus dalībnieku kopā ar sākotnēji izraudzīto pretendentu. Ja nākamais </w:t>
      </w:r>
      <w:r w:rsidRPr="00CE41E5">
        <w:rPr>
          <w:rFonts w:ascii="Times New Roman" w:eastAsia="Times New Roman" w:hAnsi="Times New Roman" w:cs="Times New Roman"/>
          <w:color w:val="000000"/>
          <w:szCs w:val="24"/>
          <w:shd w:val="clear" w:color="auto" w:fill="FFFFFF"/>
          <w:lang w:eastAsia="ar-SA"/>
        </w:rPr>
        <w:lastRenderedPageBreak/>
        <w:t>pretendents ir uzskatāms par vienu tirgus dalībnieku kopā ar sākotnēji izraudzīto pretendentu, Komisija pieņem lēmumu pārtraukt iepirkuma procedūru, neizvēloties nevienu piedāvājumu.</w:t>
      </w:r>
    </w:p>
    <w:p w14:paraId="24B5047B"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sidRPr="00CE41E5">
        <w:rPr>
          <w:rFonts w:ascii="Times New Roman" w:eastAsia="Times New Roman" w:hAnsi="Times New Roman" w:cs="Times New Roman"/>
          <w:color w:val="000000"/>
          <w:szCs w:val="24"/>
          <w:lang w:eastAsia="ar-SA"/>
        </w:rPr>
        <w:t>Iepirkuma līguma grozījumi ir pieļaujami tikai tad, ja tie veikti ievērojot PIL 61. pantā noteikto.</w:t>
      </w:r>
    </w:p>
    <w:p w14:paraId="4F79A9DD" w14:textId="4C1DE0C5"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aps/>
          <w:color w:val="000000"/>
          <w:szCs w:val="24"/>
        </w:rPr>
      </w:pPr>
      <w:r w:rsidRPr="00CE41E5">
        <w:rPr>
          <w:rFonts w:ascii="Times New Roman" w:hAnsi="Times New Roman" w:cs="Times New Roman"/>
        </w:rPr>
        <w:t xml:space="preserve">Saskaņā ar PIL 60. panta desmito daļu </w:t>
      </w:r>
      <w:r w:rsidR="007A3D74">
        <w:rPr>
          <w:rFonts w:ascii="Times New Roman" w:hAnsi="Times New Roman" w:cs="Times New Roman"/>
        </w:rPr>
        <w:t>10 (</w:t>
      </w:r>
      <w:r w:rsidRPr="00CE41E5">
        <w:rPr>
          <w:rFonts w:ascii="Times New Roman" w:hAnsi="Times New Roman" w:cs="Times New Roman"/>
        </w:rPr>
        <w:t>d</w:t>
      </w:r>
      <w:r w:rsidRPr="00CE41E5">
        <w:rPr>
          <w:rFonts w:ascii="Times New Roman" w:eastAsia="Calibri" w:hAnsi="Times New Roman" w:cs="Times New Roman"/>
          <w:bCs/>
          <w:szCs w:val="24"/>
          <w:lang w:eastAsia="ar-SA"/>
        </w:rPr>
        <w:t>esmit</w:t>
      </w:r>
      <w:r w:rsidR="007A3D74">
        <w:rPr>
          <w:rFonts w:ascii="Times New Roman" w:eastAsia="Calibri" w:hAnsi="Times New Roman" w:cs="Times New Roman"/>
          <w:bCs/>
          <w:szCs w:val="24"/>
          <w:lang w:eastAsia="ar-SA"/>
        </w:rPr>
        <w:t>)</w:t>
      </w:r>
      <w:r w:rsidRPr="00CE41E5">
        <w:rPr>
          <w:rFonts w:ascii="Times New Roman" w:eastAsia="Calibri" w:hAnsi="Times New Roman" w:cs="Times New Roman"/>
          <w:bCs/>
          <w:szCs w:val="24"/>
          <w:lang w:eastAsia="ar-SA"/>
        </w:rPr>
        <w:t xml:space="preserve"> darbdienu laikā pēc tam, kad stājas spēkā līgums vai tā grozījumi, Pasūtītājs savā pircēja profilā</w:t>
      </w:r>
      <w:r w:rsidRPr="00CE41E5">
        <w:rPr>
          <w:rFonts w:ascii="Times New Roman" w:hAnsi="Times New Roman" w:cs="Times New Roman"/>
        </w:rPr>
        <w:t xml:space="preserve"> EIS</w:t>
      </w:r>
      <w:r w:rsidRPr="00CE41E5">
        <w:rPr>
          <w:rFonts w:ascii="Times New Roman" w:eastAsia="Calibri" w:hAnsi="Times New Roman" w:cs="Times New Roman"/>
          <w:bCs/>
          <w:szCs w:val="24"/>
          <w:lang w:eastAsia="ar-SA"/>
        </w:rPr>
        <w:t xml:space="preserve"> ievieto attiecīgo līguma vai tā grozījumu tekstu, </w:t>
      </w:r>
      <w:proofErr w:type="gramStart"/>
      <w:r w:rsidRPr="00CE41E5">
        <w:rPr>
          <w:rFonts w:ascii="Times New Roman" w:eastAsia="Calibri" w:hAnsi="Times New Roman" w:cs="Times New Roman"/>
          <w:bCs/>
          <w:szCs w:val="24"/>
          <w:lang w:eastAsia="ar-SA"/>
        </w:rPr>
        <w:t>atbilstoši normatīvajos aktos noteiktajai kārtībai</w:t>
      </w:r>
      <w:proofErr w:type="gramEnd"/>
      <w:r w:rsidRPr="00CE41E5">
        <w:rPr>
          <w:rFonts w:ascii="Times New Roman" w:eastAsia="Calibri" w:hAnsi="Times New Roman" w:cs="Times New Roman"/>
          <w:bCs/>
          <w:szCs w:val="24"/>
          <w:lang w:eastAsia="ar-SA"/>
        </w:rPr>
        <w:t xml:space="preserve">, ievērojot komercnoslēpuma aizsardzības prasības. Līguma un tā grozījumu teksts ir pieejams Pasūtītāja profilā visā līguma darbības laikā, bet ne mazāk kā 10 (desmit) gadus pēc līguma spēkā stāšanās dienas, kā arī glabā piedāvājuma </w:t>
      </w:r>
      <w:proofErr w:type="spellStart"/>
      <w:r w:rsidRPr="00CE41E5">
        <w:rPr>
          <w:rFonts w:ascii="Times New Roman" w:eastAsia="Calibri" w:hAnsi="Times New Roman" w:cs="Times New Roman"/>
          <w:bCs/>
          <w:szCs w:val="24"/>
          <w:lang w:eastAsia="ar-SA"/>
        </w:rPr>
        <w:t>orģinālus</w:t>
      </w:r>
      <w:proofErr w:type="spellEnd"/>
      <w:r w:rsidRPr="00CE41E5">
        <w:rPr>
          <w:rFonts w:ascii="Times New Roman" w:eastAsia="Calibri" w:hAnsi="Times New Roman" w:cs="Times New Roman"/>
          <w:bCs/>
          <w:szCs w:val="24"/>
          <w:lang w:eastAsia="ar-SA"/>
        </w:rPr>
        <w:t xml:space="preserve"> 10 (desmit) gadus pēc iepirkuma līguma noslēgšanas.</w:t>
      </w:r>
    </w:p>
    <w:p w14:paraId="0976728F" w14:textId="77777777" w:rsidR="007001C7" w:rsidRPr="00CE41E5" w:rsidRDefault="007001C7" w:rsidP="008018C5">
      <w:pPr>
        <w:pStyle w:val="ListParagraph"/>
        <w:numPr>
          <w:ilvl w:val="1"/>
          <w:numId w:val="36"/>
        </w:numPr>
        <w:suppressAutoHyphens/>
        <w:spacing w:after="0" w:line="240" w:lineRule="auto"/>
        <w:ind w:left="426" w:hanging="568"/>
        <w:jc w:val="both"/>
        <w:rPr>
          <w:rFonts w:ascii="Times New Roman" w:eastAsia="Times New Roman" w:hAnsi="Times New Roman" w:cs="Times New Roman"/>
          <w:b/>
          <w:bCs/>
          <w:caps/>
          <w:color w:val="000000"/>
          <w:szCs w:val="24"/>
        </w:rPr>
      </w:pPr>
      <w:r w:rsidRPr="00CE41E5">
        <w:rPr>
          <w:rFonts w:ascii="Times New Roman" w:eastAsia="Calibri" w:hAnsi="Times New Roman" w:cs="Times New Roman"/>
          <w:bCs/>
          <w:szCs w:val="24"/>
          <w:lang w:eastAsia="ar-SA"/>
        </w:rPr>
        <w:t xml:space="preserve">Līguma darbības laikā nedrīkst tikt veikti būtiski līguma grozījumi, izņemot PIL 61. panta trešajā un piektajā daļā noteiktos gadījumus. </w:t>
      </w:r>
    </w:p>
    <w:p w14:paraId="20158150" w14:textId="77777777" w:rsidR="007001C7" w:rsidRPr="00CE41E5" w:rsidRDefault="007001C7" w:rsidP="008018C5">
      <w:pPr>
        <w:pStyle w:val="ListParagraph"/>
        <w:numPr>
          <w:ilvl w:val="1"/>
          <w:numId w:val="36"/>
        </w:numPr>
        <w:suppressAutoHyphens/>
        <w:spacing w:after="0" w:line="240" w:lineRule="auto"/>
        <w:ind w:left="426" w:hanging="568"/>
        <w:jc w:val="both"/>
        <w:rPr>
          <w:rFonts w:ascii="Times New Roman" w:eastAsia="Times New Roman" w:hAnsi="Times New Roman" w:cs="Times New Roman"/>
          <w:b/>
          <w:bCs/>
          <w:caps/>
          <w:color w:val="000000"/>
          <w:szCs w:val="24"/>
        </w:rPr>
      </w:pPr>
      <w:r w:rsidRPr="00CE41E5">
        <w:rPr>
          <w:rFonts w:ascii="Times New Roman" w:eastAsia="Calibri" w:hAnsi="Times New Roman" w:cs="Times New Roman"/>
          <w:bCs/>
          <w:szCs w:val="24"/>
          <w:lang w:eastAsia="ar-SA"/>
        </w:rPr>
        <w:t>Par būtiskiem līguma grozījumiem ir atzīstami tādi grozījumi, kas atbilst PIL 61. panta otrās daļas regulējumam.</w:t>
      </w:r>
    </w:p>
    <w:p w14:paraId="740E97BA" w14:textId="3144D031" w:rsidR="007001C7" w:rsidRPr="007A3D74" w:rsidRDefault="007001C7" w:rsidP="008018C5">
      <w:pPr>
        <w:pStyle w:val="ListParagraph"/>
        <w:numPr>
          <w:ilvl w:val="1"/>
          <w:numId w:val="36"/>
        </w:numPr>
        <w:suppressAutoHyphens/>
        <w:spacing w:after="0" w:line="240" w:lineRule="auto"/>
        <w:ind w:left="426" w:hanging="568"/>
        <w:jc w:val="both"/>
        <w:rPr>
          <w:rFonts w:ascii="Times New Roman" w:eastAsia="Times New Roman" w:hAnsi="Times New Roman" w:cs="Times New Roman"/>
          <w:b/>
          <w:bCs/>
          <w:caps/>
          <w:color w:val="000000"/>
          <w:szCs w:val="24"/>
        </w:rPr>
      </w:pPr>
      <w:r w:rsidRPr="00CE41E5">
        <w:rPr>
          <w:rFonts w:ascii="Times New Roman" w:eastAsia="Calibri" w:hAnsi="Times New Roman" w:cs="Times New Roman"/>
          <w:bCs/>
          <w:szCs w:val="24"/>
          <w:lang w:eastAsia="ar-SA"/>
        </w:rPr>
        <w:t>Līguma grozījumi var tikt izdarīti arī PIL 61. panta trešās daļas 1. punktā paredzētajos gadījumos.</w:t>
      </w:r>
    </w:p>
    <w:p w14:paraId="37F3AD7C" w14:textId="77777777" w:rsidR="007A3D74" w:rsidRPr="00CE41E5" w:rsidRDefault="007A3D74" w:rsidP="00B47560">
      <w:pPr>
        <w:pStyle w:val="ListParagraph"/>
        <w:suppressAutoHyphens/>
        <w:spacing w:after="0" w:line="240" w:lineRule="auto"/>
        <w:ind w:left="567"/>
        <w:jc w:val="both"/>
        <w:rPr>
          <w:rFonts w:ascii="Times New Roman" w:eastAsia="Times New Roman" w:hAnsi="Times New Roman" w:cs="Times New Roman"/>
          <w:b/>
          <w:bCs/>
          <w:caps/>
          <w:color w:val="000000"/>
          <w:szCs w:val="24"/>
        </w:rPr>
      </w:pPr>
    </w:p>
    <w:p w14:paraId="6EDFA737" w14:textId="77777777" w:rsidR="007001C7" w:rsidRPr="00D05074" w:rsidRDefault="007001C7" w:rsidP="008018C5">
      <w:pPr>
        <w:pStyle w:val="ListParagraph"/>
        <w:keepNext/>
        <w:numPr>
          <w:ilvl w:val="0"/>
          <w:numId w:val="36"/>
        </w:numPr>
        <w:spacing w:after="0" w:line="240" w:lineRule="auto"/>
        <w:ind w:left="567" w:hanging="283"/>
        <w:jc w:val="center"/>
        <w:rPr>
          <w:rFonts w:ascii="Times New Roman" w:hAnsi="Times New Roman" w:cs="Times New Roman"/>
          <w:b/>
          <w:szCs w:val="20"/>
        </w:rPr>
      </w:pPr>
      <w:r w:rsidRPr="00D05074">
        <w:rPr>
          <w:rFonts w:ascii="Times New Roman" w:hAnsi="Times New Roman" w:cs="Times New Roman"/>
          <w:b/>
          <w:szCs w:val="20"/>
        </w:rPr>
        <w:t xml:space="preserve"> SADAĻA</w:t>
      </w:r>
    </w:p>
    <w:p w14:paraId="151ED182" w14:textId="77777777" w:rsidR="007001C7" w:rsidRPr="00CE41E5" w:rsidRDefault="007001C7" w:rsidP="00C405EF">
      <w:pPr>
        <w:keepNext/>
        <w:tabs>
          <w:tab w:val="left" w:pos="284"/>
        </w:tabs>
        <w:suppressAutoHyphens/>
        <w:spacing w:after="0" w:line="240" w:lineRule="auto"/>
        <w:jc w:val="center"/>
        <w:rPr>
          <w:rFonts w:ascii="Times New Roman" w:eastAsia="Times New Roman" w:hAnsi="Times New Roman" w:cs="Times New Roman"/>
          <w:b/>
          <w:bCs/>
          <w:caps/>
          <w:color w:val="000000"/>
          <w:szCs w:val="24"/>
          <w:lang w:eastAsia="ar-SA"/>
        </w:rPr>
      </w:pPr>
      <w:r w:rsidRPr="00CE41E5">
        <w:rPr>
          <w:rFonts w:ascii="Times New Roman" w:eastAsia="Times New Roman" w:hAnsi="Times New Roman" w:cs="Times New Roman"/>
          <w:b/>
          <w:bCs/>
          <w:caps/>
          <w:color w:val="000000"/>
          <w:szCs w:val="24"/>
          <w:lang w:eastAsia="ar-SA"/>
        </w:rPr>
        <w:t>iepirkuma komisijas tiesības un pienākumi</w:t>
      </w:r>
    </w:p>
    <w:p w14:paraId="5A582AB0" w14:textId="77777777" w:rsidR="007001C7" w:rsidRPr="00D05074"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D05074">
        <w:rPr>
          <w:rFonts w:ascii="Times New Roman" w:eastAsia="Times New Roman" w:hAnsi="Times New Roman" w:cs="Times New Roman"/>
          <w:color w:val="000000"/>
          <w:szCs w:val="24"/>
          <w:lang w:eastAsia="ar-SA"/>
        </w:rPr>
        <w:t xml:space="preserve">Rakstiski pieprasīt, lai pretendents </w:t>
      </w:r>
      <w:r w:rsidRPr="00D05074">
        <w:rPr>
          <w:rFonts w:ascii="Times New Roman" w:eastAsia="Times New Roman" w:hAnsi="Times New Roman" w:cs="Times New Roman"/>
          <w:color w:val="000000"/>
          <w:szCs w:val="24"/>
          <w:shd w:val="clear" w:color="auto" w:fill="FFFFFF"/>
          <w:lang w:eastAsia="ar-SA"/>
        </w:rPr>
        <w:t xml:space="preserve">vai kompetenta institūcija izskaidro vai papildina </w:t>
      </w:r>
      <w:r w:rsidRPr="00D05074">
        <w:rPr>
          <w:rFonts w:ascii="Times New Roman" w:eastAsia="Times New Roman" w:hAnsi="Times New Roman" w:cs="Times New Roman"/>
          <w:color w:val="000000"/>
          <w:szCs w:val="24"/>
          <w:lang w:eastAsia="ar-SA"/>
        </w:rPr>
        <w:t>piedāvājumā iesniegtajos</w:t>
      </w:r>
      <w:r w:rsidRPr="00D05074">
        <w:rPr>
          <w:rFonts w:ascii="Times New Roman" w:eastAsia="Times New Roman" w:hAnsi="Times New Roman" w:cs="Times New Roman"/>
          <w:color w:val="000000"/>
          <w:szCs w:val="24"/>
          <w:shd w:val="clear" w:color="auto" w:fill="FFFFFF"/>
          <w:lang w:eastAsia="ar-SA"/>
        </w:rPr>
        <w:t xml:space="preserve"> dokumentos ietverto informāciju, </w:t>
      </w:r>
      <w:r w:rsidRPr="00D05074">
        <w:rPr>
          <w:rFonts w:ascii="Times New Roman" w:eastAsia="Times New Roman" w:hAnsi="Times New Roman" w:cs="Times New Roman"/>
          <w:color w:val="000000"/>
          <w:szCs w:val="24"/>
          <w:lang w:eastAsia="ar-SA"/>
        </w:rPr>
        <w:t>ja Komisija konstatē, ka iesniegtajos dokumentos ietvertā informācija ir neskaidra vai nepilnīga.</w:t>
      </w:r>
    </w:p>
    <w:p w14:paraId="036A8034"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Pārbaudīt visu pretendentu sniegto ziņu patiesumu.</w:t>
      </w:r>
    </w:p>
    <w:p w14:paraId="27C4EB56"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Pārbaudīt un/vai iegūt nepieciešamo informāciju kompetentā institūcijā, t.sk., no atsauksmju sniedzējiem, datubāzēs vai no citiem avotiem.</w:t>
      </w:r>
    </w:p>
    <w:p w14:paraId="48850EAB"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Pieaicināt Komisijas darbā speciālistus vai ekspertus ar padomdevēja tiesībām.</w:t>
      </w:r>
    </w:p>
    <w:p w14:paraId="33909A73" w14:textId="183B1F8D"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 xml:space="preserve">Veikt citas darbības saskaņā ar </w:t>
      </w:r>
      <w:r w:rsidR="00981E4B">
        <w:rPr>
          <w:rFonts w:ascii="Times New Roman" w:eastAsia="Times New Roman" w:hAnsi="Times New Roman" w:cs="Times New Roman"/>
          <w:color w:val="000000"/>
          <w:szCs w:val="24"/>
          <w:lang w:eastAsia="ar-SA"/>
        </w:rPr>
        <w:t>PIL</w:t>
      </w:r>
      <w:r w:rsidRPr="00CE41E5">
        <w:rPr>
          <w:rFonts w:ascii="Times New Roman" w:eastAsia="Times New Roman" w:hAnsi="Times New Roman" w:cs="Times New Roman"/>
          <w:color w:val="000000"/>
          <w:szCs w:val="24"/>
          <w:lang w:eastAsia="ar-SA"/>
        </w:rPr>
        <w:t>, Nolikumu un normatīvajiem aktiem.</w:t>
      </w:r>
    </w:p>
    <w:p w14:paraId="4D820FEF"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Izskatīt pretendentu iesniegtos piedāvājumus, kas iesniegti noteiktajā piedāvājumu iesniegšanas termiņā, novērtēt to atbilstību Nolikuma prasībām.</w:t>
      </w:r>
    </w:p>
    <w:p w14:paraId="11AA1BB8"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Pieņemt lēmumus.</w:t>
      </w:r>
    </w:p>
    <w:p w14:paraId="45F617CB" w14:textId="5CAD2F56" w:rsidR="007001C7" w:rsidRPr="00D05074" w:rsidRDefault="007001C7" w:rsidP="008018C5">
      <w:pPr>
        <w:pStyle w:val="ListParagraph"/>
        <w:numPr>
          <w:ilvl w:val="0"/>
          <w:numId w:val="36"/>
        </w:numPr>
        <w:spacing w:after="0" w:line="240" w:lineRule="auto"/>
        <w:ind w:left="567" w:hanging="141"/>
        <w:jc w:val="center"/>
        <w:rPr>
          <w:rFonts w:ascii="Times New Roman" w:hAnsi="Times New Roman" w:cs="Times New Roman"/>
          <w:b/>
          <w:szCs w:val="20"/>
        </w:rPr>
      </w:pPr>
      <w:r w:rsidRPr="00D05074">
        <w:rPr>
          <w:rFonts w:ascii="Times New Roman" w:hAnsi="Times New Roman" w:cs="Times New Roman"/>
          <w:b/>
          <w:szCs w:val="20"/>
        </w:rPr>
        <w:t>SADAĻA</w:t>
      </w:r>
    </w:p>
    <w:p w14:paraId="0CFB9832" w14:textId="77777777" w:rsidR="007001C7" w:rsidRPr="00CE41E5" w:rsidRDefault="007001C7" w:rsidP="00B47560">
      <w:pPr>
        <w:tabs>
          <w:tab w:val="left" w:pos="426"/>
        </w:tabs>
        <w:suppressAutoHyphens/>
        <w:spacing w:after="0" w:line="240" w:lineRule="auto"/>
        <w:jc w:val="center"/>
        <w:rPr>
          <w:rFonts w:ascii="Times New Roman" w:eastAsia="Times New Roman" w:hAnsi="Times New Roman" w:cs="Times New Roman"/>
          <w:b/>
          <w:bCs/>
          <w:caps/>
          <w:color w:val="000000"/>
          <w:szCs w:val="24"/>
          <w:lang w:eastAsia="ar-SA"/>
        </w:rPr>
      </w:pPr>
      <w:r w:rsidRPr="00CE41E5">
        <w:rPr>
          <w:rFonts w:ascii="Times New Roman" w:eastAsia="Times New Roman" w:hAnsi="Times New Roman" w:cs="Times New Roman"/>
          <w:b/>
          <w:bCs/>
          <w:caps/>
          <w:color w:val="000000"/>
          <w:szCs w:val="24"/>
          <w:lang w:eastAsia="ar-SA"/>
        </w:rPr>
        <w:t>PretendentA tiesības un pienākumi</w:t>
      </w:r>
    </w:p>
    <w:p w14:paraId="2B0A7AA6" w14:textId="77777777" w:rsidR="007001C7" w:rsidRPr="00D05074"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D05074">
        <w:rPr>
          <w:rFonts w:ascii="Times New Roman" w:eastAsia="Times New Roman" w:hAnsi="Times New Roman" w:cs="Times New Roman"/>
          <w:szCs w:val="24"/>
        </w:rPr>
        <w:t>Pieprasīt papildu informāciju par Nolikumu.</w:t>
      </w:r>
    </w:p>
    <w:p w14:paraId="4C100CE5" w14:textId="037B8A2D"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 xml:space="preserve">Veikt citas darbības saskaņā ar </w:t>
      </w:r>
      <w:r w:rsidR="00981E4B">
        <w:rPr>
          <w:rFonts w:ascii="Times New Roman" w:eastAsia="Times New Roman" w:hAnsi="Times New Roman" w:cs="Times New Roman"/>
          <w:color w:val="000000"/>
          <w:szCs w:val="24"/>
          <w:lang w:eastAsia="ar-SA"/>
        </w:rPr>
        <w:t>PIL</w:t>
      </w:r>
      <w:r w:rsidRPr="00CE41E5">
        <w:rPr>
          <w:rFonts w:ascii="Times New Roman" w:eastAsia="Times New Roman" w:hAnsi="Times New Roman" w:cs="Times New Roman"/>
          <w:color w:val="000000"/>
          <w:szCs w:val="24"/>
          <w:lang w:eastAsia="ar-SA"/>
        </w:rPr>
        <w:t>, normatīvajiem aktiem un Nolikumu.</w:t>
      </w:r>
    </w:p>
    <w:p w14:paraId="1ECB77D3"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color w:val="000000"/>
          <w:szCs w:val="24"/>
          <w:lang w:eastAsia="ar-SA"/>
        </w:rPr>
        <w:t>Līdz ar piedāvājuma iesniegšanu, ievērot visus Nolikumā minētos noteikumus.</w:t>
      </w:r>
    </w:p>
    <w:p w14:paraId="7EC089D4"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bCs/>
          <w:color w:val="000000"/>
          <w:szCs w:val="24"/>
          <w:lang w:eastAsia="ar-SA"/>
        </w:rPr>
        <w:t>Laikus pieprasīt Komisijai papildu informāciju par Nolikumu, iesniedzot pieprasījumu.</w:t>
      </w:r>
    </w:p>
    <w:p w14:paraId="3B74825A"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bCs/>
          <w:color w:val="000000"/>
          <w:szCs w:val="24"/>
          <w:lang w:eastAsia="ar-SA"/>
        </w:rPr>
        <w:t>Veidot piegādātāju apvienības un iesniegt vienu kopēju piedāvājumu konkursā.</w:t>
      </w:r>
    </w:p>
    <w:p w14:paraId="7FB985BE"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bCs/>
          <w:color w:val="000000"/>
          <w:szCs w:val="24"/>
          <w:lang w:eastAsia="ar-SA"/>
        </w:rPr>
        <w:t>Pirms piedāvājumu iesniegšanas termiņa beigām grozīt vai atsaukt iesniegto piedāvājumu.</w:t>
      </w:r>
    </w:p>
    <w:p w14:paraId="0B4CBC11"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bCs/>
          <w:color w:val="000000"/>
          <w:szCs w:val="24"/>
          <w:lang w:eastAsia="ar-SA"/>
        </w:rPr>
        <w:t>Saņemot Nolikumu, sekot līdzi turpmākajām izmaiņām Nolikumā, kā arī Komisijas sniegtajām atbildēm uz ieinteresēto pretendentu jautājumiem, kas publicētas EIS.</w:t>
      </w:r>
    </w:p>
    <w:p w14:paraId="19D79D56"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bCs/>
          <w:color w:val="000000"/>
          <w:szCs w:val="24"/>
          <w:lang w:eastAsia="ar-SA"/>
        </w:rPr>
        <w:t>Sniegt patiesu informāciju.</w:t>
      </w:r>
    </w:p>
    <w:p w14:paraId="7FBBB8D1" w14:textId="77777777" w:rsidR="007001C7" w:rsidRPr="00CE41E5" w:rsidRDefault="007001C7" w:rsidP="008018C5">
      <w:pPr>
        <w:pStyle w:val="ListParagraph"/>
        <w:numPr>
          <w:ilvl w:val="1"/>
          <w:numId w:val="36"/>
        </w:numPr>
        <w:suppressAutoHyphens/>
        <w:spacing w:after="0" w:line="240" w:lineRule="auto"/>
        <w:ind w:left="426" w:hanging="426"/>
        <w:jc w:val="both"/>
        <w:rPr>
          <w:rFonts w:ascii="Times New Roman" w:eastAsia="Times New Roman" w:hAnsi="Times New Roman" w:cs="Times New Roman"/>
          <w:b/>
          <w:bCs/>
          <w:color w:val="000000"/>
          <w:szCs w:val="24"/>
          <w:lang w:eastAsia="ar-SA"/>
        </w:rPr>
      </w:pPr>
      <w:proofErr w:type="gramStart"/>
      <w:r w:rsidRPr="00CE41E5">
        <w:rPr>
          <w:rFonts w:ascii="Times New Roman" w:eastAsia="Times New Roman" w:hAnsi="Times New Roman" w:cs="Times New Roman"/>
          <w:bCs/>
          <w:color w:val="000000"/>
          <w:szCs w:val="24"/>
          <w:lang w:eastAsia="ar-SA"/>
        </w:rPr>
        <w:t>Komisijas norādītajā termiņā,</w:t>
      </w:r>
      <w:proofErr w:type="gramEnd"/>
      <w:r w:rsidRPr="00CE41E5">
        <w:rPr>
          <w:rFonts w:ascii="Times New Roman" w:eastAsia="Times New Roman" w:hAnsi="Times New Roman" w:cs="Times New Roman"/>
          <w:bCs/>
          <w:color w:val="000000"/>
          <w:szCs w:val="24"/>
          <w:lang w:eastAsia="ar-SA"/>
        </w:rPr>
        <w:t xml:space="preserve"> sniegt atbildes un paskaidrojumus uz Komisijas uzdotajiem jautājumiem par piedāvājumu.</w:t>
      </w:r>
    </w:p>
    <w:p w14:paraId="5FAE1C31" w14:textId="77777777" w:rsidR="007001C7" w:rsidRPr="00CE41E5" w:rsidRDefault="007001C7" w:rsidP="008018C5">
      <w:pPr>
        <w:pStyle w:val="ListParagraph"/>
        <w:numPr>
          <w:ilvl w:val="1"/>
          <w:numId w:val="36"/>
        </w:numPr>
        <w:suppressAutoHyphens/>
        <w:spacing w:after="0" w:line="240" w:lineRule="auto"/>
        <w:ind w:left="426" w:hanging="568"/>
        <w:jc w:val="both"/>
        <w:rPr>
          <w:rFonts w:ascii="Times New Roman" w:eastAsia="Times New Roman" w:hAnsi="Times New Roman" w:cs="Times New Roman"/>
          <w:b/>
          <w:bCs/>
          <w:color w:val="000000"/>
          <w:szCs w:val="24"/>
          <w:lang w:eastAsia="ar-SA"/>
        </w:rPr>
      </w:pPr>
      <w:r w:rsidRPr="00CE41E5">
        <w:rPr>
          <w:rFonts w:ascii="Times New Roman" w:eastAsia="Times New Roman" w:hAnsi="Times New Roman" w:cs="Times New Roman"/>
          <w:bCs/>
          <w:color w:val="000000"/>
          <w:szCs w:val="24"/>
          <w:lang w:eastAsia="ar-SA"/>
        </w:rPr>
        <w:t>Pēc Komisijas pieprasījuma, Komisijas norādītajā termiņā, rakstveidā sniegt informāciju par pretendenta piedāvājuma finanšu piedāvājumā norādītās cenas veidošanās mehānismu.</w:t>
      </w:r>
    </w:p>
    <w:p w14:paraId="357C5DCA" w14:textId="3E27AFF9" w:rsidR="007001C7" w:rsidRPr="007001C7" w:rsidRDefault="003E74B0" w:rsidP="008018C5">
      <w:pPr>
        <w:pStyle w:val="ListParagraph"/>
        <w:numPr>
          <w:ilvl w:val="1"/>
          <w:numId w:val="36"/>
        </w:numPr>
        <w:suppressAutoHyphens/>
        <w:spacing w:after="0" w:line="240" w:lineRule="auto"/>
        <w:ind w:left="426" w:hanging="568"/>
        <w:jc w:val="both"/>
        <w:rPr>
          <w:rFonts w:ascii="Times New Roman" w:eastAsia="Times New Roman" w:hAnsi="Times New Roman" w:cs="Times New Roman"/>
          <w:b/>
          <w:bCs/>
          <w:color w:val="000000"/>
          <w:szCs w:val="24"/>
          <w:lang w:eastAsia="ar-SA"/>
        </w:rPr>
      </w:pPr>
      <w:r>
        <w:rPr>
          <w:rFonts w:ascii="Times New Roman" w:eastAsia="Times New Roman" w:hAnsi="Times New Roman" w:cs="Times New Roman"/>
          <w:bCs/>
          <w:color w:val="000000"/>
          <w:szCs w:val="24"/>
          <w:lang w:eastAsia="ar-SA"/>
        </w:rPr>
        <w:t>I</w:t>
      </w:r>
      <w:r w:rsidR="007001C7" w:rsidRPr="00CE41E5">
        <w:rPr>
          <w:rFonts w:ascii="Times New Roman" w:eastAsia="Times New Roman" w:hAnsi="Times New Roman" w:cs="Times New Roman"/>
          <w:bCs/>
          <w:color w:val="000000"/>
          <w:szCs w:val="24"/>
          <w:lang w:eastAsia="ar-SA"/>
        </w:rPr>
        <w:t>evērot visus Nolikumā minētos noteikumus kā pamatu konkursa nosacījumu izpildei.</w:t>
      </w:r>
    </w:p>
    <w:p w14:paraId="70548CBE" w14:textId="77777777" w:rsidR="007001C7" w:rsidRPr="00CE41E5" w:rsidRDefault="007001C7" w:rsidP="00B47560">
      <w:pPr>
        <w:pStyle w:val="ListParagraph"/>
        <w:suppressAutoHyphens/>
        <w:spacing w:after="0" w:line="240" w:lineRule="auto"/>
        <w:ind w:left="567"/>
        <w:jc w:val="both"/>
        <w:rPr>
          <w:rFonts w:ascii="Times New Roman" w:eastAsia="Times New Roman" w:hAnsi="Times New Roman" w:cs="Times New Roman"/>
          <w:b/>
          <w:bCs/>
          <w:color w:val="000000"/>
          <w:szCs w:val="24"/>
          <w:lang w:eastAsia="ar-SA"/>
        </w:rPr>
      </w:pPr>
    </w:p>
    <w:p w14:paraId="7F26EDFD" w14:textId="77777777" w:rsidR="007001C7" w:rsidRPr="00D05074" w:rsidRDefault="007001C7" w:rsidP="008018C5">
      <w:pPr>
        <w:pStyle w:val="ListParagraph"/>
        <w:keepNext/>
        <w:numPr>
          <w:ilvl w:val="0"/>
          <w:numId w:val="36"/>
        </w:numPr>
        <w:spacing w:after="0" w:line="240" w:lineRule="auto"/>
        <w:ind w:left="357" w:hanging="357"/>
        <w:jc w:val="center"/>
        <w:rPr>
          <w:rFonts w:ascii="Times New Roman" w:hAnsi="Times New Roman" w:cs="Times New Roman"/>
          <w:b/>
          <w:szCs w:val="20"/>
        </w:rPr>
      </w:pPr>
      <w:r w:rsidRPr="00D05074">
        <w:rPr>
          <w:rFonts w:ascii="Times New Roman" w:hAnsi="Times New Roman" w:cs="Times New Roman"/>
          <w:b/>
          <w:szCs w:val="20"/>
        </w:rPr>
        <w:t xml:space="preserve"> SADAĻA</w:t>
      </w:r>
    </w:p>
    <w:p w14:paraId="1384FA6C" w14:textId="77777777" w:rsidR="007001C7" w:rsidRPr="00CE41E5" w:rsidRDefault="007001C7" w:rsidP="00864B2E">
      <w:pPr>
        <w:keepNext/>
        <w:tabs>
          <w:tab w:val="left" w:pos="142"/>
        </w:tabs>
        <w:suppressAutoHyphens/>
        <w:spacing w:after="0" w:line="240" w:lineRule="auto"/>
        <w:ind w:left="482" w:hanging="56"/>
        <w:jc w:val="center"/>
        <w:rPr>
          <w:rFonts w:ascii="Times New Roman" w:eastAsia="Times New Roman" w:hAnsi="Times New Roman" w:cs="Times New Roman"/>
          <w:b/>
          <w:caps/>
          <w:color w:val="000000"/>
          <w:szCs w:val="24"/>
          <w:lang w:eastAsia="ar-SA"/>
        </w:rPr>
      </w:pPr>
      <w:r w:rsidRPr="00CE41E5">
        <w:rPr>
          <w:rFonts w:ascii="Times New Roman" w:eastAsia="Times New Roman" w:hAnsi="Times New Roman" w:cs="Times New Roman"/>
          <w:b/>
          <w:caps/>
          <w:color w:val="000000"/>
          <w:szCs w:val="24"/>
          <w:lang w:eastAsia="ar-SA"/>
        </w:rPr>
        <w:t>PERSONU DATU AIZSARDZĪBA</w:t>
      </w:r>
    </w:p>
    <w:p w14:paraId="3BE06740" w14:textId="3B4A691D" w:rsidR="00EC072E" w:rsidRPr="00E05218" w:rsidRDefault="007001C7" w:rsidP="003E74B0">
      <w:pPr>
        <w:pStyle w:val="ListParagraph"/>
        <w:keepLines/>
        <w:widowControl w:val="0"/>
        <w:numPr>
          <w:ilvl w:val="1"/>
          <w:numId w:val="36"/>
        </w:numPr>
        <w:suppressAutoHyphens/>
        <w:spacing w:after="0" w:line="240" w:lineRule="auto"/>
        <w:ind w:left="426" w:hanging="568"/>
        <w:jc w:val="both"/>
        <w:rPr>
          <w:rFonts w:ascii="Times New Roman" w:eastAsia="Times New Roman" w:hAnsi="Times New Roman" w:cs="Times New Roman"/>
          <w:bCs/>
          <w:iCs/>
          <w:szCs w:val="24"/>
          <w:lang w:eastAsia="x-none"/>
        </w:rPr>
      </w:pPr>
      <w:r w:rsidRPr="007001C7">
        <w:rPr>
          <w:rFonts w:ascii="Times New Roman" w:eastAsia="Calibri" w:hAnsi="Times New Roman" w:cs="Times New Roman"/>
          <w:color w:val="000000"/>
          <w:szCs w:val="24"/>
          <w:lang w:eastAsia="lv-LV"/>
        </w:rPr>
        <w:t>Pasūtītājs pretendentu piedāvājumos iekļauto informāciju, kas saistīta ar konkrētām fiziskām personām (turpmāk – Personas dati), izmantos komunikācijas nodrošināšanai ar pretendentu pārstāvjiem, iesniegto piedāvājumu atbilstības izvērtēšanai, kā arī citu normatīvajos aktos noteikto pienākumu, kas attiecas uz publisko iepirkumu procesa nodrošināšanu, veikšanai. Personas dati tiks glabāti normatīvajos aktos noteiktajā kārtībā un noteikto laika periodu.</w:t>
      </w:r>
    </w:p>
    <w:p w14:paraId="30AF543A" w14:textId="77777777" w:rsidR="00E05218" w:rsidRPr="00E05218" w:rsidRDefault="00E05218" w:rsidP="00B47560">
      <w:pPr>
        <w:keepLines/>
        <w:widowControl w:val="0"/>
        <w:suppressAutoHyphens/>
        <w:spacing w:after="0" w:line="240" w:lineRule="auto"/>
        <w:jc w:val="both"/>
        <w:rPr>
          <w:rFonts w:ascii="Times New Roman" w:eastAsia="Times New Roman" w:hAnsi="Times New Roman" w:cs="Times New Roman"/>
          <w:bCs/>
          <w:iCs/>
          <w:szCs w:val="24"/>
          <w:lang w:eastAsia="x-none"/>
        </w:rPr>
      </w:pPr>
    </w:p>
    <w:p w14:paraId="2AE5C6A9" w14:textId="77777777" w:rsidR="00EC072E" w:rsidRPr="00EC072E" w:rsidRDefault="00EC072E" w:rsidP="008018C5">
      <w:pPr>
        <w:pStyle w:val="ListParagraph"/>
        <w:keepNext/>
        <w:keepLines/>
        <w:numPr>
          <w:ilvl w:val="0"/>
          <w:numId w:val="36"/>
        </w:numPr>
        <w:spacing w:after="0" w:line="240" w:lineRule="auto"/>
        <w:ind w:left="284" w:firstLine="142"/>
        <w:jc w:val="center"/>
        <w:rPr>
          <w:rFonts w:ascii="Times New Roman" w:hAnsi="Times New Roman" w:cs="Times New Roman"/>
          <w:b/>
        </w:rPr>
      </w:pPr>
      <w:r w:rsidRPr="00EC072E">
        <w:rPr>
          <w:rFonts w:ascii="Times New Roman" w:hAnsi="Times New Roman" w:cs="Times New Roman"/>
          <w:b/>
        </w:rPr>
        <w:t>SADAĻA</w:t>
      </w:r>
    </w:p>
    <w:p w14:paraId="4C031504" w14:textId="348541F9" w:rsidR="00EC072E" w:rsidRDefault="00EC072E" w:rsidP="00B47560">
      <w:pPr>
        <w:pStyle w:val="ListParagraph"/>
        <w:keepNext/>
        <w:keepLines/>
        <w:spacing w:after="0" w:line="240" w:lineRule="auto"/>
        <w:ind w:left="3827" w:hanging="3470"/>
        <w:jc w:val="center"/>
        <w:rPr>
          <w:rFonts w:ascii="Times New Roman" w:hAnsi="Times New Roman" w:cs="Times New Roman"/>
          <w:b/>
        </w:rPr>
      </w:pPr>
      <w:r w:rsidRPr="00EC072E">
        <w:rPr>
          <w:rFonts w:ascii="Times New Roman" w:hAnsi="Times New Roman" w:cs="Times New Roman"/>
          <w:b/>
        </w:rPr>
        <w:t>PIELIKUMI</w:t>
      </w:r>
    </w:p>
    <w:p w14:paraId="7740CC77" w14:textId="70066428" w:rsidR="00677E7F" w:rsidRDefault="00677E7F" w:rsidP="003E74B0">
      <w:pPr>
        <w:pStyle w:val="ListParagraph"/>
        <w:numPr>
          <w:ilvl w:val="1"/>
          <w:numId w:val="36"/>
        </w:numPr>
        <w:spacing w:after="0" w:line="240" w:lineRule="auto"/>
        <w:ind w:left="426" w:hanging="568"/>
        <w:contextualSpacing w:val="0"/>
        <w:rPr>
          <w:rFonts w:ascii="Times New Roman" w:hAnsi="Times New Roman" w:cs="Times New Roman"/>
        </w:rPr>
      </w:pPr>
      <w:r w:rsidRPr="00BB02FF">
        <w:rPr>
          <w:rFonts w:ascii="Times New Roman" w:hAnsi="Times New Roman" w:cs="Times New Roman"/>
        </w:rPr>
        <w:t xml:space="preserve">Nolikumam pievienoti </w:t>
      </w:r>
      <w:r w:rsidR="009A07EB">
        <w:rPr>
          <w:rFonts w:ascii="Times New Roman" w:hAnsi="Times New Roman" w:cs="Times New Roman"/>
        </w:rPr>
        <w:t>10</w:t>
      </w:r>
      <w:r w:rsidRPr="00BB02FF">
        <w:rPr>
          <w:rFonts w:ascii="Times New Roman" w:hAnsi="Times New Roman" w:cs="Times New Roman"/>
        </w:rPr>
        <w:t xml:space="preserve"> (</w:t>
      </w:r>
      <w:r w:rsidR="00ED0ED9" w:rsidRPr="00BB02FF">
        <w:rPr>
          <w:rFonts w:ascii="Times New Roman" w:hAnsi="Times New Roman" w:cs="Times New Roman"/>
        </w:rPr>
        <w:t>d</w:t>
      </w:r>
      <w:r w:rsidR="009A07EB">
        <w:rPr>
          <w:rFonts w:ascii="Times New Roman" w:hAnsi="Times New Roman" w:cs="Times New Roman"/>
        </w:rPr>
        <w:t>esmit</w:t>
      </w:r>
      <w:r w:rsidRPr="00BB02FF">
        <w:rPr>
          <w:rFonts w:ascii="Times New Roman" w:hAnsi="Times New Roman" w:cs="Times New Roman"/>
        </w:rPr>
        <w:t>) pielikumi, kuri ir tā neatņemama sastāvdaļa:</w:t>
      </w:r>
    </w:p>
    <w:p w14:paraId="6AE5A516" w14:textId="77777777" w:rsidR="00BB02FF" w:rsidRPr="00BB02FF" w:rsidRDefault="00BB02FF" w:rsidP="00BB02FF">
      <w:pPr>
        <w:pStyle w:val="ListParagraph"/>
        <w:spacing w:after="0" w:line="240" w:lineRule="auto"/>
        <w:ind w:left="567"/>
        <w:contextualSpacing w:val="0"/>
        <w:rPr>
          <w:rFonts w:ascii="Times New Roman" w:hAnsi="Times New Roman" w:cs="Times New Roman"/>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2"/>
      </w:tblGrid>
      <w:tr w:rsidR="00EC072E" w:rsidRPr="00EC072E" w14:paraId="7039A2F1" w14:textId="77777777" w:rsidTr="003E74B0">
        <w:tc>
          <w:tcPr>
            <w:tcW w:w="1984" w:type="dxa"/>
            <w:shd w:val="clear" w:color="auto" w:fill="auto"/>
          </w:tcPr>
          <w:p w14:paraId="2D4A0934" w14:textId="77777777" w:rsidR="00EC072E" w:rsidRPr="00112EF5" w:rsidRDefault="00EC072E" w:rsidP="00B47560">
            <w:pPr>
              <w:keepNext/>
              <w:keepLines/>
              <w:suppressAutoHyphens/>
              <w:spacing w:after="0" w:line="240" w:lineRule="auto"/>
              <w:jc w:val="both"/>
              <w:rPr>
                <w:rFonts w:ascii="Times New Roman" w:eastAsia="Times New Roman" w:hAnsi="Times New Roman" w:cs="Times New Roman"/>
                <w:szCs w:val="24"/>
                <w:lang w:eastAsia="ar-SA"/>
              </w:rPr>
            </w:pPr>
            <w:r w:rsidRPr="00112EF5">
              <w:rPr>
                <w:rFonts w:ascii="Times New Roman" w:eastAsia="Times New Roman" w:hAnsi="Times New Roman" w:cs="Times New Roman"/>
                <w:b/>
                <w:szCs w:val="24"/>
                <w:lang w:eastAsia="ar-SA"/>
              </w:rPr>
              <w:lastRenderedPageBreak/>
              <w:t>1.pielikums</w:t>
            </w:r>
          </w:p>
        </w:tc>
        <w:tc>
          <w:tcPr>
            <w:tcW w:w="6662" w:type="dxa"/>
            <w:shd w:val="clear" w:color="auto" w:fill="auto"/>
          </w:tcPr>
          <w:p w14:paraId="0C4FE610" w14:textId="77777777" w:rsidR="00EC072E" w:rsidRPr="00112EF5" w:rsidRDefault="00EC072E" w:rsidP="00B47560">
            <w:pPr>
              <w:keepNext/>
              <w:keepLines/>
              <w:suppressAutoHyphens/>
              <w:spacing w:after="0" w:line="240" w:lineRule="auto"/>
              <w:jc w:val="both"/>
              <w:rPr>
                <w:rFonts w:ascii="Times New Roman" w:eastAsia="Times New Roman" w:hAnsi="Times New Roman" w:cs="Times New Roman"/>
                <w:szCs w:val="24"/>
                <w:lang w:eastAsia="ar-SA"/>
              </w:rPr>
            </w:pPr>
            <w:r w:rsidRPr="00112EF5">
              <w:rPr>
                <w:rFonts w:ascii="Times New Roman" w:eastAsia="Times New Roman" w:hAnsi="Times New Roman" w:cs="Times New Roman"/>
                <w:szCs w:val="24"/>
                <w:lang w:eastAsia="ar-SA"/>
              </w:rPr>
              <w:t>Pretendenta pieteikums</w:t>
            </w:r>
          </w:p>
        </w:tc>
      </w:tr>
      <w:tr w:rsidR="00EC072E" w:rsidRPr="00EC072E" w14:paraId="2CB3245D" w14:textId="77777777" w:rsidTr="003E74B0">
        <w:tc>
          <w:tcPr>
            <w:tcW w:w="1984" w:type="dxa"/>
            <w:shd w:val="clear" w:color="auto" w:fill="auto"/>
          </w:tcPr>
          <w:p w14:paraId="6E2CDB0E" w14:textId="77777777" w:rsidR="00EC072E" w:rsidRPr="001677C2" w:rsidRDefault="00EC072E" w:rsidP="00B47560">
            <w:pPr>
              <w:keepNext/>
              <w:keepLines/>
              <w:suppressAutoHyphens/>
              <w:spacing w:after="0" w:line="240" w:lineRule="auto"/>
              <w:jc w:val="both"/>
              <w:rPr>
                <w:rFonts w:ascii="Times New Roman" w:eastAsia="Times New Roman" w:hAnsi="Times New Roman" w:cs="Times New Roman"/>
                <w:b/>
                <w:szCs w:val="24"/>
                <w:lang w:eastAsia="ar-SA"/>
              </w:rPr>
            </w:pPr>
            <w:r w:rsidRPr="001677C2">
              <w:rPr>
                <w:rFonts w:ascii="Times New Roman" w:eastAsia="Times New Roman" w:hAnsi="Times New Roman" w:cs="Times New Roman"/>
                <w:b/>
                <w:szCs w:val="24"/>
                <w:lang w:eastAsia="ar-SA"/>
              </w:rPr>
              <w:t>2.pielikums</w:t>
            </w:r>
          </w:p>
        </w:tc>
        <w:tc>
          <w:tcPr>
            <w:tcW w:w="6662" w:type="dxa"/>
            <w:shd w:val="clear" w:color="auto" w:fill="auto"/>
          </w:tcPr>
          <w:p w14:paraId="49DC8A51" w14:textId="77777777" w:rsidR="00EC072E" w:rsidRPr="001677C2" w:rsidRDefault="00EC072E" w:rsidP="00B47560">
            <w:pPr>
              <w:keepNext/>
              <w:keepLines/>
              <w:suppressAutoHyphens/>
              <w:spacing w:after="0" w:line="240" w:lineRule="auto"/>
              <w:jc w:val="both"/>
              <w:rPr>
                <w:rFonts w:ascii="Times New Roman" w:eastAsia="Times New Roman" w:hAnsi="Times New Roman" w:cs="Times New Roman"/>
                <w:szCs w:val="24"/>
                <w:lang w:eastAsia="ar-SA"/>
              </w:rPr>
            </w:pPr>
            <w:r w:rsidRPr="001677C2">
              <w:rPr>
                <w:rFonts w:ascii="Times New Roman" w:eastAsia="Times New Roman" w:hAnsi="Times New Roman" w:cs="Times New Roman"/>
                <w:szCs w:val="24"/>
                <w:lang w:eastAsia="ar-SA"/>
              </w:rPr>
              <w:t>Būvprojekts</w:t>
            </w:r>
          </w:p>
        </w:tc>
      </w:tr>
      <w:tr w:rsidR="00EC072E" w:rsidRPr="00EC072E" w14:paraId="7B6B45CA" w14:textId="77777777" w:rsidTr="003E74B0">
        <w:tc>
          <w:tcPr>
            <w:tcW w:w="1984" w:type="dxa"/>
            <w:shd w:val="clear" w:color="auto" w:fill="auto"/>
          </w:tcPr>
          <w:p w14:paraId="6F86BC94" w14:textId="77777777" w:rsidR="00EC072E" w:rsidRPr="001677C2" w:rsidRDefault="00EC072E" w:rsidP="00B47560">
            <w:pPr>
              <w:keepNext/>
              <w:keepLines/>
              <w:suppressAutoHyphens/>
              <w:spacing w:after="0" w:line="240" w:lineRule="auto"/>
              <w:jc w:val="both"/>
              <w:rPr>
                <w:rFonts w:ascii="Times New Roman" w:eastAsia="Times New Roman" w:hAnsi="Times New Roman" w:cs="Times New Roman"/>
                <w:b/>
                <w:szCs w:val="24"/>
                <w:lang w:eastAsia="ar-SA"/>
              </w:rPr>
            </w:pPr>
            <w:r w:rsidRPr="001677C2">
              <w:rPr>
                <w:rFonts w:ascii="Times New Roman" w:eastAsia="Times New Roman" w:hAnsi="Times New Roman" w:cs="Times New Roman"/>
                <w:b/>
                <w:szCs w:val="24"/>
                <w:lang w:eastAsia="ar-SA"/>
              </w:rPr>
              <w:t>3.pielikums</w:t>
            </w:r>
          </w:p>
        </w:tc>
        <w:tc>
          <w:tcPr>
            <w:tcW w:w="6662" w:type="dxa"/>
            <w:shd w:val="clear" w:color="auto" w:fill="auto"/>
          </w:tcPr>
          <w:p w14:paraId="1EFD6DD5" w14:textId="2E461D95" w:rsidR="00EC072E" w:rsidRPr="001677C2" w:rsidRDefault="00EC072E" w:rsidP="00B47560">
            <w:pPr>
              <w:keepNext/>
              <w:keepLines/>
              <w:suppressAutoHyphens/>
              <w:spacing w:after="0" w:line="240" w:lineRule="auto"/>
              <w:jc w:val="both"/>
              <w:rPr>
                <w:rFonts w:ascii="Times New Roman" w:eastAsia="Times New Roman" w:hAnsi="Times New Roman" w:cs="Times New Roman"/>
                <w:szCs w:val="24"/>
                <w:lang w:eastAsia="ar-SA"/>
              </w:rPr>
            </w:pPr>
            <w:r w:rsidRPr="001677C2">
              <w:rPr>
                <w:rFonts w:ascii="Times New Roman" w:eastAsia="Times New Roman" w:hAnsi="Times New Roman" w:cs="Times New Roman"/>
                <w:szCs w:val="24"/>
                <w:lang w:eastAsia="ar-SA"/>
              </w:rPr>
              <w:t>Darbu apjom</w:t>
            </w:r>
            <w:r w:rsidR="001677C2" w:rsidRPr="001677C2">
              <w:rPr>
                <w:rFonts w:ascii="Times New Roman" w:eastAsia="Times New Roman" w:hAnsi="Times New Roman" w:cs="Times New Roman"/>
                <w:szCs w:val="24"/>
                <w:lang w:eastAsia="ar-SA"/>
              </w:rPr>
              <w:t>u tāme</w:t>
            </w:r>
          </w:p>
        </w:tc>
      </w:tr>
      <w:tr w:rsidR="00850056" w:rsidRPr="00EC072E" w14:paraId="732A2E65" w14:textId="77777777" w:rsidTr="003E74B0">
        <w:tc>
          <w:tcPr>
            <w:tcW w:w="1984" w:type="dxa"/>
            <w:shd w:val="clear" w:color="auto" w:fill="auto"/>
          </w:tcPr>
          <w:p w14:paraId="1218D0DB" w14:textId="6B005B0E" w:rsidR="00850056" w:rsidRPr="003D2CD2" w:rsidRDefault="001677C2" w:rsidP="00B47560">
            <w:pPr>
              <w:keepNext/>
              <w:keepLines/>
              <w:suppressAutoHyphens/>
              <w:spacing w:after="0" w:line="240" w:lineRule="auto"/>
              <w:jc w:val="both"/>
              <w:rPr>
                <w:rFonts w:ascii="Times New Roman" w:eastAsia="Times New Roman" w:hAnsi="Times New Roman" w:cs="Times New Roman"/>
                <w:b/>
                <w:szCs w:val="24"/>
                <w:lang w:eastAsia="ar-SA"/>
              </w:rPr>
            </w:pPr>
            <w:r w:rsidRPr="003D2CD2">
              <w:rPr>
                <w:rFonts w:ascii="Times New Roman" w:eastAsia="Times New Roman" w:hAnsi="Times New Roman" w:cs="Times New Roman"/>
                <w:b/>
                <w:szCs w:val="24"/>
                <w:lang w:eastAsia="ar-SA"/>
              </w:rPr>
              <w:t>4</w:t>
            </w:r>
            <w:r w:rsidR="00850056" w:rsidRPr="003D2CD2">
              <w:rPr>
                <w:rFonts w:ascii="Times New Roman" w:eastAsia="Times New Roman" w:hAnsi="Times New Roman" w:cs="Times New Roman"/>
                <w:b/>
                <w:szCs w:val="24"/>
                <w:lang w:eastAsia="ar-SA"/>
              </w:rPr>
              <w:t>.pielikums</w:t>
            </w:r>
          </w:p>
        </w:tc>
        <w:tc>
          <w:tcPr>
            <w:tcW w:w="6662" w:type="dxa"/>
            <w:shd w:val="clear" w:color="auto" w:fill="auto"/>
          </w:tcPr>
          <w:p w14:paraId="5D11139C" w14:textId="73F35E9F" w:rsidR="00850056" w:rsidRPr="003D2CD2" w:rsidRDefault="00850056" w:rsidP="00B47560">
            <w:pPr>
              <w:keepNext/>
              <w:keepLines/>
              <w:suppressAutoHyphens/>
              <w:spacing w:after="0" w:line="240" w:lineRule="auto"/>
              <w:jc w:val="both"/>
              <w:rPr>
                <w:rFonts w:ascii="Times New Roman" w:eastAsia="Times New Roman" w:hAnsi="Times New Roman" w:cs="Times New Roman"/>
                <w:szCs w:val="24"/>
                <w:lang w:eastAsia="ar-SA"/>
              </w:rPr>
            </w:pPr>
            <w:r w:rsidRPr="003D2CD2">
              <w:rPr>
                <w:rFonts w:ascii="Times New Roman" w:eastAsia="Times New Roman" w:hAnsi="Times New Roman" w:cs="Times New Roman"/>
                <w:szCs w:val="24"/>
                <w:lang w:eastAsia="ar-SA"/>
              </w:rPr>
              <w:t>Finanšu</w:t>
            </w:r>
            <w:proofErr w:type="gramStart"/>
            <w:r w:rsidRPr="003D2CD2">
              <w:rPr>
                <w:rFonts w:ascii="Times New Roman" w:eastAsia="Times New Roman" w:hAnsi="Times New Roman" w:cs="Times New Roman"/>
                <w:szCs w:val="24"/>
                <w:lang w:eastAsia="ar-SA"/>
              </w:rPr>
              <w:t xml:space="preserve">  </w:t>
            </w:r>
            <w:proofErr w:type="gramEnd"/>
            <w:r w:rsidRPr="003D2CD2">
              <w:rPr>
                <w:rFonts w:ascii="Times New Roman" w:eastAsia="Times New Roman" w:hAnsi="Times New Roman" w:cs="Times New Roman"/>
                <w:szCs w:val="24"/>
                <w:lang w:eastAsia="ar-SA"/>
              </w:rPr>
              <w:t>piedāvājums</w:t>
            </w:r>
          </w:p>
        </w:tc>
      </w:tr>
      <w:tr w:rsidR="00EC072E" w:rsidRPr="00EC072E" w14:paraId="2914DD25" w14:textId="77777777" w:rsidTr="003E74B0">
        <w:tc>
          <w:tcPr>
            <w:tcW w:w="1984" w:type="dxa"/>
            <w:shd w:val="clear" w:color="auto" w:fill="auto"/>
          </w:tcPr>
          <w:p w14:paraId="48128046" w14:textId="11165489" w:rsidR="00EC072E" w:rsidRPr="00EC2D89" w:rsidRDefault="003D2CD2" w:rsidP="00B47560">
            <w:pPr>
              <w:keepNext/>
              <w:keepLines/>
              <w:suppressAutoHyphens/>
              <w:spacing w:after="0" w:line="240" w:lineRule="auto"/>
              <w:jc w:val="both"/>
              <w:rPr>
                <w:rFonts w:ascii="Times New Roman" w:eastAsia="Times New Roman" w:hAnsi="Times New Roman" w:cs="Times New Roman"/>
                <w:b/>
                <w:szCs w:val="24"/>
                <w:lang w:eastAsia="ar-SA"/>
              </w:rPr>
            </w:pPr>
            <w:r w:rsidRPr="00EC2D89">
              <w:rPr>
                <w:rFonts w:ascii="Times New Roman" w:eastAsia="Times New Roman" w:hAnsi="Times New Roman" w:cs="Times New Roman"/>
                <w:b/>
                <w:szCs w:val="24"/>
                <w:lang w:eastAsia="ar-SA"/>
              </w:rPr>
              <w:t>5</w:t>
            </w:r>
            <w:r w:rsidR="00850056" w:rsidRPr="00EC2D89">
              <w:rPr>
                <w:rFonts w:ascii="Times New Roman" w:eastAsia="Times New Roman" w:hAnsi="Times New Roman" w:cs="Times New Roman"/>
                <w:b/>
                <w:szCs w:val="24"/>
                <w:lang w:eastAsia="ar-SA"/>
              </w:rPr>
              <w:t>.pielikums</w:t>
            </w:r>
          </w:p>
        </w:tc>
        <w:tc>
          <w:tcPr>
            <w:tcW w:w="6662" w:type="dxa"/>
            <w:shd w:val="clear" w:color="auto" w:fill="auto"/>
          </w:tcPr>
          <w:p w14:paraId="08CFDB18" w14:textId="62B577F3" w:rsidR="00EC072E" w:rsidRPr="00EC2D89" w:rsidRDefault="003D2CD2"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szCs w:val="24"/>
                <w:lang w:eastAsia="ar-SA"/>
              </w:rPr>
              <w:t>Pretendenta pieredzes saraksts</w:t>
            </w:r>
          </w:p>
        </w:tc>
      </w:tr>
      <w:tr w:rsidR="00EC072E" w:rsidRPr="00EC072E" w14:paraId="46CAB8D9" w14:textId="77777777" w:rsidTr="003E74B0">
        <w:tc>
          <w:tcPr>
            <w:tcW w:w="1984" w:type="dxa"/>
            <w:shd w:val="clear" w:color="auto" w:fill="auto"/>
          </w:tcPr>
          <w:p w14:paraId="20749B7A" w14:textId="1DEBAE1B" w:rsidR="00EC072E" w:rsidRPr="00EC2D89" w:rsidRDefault="003D2CD2" w:rsidP="00B47560">
            <w:pPr>
              <w:keepNext/>
              <w:keepLines/>
              <w:suppressAutoHyphens/>
              <w:spacing w:after="0" w:line="240" w:lineRule="auto"/>
              <w:jc w:val="both"/>
              <w:rPr>
                <w:rFonts w:ascii="Times New Roman" w:eastAsia="Times New Roman" w:hAnsi="Times New Roman" w:cs="Times New Roman"/>
                <w:b/>
                <w:szCs w:val="24"/>
                <w:lang w:eastAsia="ar-SA"/>
              </w:rPr>
            </w:pPr>
            <w:r w:rsidRPr="00EC2D89">
              <w:rPr>
                <w:rFonts w:ascii="Times New Roman" w:eastAsia="Times New Roman" w:hAnsi="Times New Roman" w:cs="Times New Roman"/>
                <w:b/>
                <w:szCs w:val="24"/>
                <w:lang w:eastAsia="ar-SA"/>
              </w:rPr>
              <w:t>6</w:t>
            </w:r>
            <w:r w:rsidR="00850056" w:rsidRPr="00EC2D89">
              <w:rPr>
                <w:rFonts w:ascii="Times New Roman" w:eastAsia="Times New Roman" w:hAnsi="Times New Roman" w:cs="Times New Roman"/>
                <w:b/>
                <w:szCs w:val="24"/>
                <w:lang w:eastAsia="ar-SA"/>
              </w:rPr>
              <w:t>.pielikums</w:t>
            </w:r>
          </w:p>
        </w:tc>
        <w:tc>
          <w:tcPr>
            <w:tcW w:w="6662" w:type="dxa"/>
            <w:shd w:val="clear" w:color="auto" w:fill="auto"/>
          </w:tcPr>
          <w:p w14:paraId="347D524A" w14:textId="00D85226" w:rsidR="00EC072E" w:rsidRPr="00EC2D89" w:rsidRDefault="000B2FA2"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szCs w:val="24"/>
                <w:lang w:eastAsia="ar-SA"/>
              </w:rPr>
              <w:t>Pretendenta speciālistu saraksts</w:t>
            </w:r>
          </w:p>
        </w:tc>
      </w:tr>
      <w:tr w:rsidR="00EC072E" w:rsidRPr="00EC072E" w14:paraId="366BD074" w14:textId="77777777" w:rsidTr="003E74B0">
        <w:tc>
          <w:tcPr>
            <w:tcW w:w="1984" w:type="dxa"/>
            <w:shd w:val="clear" w:color="auto" w:fill="auto"/>
          </w:tcPr>
          <w:p w14:paraId="62E22682" w14:textId="3CD09855" w:rsidR="00EC072E" w:rsidRPr="00EC2D89" w:rsidRDefault="00EC2D89"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b/>
                <w:szCs w:val="24"/>
                <w:lang w:eastAsia="ar-SA"/>
              </w:rPr>
              <w:t>7</w:t>
            </w:r>
            <w:r w:rsidR="00850056" w:rsidRPr="00EC2D89">
              <w:rPr>
                <w:rFonts w:ascii="Times New Roman" w:eastAsia="Times New Roman" w:hAnsi="Times New Roman" w:cs="Times New Roman"/>
                <w:b/>
                <w:szCs w:val="24"/>
                <w:lang w:eastAsia="ar-SA"/>
              </w:rPr>
              <w:t>.pielikums</w:t>
            </w:r>
          </w:p>
        </w:tc>
        <w:tc>
          <w:tcPr>
            <w:tcW w:w="6662" w:type="dxa"/>
            <w:shd w:val="clear" w:color="auto" w:fill="auto"/>
          </w:tcPr>
          <w:p w14:paraId="18EC259E" w14:textId="77777777" w:rsidR="00EC072E" w:rsidRPr="00EC2D89" w:rsidRDefault="00EC072E"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szCs w:val="24"/>
                <w:lang w:eastAsia="lv-LV"/>
              </w:rPr>
              <w:t>Apakšuzņēmēju un to apakšuzņēmēju saraksts</w:t>
            </w:r>
          </w:p>
        </w:tc>
      </w:tr>
      <w:tr w:rsidR="00EC072E" w:rsidRPr="00EC072E" w14:paraId="5F35611F" w14:textId="77777777" w:rsidTr="003E74B0">
        <w:tc>
          <w:tcPr>
            <w:tcW w:w="1984" w:type="dxa"/>
            <w:shd w:val="clear" w:color="auto" w:fill="auto"/>
          </w:tcPr>
          <w:p w14:paraId="6128B281" w14:textId="65CBB0A1" w:rsidR="00EC072E" w:rsidRPr="00EC2D89" w:rsidRDefault="00EC2D89"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b/>
                <w:szCs w:val="24"/>
                <w:lang w:eastAsia="ar-SA"/>
              </w:rPr>
              <w:t>8</w:t>
            </w:r>
            <w:r w:rsidR="00850056" w:rsidRPr="00EC2D89">
              <w:rPr>
                <w:rFonts w:ascii="Times New Roman" w:eastAsia="Times New Roman" w:hAnsi="Times New Roman" w:cs="Times New Roman"/>
                <w:b/>
                <w:szCs w:val="24"/>
                <w:lang w:eastAsia="ar-SA"/>
              </w:rPr>
              <w:t>.pielikums</w:t>
            </w:r>
          </w:p>
        </w:tc>
        <w:tc>
          <w:tcPr>
            <w:tcW w:w="6662" w:type="dxa"/>
            <w:shd w:val="clear" w:color="auto" w:fill="auto"/>
          </w:tcPr>
          <w:p w14:paraId="7154D9D3" w14:textId="77777777" w:rsidR="00EC072E" w:rsidRPr="00EC2D89" w:rsidRDefault="00EC072E"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szCs w:val="24"/>
                <w:lang w:eastAsia="ar-SA"/>
              </w:rPr>
              <w:t>Apakšuzņēmēja apliecinājums</w:t>
            </w:r>
          </w:p>
        </w:tc>
      </w:tr>
      <w:tr w:rsidR="00560046" w:rsidRPr="00EC072E" w14:paraId="2356584C" w14:textId="77777777" w:rsidTr="003E74B0">
        <w:trPr>
          <w:trHeight w:val="61"/>
        </w:trPr>
        <w:tc>
          <w:tcPr>
            <w:tcW w:w="1984" w:type="dxa"/>
            <w:shd w:val="clear" w:color="auto" w:fill="auto"/>
          </w:tcPr>
          <w:p w14:paraId="126699C7" w14:textId="747C81F6" w:rsidR="00560046" w:rsidRPr="00EC2D89" w:rsidRDefault="00ED0ED9" w:rsidP="00B47560">
            <w:pPr>
              <w:keepNext/>
              <w:keepLines/>
              <w:suppressAutoHyphens/>
              <w:spacing w:after="0" w:line="240" w:lineRule="auto"/>
              <w:jc w:val="both"/>
              <w:rPr>
                <w:rFonts w:ascii="Times New Roman" w:eastAsia="Times New Roman" w:hAnsi="Times New Roman" w:cs="Times New Roman"/>
                <w:b/>
                <w:szCs w:val="24"/>
                <w:lang w:eastAsia="ar-SA"/>
              </w:rPr>
            </w:pPr>
            <w:r>
              <w:rPr>
                <w:rFonts w:ascii="Times New Roman" w:eastAsia="Times New Roman" w:hAnsi="Times New Roman" w:cs="Times New Roman"/>
                <w:b/>
                <w:szCs w:val="24"/>
                <w:lang w:eastAsia="ar-SA"/>
              </w:rPr>
              <w:t>9</w:t>
            </w:r>
            <w:r w:rsidR="00560046" w:rsidRPr="00EC2D89">
              <w:rPr>
                <w:rFonts w:ascii="Times New Roman" w:eastAsia="Times New Roman" w:hAnsi="Times New Roman" w:cs="Times New Roman"/>
                <w:b/>
                <w:szCs w:val="24"/>
                <w:lang w:eastAsia="ar-SA"/>
              </w:rPr>
              <w:t>.pielikums</w:t>
            </w:r>
          </w:p>
        </w:tc>
        <w:tc>
          <w:tcPr>
            <w:tcW w:w="6662" w:type="dxa"/>
            <w:shd w:val="clear" w:color="auto" w:fill="auto"/>
          </w:tcPr>
          <w:p w14:paraId="05262497" w14:textId="6540C86C" w:rsidR="00560046" w:rsidRPr="00EC2D89" w:rsidRDefault="009A07EB" w:rsidP="00B47560">
            <w:pPr>
              <w:keepNext/>
              <w:keepLines/>
              <w:suppressAutoHyphens/>
              <w:spacing w:after="0" w:line="240" w:lineRule="auto"/>
              <w:jc w:val="both"/>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Apliecinājums par objekta apsekošanu</w:t>
            </w:r>
          </w:p>
        </w:tc>
      </w:tr>
      <w:tr w:rsidR="009A07EB" w:rsidRPr="00EC072E" w14:paraId="7F2F7C67" w14:textId="77777777" w:rsidTr="003E74B0">
        <w:trPr>
          <w:trHeight w:val="61"/>
        </w:trPr>
        <w:tc>
          <w:tcPr>
            <w:tcW w:w="1984" w:type="dxa"/>
            <w:shd w:val="clear" w:color="auto" w:fill="auto"/>
          </w:tcPr>
          <w:p w14:paraId="7F72F876" w14:textId="4F61F269" w:rsidR="009A07EB" w:rsidRDefault="009A07EB" w:rsidP="00B47560">
            <w:pPr>
              <w:keepNext/>
              <w:keepLines/>
              <w:suppressAutoHyphens/>
              <w:spacing w:after="0" w:line="240" w:lineRule="auto"/>
              <w:jc w:val="both"/>
              <w:rPr>
                <w:rFonts w:ascii="Times New Roman" w:eastAsia="Times New Roman" w:hAnsi="Times New Roman" w:cs="Times New Roman"/>
                <w:b/>
                <w:szCs w:val="24"/>
                <w:lang w:eastAsia="ar-SA"/>
              </w:rPr>
            </w:pPr>
            <w:r>
              <w:rPr>
                <w:rFonts w:ascii="Times New Roman" w:eastAsia="Times New Roman" w:hAnsi="Times New Roman" w:cs="Times New Roman"/>
                <w:b/>
                <w:szCs w:val="24"/>
                <w:lang w:eastAsia="ar-SA"/>
              </w:rPr>
              <w:t>10.pielikums</w:t>
            </w:r>
          </w:p>
        </w:tc>
        <w:tc>
          <w:tcPr>
            <w:tcW w:w="6662" w:type="dxa"/>
            <w:shd w:val="clear" w:color="auto" w:fill="auto"/>
          </w:tcPr>
          <w:p w14:paraId="78B2D202" w14:textId="42ED887D" w:rsidR="009A07EB" w:rsidRPr="00EC2D89" w:rsidRDefault="009A07EB" w:rsidP="00B47560">
            <w:pPr>
              <w:keepNext/>
              <w:keepLines/>
              <w:suppressAutoHyphens/>
              <w:spacing w:after="0" w:line="240" w:lineRule="auto"/>
              <w:jc w:val="both"/>
              <w:rPr>
                <w:rFonts w:ascii="Times New Roman" w:eastAsia="Times New Roman" w:hAnsi="Times New Roman" w:cs="Times New Roman"/>
                <w:szCs w:val="24"/>
                <w:lang w:eastAsia="ar-SA"/>
              </w:rPr>
            </w:pPr>
            <w:r w:rsidRPr="00EC2D89">
              <w:rPr>
                <w:rFonts w:ascii="Times New Roman" w:eastAsia="Times New Roman" w:hAnsi="Times New Roman" w:cs="Times New Roman"/>
                <w:szCs w:val="24"/>
                <w:lang w:eastAsia="ar-SA"/>
              </w:rPr>
              <w:t>Līguma projekts</w:t>
            </w:r>
          </w:p>
        </w:tc>
      </w:tr>
    </w:tbl>
    <w:p w14:paraId="57AEFF72" w14:textId="5ECE8CF6" w:rsidR="006A4205" w:rsidRDefault="006A4205" w:rsidP="00B47560">
      <w:pPr>
        <w:keepNext/>
        <w:keepLines/>
        <w:spacing w:after="0" w:line="240" w:lineRule="auto"/>
        <w:ind w:right="-1"/>
        <w:jc w:val="both"/>
        <w:rPr>
          <w:rFonts w:ascii="Times New Roman" w:hAnsi="Times New Roman" w:cs="Times New Roman"/>
        </w:rPr>
      </w:pPr>
    </w:p>
    <w:p w14:paraId="3502B453" w14:textId="6B34A7BC" w:rsidR="006A4205" w:rsidRDefault="006A4205" w:rsidP="00B47560">
      <w:pPr>
        <w:keepNext/>
        <w:keepLines/>
        <w:spacing w:after="0" w:line="240" w:lineRule="auto"/>
        <w:rPr>
          <w:rFonts w:ascii="Times New Roman" w:hAnsi="Times New Roman" w:cs="Times New Roman"/>
        </w:rPr>
      </w:pPr>
    </w:p>
    <w:sectPr w:rsidR="006A4205" w:rsidSect="001D5742">
      <w:head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CEE8" w14:textId="77777777" w:rsidR="00922067" w:rsidRDefault="00922067" w:rsidP="009D53DB">
      <w:pPr>
        <w:spacing w:after="0" w:line="240" w:lineRule="auto"/>
      </w:pPr>
      <w:r>
        <w:separator/>
      </w:r>
    </w:p>
  </w:endnote>
  <w:endnote w:type="continuationSeparator" w:id="0">
    <w:p w14:paraId="1AD38D7C" w14:textId="77777777" w:rsidR="00922067" w:rsidRDefault="00922067" w:rsidP="009D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EB0C" w14:textId="77777777" w:rsidR="00922067" w:rsidRDefault="00922067" w:rsidP="009D53DB">
      <w:pPr>
        <w:spacing w:after="0" w:line="240" w:lineRule="auto"/>
      </w:pPr>
      <w:r>
        <w:separator/>
      </w:r>
    </w:p>
  </w:footnote>
  <w:footnote w:type="continuationSeparator" w:id="0">
    <w:p w14:paraId="6D8A4512" w14:textId="77777777" w:rsidR="00922067" w:rsidRDefault="00922067" w:rsidP="009D53DB">
      <w:pPr>
        <w:spacing w:after="0" w:line="240" w:lineRule="auto"/>
      </w:pPr>
      <w:r>
        <w:continuationSeparator/>
      </w:r>
    </w:p>
  </w:footnote>
  <w:footnote w:id="1">
    <w:p w14:paraId="321E0D2A" w14:textId="77777777" w:rsidR="008F726A" w:rsidRDefault="008F726A">
      <w:pPr>
        <w:pStyle w:val="FootnoteText"/>
      </w:pPr>
      <w:r>
        <w:rPr>
          <w:rStyle w:val="FootnoteReference"/>
        </w:rPr>
        <w:footnoteRef/>
      </w:r>
      <w:r>
        <w:t xml:space="preserve"> </w:t>
      </w:r>
      <w:r w:rsidRPr="00EC072E">
        <w:rPr>
          <w:rFonts w:ascii="Times New Roman" w:hAnsi="Times New Roman" w:cs="Times New Roman"/>
        </w:rPr>
        <w:t xml:space="preserve">Publisko iepirkumu likums, skatīt: </w:t>
      </w:r>
      <w:hyperlink r:id="rId1" w:history="1">
        <w:r w:rsidRPr="00EC072E">
          <w:rPr>
            <w:rStyle w:val="Hyperlink"/>
            <w:rFonts w:ascii="Times New Roman" w:hAnsi="Times New Roman" w:cs="Times New Roman"/>
          </w:rPr>
          <w:t>https://likumi.lv/doc.php?id=287760</w:t>
        </w:r>
      </w:hyperlink>
    </w:p>
  </w:footnote>
  <w:footnote w:id="2">
    <w:p w14:paraId="45EBC406" w14:textId="18EA161D" w:rsidR="008F726A" w:rsidRPr="00EC072E" w:rsidRDefault="008F726A" w:rsidP="00EC072E">
      <w:pPr>
        <w:pStyle w:val="FootnoteText"/>
        <w:jc w:val="both"/>
        <w:rPr>
          <w:rFonts w:ascii="Arial" w:eastAsia="Times New Roman" w:hAnsi="Arial" w:cs="Arial"/>
          <w:sz w:val="18"/>
          <w:szCs w:val="16"/>
          <w:lang w:eastAsia="ar-SA"/>
        </w:rPr>
      </w:pPr>
      <w:r>
        <w:rPr>
          <w:rStyle w:val="FootnoteReference"/>
        </w:rPr>
        <w:footnoteRef/>
      </w:r>
      <w:r>
        <w:t xml:space="preserve"> </w:t>
      </w:r>
      <w:r w:rsidRPr="00B2627F">
        <w:rPr>
          <w:rFonts w:ascii="Times New Roman" w:eastAsia="Times New Roman" w:hAnsi="Times New Roman" w:cs="Times New Roman"/>
          <w:szCs w:val="16"/>
          <w:lang w:eastAsia="ar-SA"/>
        </w:rPr>
        <w:t xml:space="preserve">Ministru kabineta 2017. gada 28. februāra noteikumi Nr.107, skatīt: </w:t>
      </w:r>
      <w:hyperlink r:id="rId2" w:history="1">
        <w:r w:rsidRPr="00B2627F">
          <w:rPr>
            <w:rFonts w:ascii="Times New Roman" w:eastAsia="Times New Roman" w:hAnsi="Times New Roman" w:cs="Times New Roman"/>
            <w:color w:val="0000FF"/>
            <w:szCs w:val="16"/>
            <w:u w:val="single"/>
            <w:lang w:eastAsia="ar-SA"/>
          </w:rPr>
          <w:t>https://likumi.lv/ta/id/289086-iepirkuma-proceduru-un-metu-konkursu-norises-kartiba</w:t>
        </w:r>
      </w:hyperlink>
      <w:r w:rsidRPr="00B2627F">
        <w:rPr>
          <w:rFonts w:ascii="Times New Roman" w:eastAsia="Times New Roman" w:hAnsi="Times New Roman" w:cs="Times New Roman"/>
          <w:szCs w:val="16"/>
          <w:lang w:eastAsia="ar-SA"/>
        </w:rPr>
        <w:t>.</w:t>
      </w:r>
    </w:p>
    <w:p w14:paraId="00CBE3C3" w14:textId="77777777" w:rsidR="008F726A" w:rsidRDefault="008F72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8D6D" w14:textId="354CE8C1" w:rsidR="008F726A" w:rsidRDefault="008F726A">
    <w:pPr>
      <w:pStyle w:val="Header"/>
    </w:pPr>
  </w:p>
  <w:p w14:paraId="410582D0" w14:textId="77777777" w:rsidR="008F726A" w:rsidRDefault="008F7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F50E46"/>
    <w:multiLevelType w:val="hybridMultilevel"/>
    <w:tmpl w:val="CE3C69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00FD6"/>
    <w:multiLevelType w:val="multilevel"/>
    <w:tmpl w:val="12CEDA68"/>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bCs/>
        <w:i w:val="0"/>
        <w:strike w:val="0"/>
        <w:sz w:val="24"/>
        <w:szCs w:val="24"/>
      </w:rPr>
    </w:lvl>
    <w:lvl w:ilvl="2">
      <w:start w:val="1"/>
      <w:numFmt w:val="decimal"/>
      <w:lvlText w:val="%1.%2.%3."/>
      <w:lvlJc w:val="left"/>
      <w:pPr>
        <w:ind w:left="720" w:hanging="720"/>
      </w:pPr>
      <w:rPr>
        <w:rFonts w:ascii="Times New Roman" w:hAnsi="Times New Roman" w:cs="Times New Roman" w:hint="default"/>
        <w:b/>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13B53AE7"/>
    <w:multiLevelType w:val="multilevel"/>
    <w:tmpl w:val="DA965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48757D"/>
    <w:multiLevelType w:val="multilevel"/>
    <w:tmpl w:val="971EE26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1713"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C3C61C0"/>
    <w:multiLevelType w:val="multilevel"/>
    <w:tmpl w:val="2AC66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004" w:hanging="720"/>
      </w:pPr>
      <w:rPr>
        <w:rFonts w:hint="default"/>
        <w:b w:val="0"/>
        <w:strike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7A6ED1"/>
    <w:multiLevelType w:val="hybridMultilevel"/>
    <w:tmpl w:val="37EA57D4"/>
    <w:lvl w:ilvl="0" w:tplc="04260017">
      <w:start w:val="1"/>
      <w:numFmt w:val="lowerLetter"/>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91774E"/>
    <w:multiLevelType w:val="hybridMultilevel"/>
    <w:tmpl w:val="9E605E46"/>
    <w:lvl w:ilvl="0" w:tplc="40B0F0FE">
      <w:start w:val="1"/>
      <w:numFmt w:val="decimal"/>
      <w:lvlText w:val="%1."/>
      <w:lvlJc w:val="left"/>
      <w:pPr>
        <w:ind w:left="720" w:hanging="360"/>
      </w:pPr>
    </w:lvl>
    <w:lvl w:ilvl="1" w:tplc="DD1E53BE">
      <w:start w:val="1"/>
      <w:numFmt w:val="decimal"/>
      <w:lvlText w:val="%2."/>
      <w:lvlJc w:val="left"/>
      <w:pPr>
        <w:ind w:left="720" w:hanging="360"/>
      </w:pPr>
    </w:lvl>
    <w:lvl w:ilvl="2" w:tplc="35A68A78">
      <w:start w:val="1"/>
      <w:numFmt w:val="decimal"/>
      <w:lvlText w:val="%3."/>
      <w:lvlJc w:val="left"/>
      <w:pPr>
        <w:ind w:left="720" w:hanging="360"/>
      </w:pPr>
    </w:lvl>
    <w:lvl w:ilvl="3" w:tplc="B13CF620">
      <w:start w:val="1"/>
      <w:numFmt w:val="decimal"/>
      <w:lvlText w:val="%4."/>
      <w:lvlJc w:val="left"/>
      <w:pPr>
        <w:ind w:left="720" w:hanging="360"/>
      </w:pPr>
    </w:lvl>
    <w:lvl w:ilvl="4" w:tplc="F03CE492">
      <w:start w:val="1"/>
      <w:numFmt w:val="decimal"/>
      <w:lvlText w:val="%5."/>
      <w:lvlJc w:val="left"/>
      <w:pPr>
        <w:ind w:left="720" w:hanging="360"/>
      </w:pPr>
    </w:lvl>
    <w:lvl w:ilvl="5" w:tplc="3692CA1C">
      <w:start w:val="1"/>
      <w:numFmt w:val="decimal"/>
      <w:lvlText w:val="%6."/>
      <w:lvlJc w:val="left"/>
      <w:pPr>
        <w:ind w:left="720" w:hanging="360"/>
      </w:pPr>
    </w:lvl>
    <w:lvl w:ilvl="6" w:tplc="495CB8E2">
      <w:start w:val="1"/>
      <w:numFmt w:val="decimal"/>
      <w:lvlText w:val="%7."/>
      <w:lvlJc w:val="left"/>
      <w:pPr>
        <w:ind w:left="720" w:hanging="360"/>
      </w:pPr>
    </w:lvl>
    <w:lvl w:ilvl="7" w:tplc="2920299A">
      <w:start w:val="1"/>
      <w:numFmt w:val="decimal"/>
      <w:lvlText w:val="%8."/>
      <w:lvlJc w:val="left"/>
      <w:pPr>
        <w:ind w:left="720" w:hanging="360"/>
      </w:pPr>
    </w:lvl>
    <w:lvl w:ilvl="8" w:tplc="6298DEEA">
      <w:start w:val="1"/>
      <w:numFmt w:val="decimal"/>
      <w:lvlText w:val="%9."/>
      <w:lvlJc w:val="left"/>
      <w:pPr>
        <w:ind w:left="720" w:hanging="360"/>
      </w:pPr>
    </w:lvl>
  </w:abstractNum>
  <w:abstractNum w:abstractNumId="8" w15:restartNumberingAfterBreak="0">
    <w:nsid w:val="21E914B8"/>
    <w:multiLevelType w:val="hybridMultilevel"/>
    <w:tmpl w:val="248A4B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B36A5C"/>
    <w:multiLevelType w:val="hybridMultilevel"/>
    <w:tmpl w:val="D5A8502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8465D"/>
    <w:multiLevelType w:val="multilevel"/>
    <w:tmpl w:val="5EBE003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B518C4"/>
    <w:multiLevelType w:val="hybridMultilevel"/>
    <w:tmpl w:val="B5C01B12"/>
    <w:lvl w:ilvl="0" w:tplc="D3DE9C70">
      <w:start w:val="1"/>
      <w:numFmt w:val="decimal"/>
      <w:lvlText w:val="%1."/>
      <w:lvlJc w:val="left"/>
      <w:pPr>
        <w:ind w:left="720" w:hanging="360"/>
      </w:pPr>
    </w:lvl>
    <w:lvl w:ilvl="1" w:tplc="FDC6450E">
      <w:start w:val="1"/>
      <w:numFmt w:val="decimal"/>
      <w:lvlText w:val="%2."/>
      <w:lvlJc w:val="left"/>
      <w:pPr>
        <w:ind w:left="720" w:hanging="360"/>
      </w:pPr>
    </w:lvl>
    <w:lvl w:ilvl="2" w:tplc="7AB29A1E">
      <w:start w:val="1"/>
      <w:numFmt w:val="decimal"/>
      <w:lvlText w:val="%3."/>
      <w:lvlJc w:val="left"/>
      <w:pPr>
        <w:ind w:left="720" w:hanging="360"/>
      </w:pPr>
    </w:lvl>
    <w:lvl w:ilvl="3" w:tplc="1C6E184A">
      <w:start w:val="1"/>
      <w:numFmt w:val="decimal"/>
      <w:lvlText w:val="%4."/>
      <w:lvlJc w:val="left"/>
      <w:pPr>
        <w:ind w:left="720" w:hanging="360"/>
      </w:pPr>
    </w:lvl>
    <w:lvl w:ilvl="4" w:tplc="0DFE214A">
      <w:start w:val="1"/>
      <w:numFmt w:val="decimal"/>
      <w:lvlText w:val="%5."/>
      <w:lvlJc w:val="left"/>
      <w:pPr>
        <w:ind w:left="720" w:hanging="360"/>
      </w:pPr>
    </w:lvl>
    <w:lvl w:ilvl="5" w:tplc="859C4F66">
      <w:start w:val="1"/>
      <w:numFmt w:val="decimal"/>
      <w:lvlText w:val="%6."/>
      <w:lvlJc w:val="left"/>
      <w:pPr>
        <w:ind w:left="720" w:hanging="360"/>
      </w:pPr>
    </w:lvl>
    <w:lvl w:ilvl="6" w:tplc="90EE90C2">
      <w:start w:val="1"/>
      <w:numFmt w:val="decimal"/>
      <w:lvlText w:val="%7."/>
      <w:lvlJc w:val="left"/>
      <w:pPr>
        <w:ind w:left="720" w:hanging="360"/>
      </w:pPr>
    </w:lvl>
    <w:lvl w:ilvl="7" w:tplc="DD98936A">
      <w:start w:val="1"/>
      <w:numFmt w:val="decimal"/>
      <w:lvlText w:val="%8."/>
      <w:lvlJc w:val="left"/>
      <w:pPr>
        <w:ind w:left="720" w:hanging="360"/>
      </w:pPr>
    </w:lvl>
    <w:lvl w:ilvl="8" w:tplc="B43AA5E0">
      <w:start w:val="1"/>
      <w:numFmt w:val="decimal"/>
      <w:lvlText w:val="%9."/>
      <w:lvlJc w:val="left"/>
      <w:pPr>
        <w:ind w:left="720" w:hanging="360"/>
      </w:pPr>
    </w:lvl>
  </w:abstractNum>
  <w:abstractNum w:abstractNumId="12" w15:restartNumberingAfterBreak="0">
    <w:nsid w:val="2F226D16"/>
    <w:multiLevelType w:val="hybridMultilevel"/>
    <w:tmpl w:val="967A30B8"/>
    <w:lvl w:ilvl="0" w:tplc="ADCE2FE2">
      <w:start w:val="1"/>
      <w:numFmt w:val="decimal"/>
      <w:lvlText w:val="%1."/>
      <w:lvlJc w:val="left"/>
      <w:pPr>
        <w:tabs>
          <w:tab w:val="num" w:pos="360"/>
        </w:tabs>
        <w:ind w:left="360" w:hanging="360"/>
      </w:pPr>
      <w:rPr>
        <w:rFonts w:hint="default"/>
      </w:rPr>
    </w:lvl>
    <w:lvl w:ilvl="1" w:tplc="4CDC0E3E">
      <w:numFmt w:val="none"/>
      <w:lvlText w:val=""/>
      <w:lvlJc w:val="left"/>
      <w:pPr>
        <w:tabs>
          <w:tab w:val="num" w:pos="360"/>
        </w:tabs>
      </w:pPr>
    </w:lvl>
    <w:lvl w:ilvl="2" w:tplc="C8EEDC2E">
      <w:numFmt w:val="none"/>
      <w:lvlText w:val=""/>
      <w:lvlJc w:val="left"/>
      <w:pPr>
        <w:tabs>
          <w:tab w:val="num" w:pos="360"/>
        </w:tabs>
      </w:pPr>
    </w:lvl>
    <w:lvl w:ilvl="3" w:tplc="87264AF8">
      <w:numFmt w:val="none"/>
      <w:lvlText w:val=""/>
      <w:lvlJc w:val="left"/>
      <w:pPr>
        <w:tabs>
          <w:tab w:val="num" w:pos="360"/>
        </w:tabs>
      </w:pPr>
    </w:lvl>
    <w:lvl w:ilvl="4" w:tplc="952E7B3E">
      <w:numFmt w:val="none"/>
      <w:lvlText w:val=""/>
      <w:lvlJc w:val="left"/>
      <w:pPr>
        <w:tabs>
          <w:tab w:val="num" w:pos="360"/>
        </w:tabs>
      </w:pPr>
    </w:lvl>
    <w:lvl w:ilvl="5" w:tplc="6C2095A0">
      <w:numFmt w:val="none"/>
      <w:lvlText w:val=""/>
      <w:lvlJc w:val="left"/>
      <w:pPr>
        <w:tabs>
          <w:tab w:val="num" w:pos="360"/>
        </w:tabs>
      </w:pPr>
    </w:lvl>
    <w:lvl w:ilvl="6" w:tplc="BCD6E1FE">
      <w:numFmt w:val="none"/>
      <w:lvlText w:val=""/>
      <w:lvlJc w:val="left"/>
      <w:pPr>
        <w:tabs>
          <w:tab w:val="num" w:pos="360"/>
        </w:tabs>
      </w:pPr>
    </w:lvl>
    <w:lvl w:ilvl="7" w:tplc="7FAC8DB6">
      <w:numFmt w:val="none"/>
      <w:lvlText w:val=""/>
      <w:lvlJc w:val="left"/>
      <w:pPr>
        <w:tabs>
          <w:tab w:val="num" w:pos="360"/>
        </w:tabs>
      </w:pPr>
    </w:lvl>
    <w:lvl w:ilvl="8" w:tplc="FC2CEAD2">
      <w:numFmt w:val="none"/>
      <w:lvlText w:val=""/>
      <w:lvlJc w:val="left"/>
      <w:pPr>
        <w:tabs>
          <w:tab w:val="num" w:pos="360"/>
        </w:tabs>
      </w:pPr>
    </w:lvl>
  </w:abstractNum>
  <w:abstractNum w:abstractNumId="13" w15:restartNumberingAfterBreak="0">
    <w:nsid w:val="30516093"/>
    <w:multiLevelType w:val="hybridMultilevel"/>
    <w:tmpl w:val="095458C2"/>
    <w:lvl w:ilvl="0" w:tplc="E78EC5F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4BE1DD9"/>
    <w:multiLevelType w:val="hybridMultilevel"/>
    <w:tmpl w:val="A858B332"/>
    <w:lvl w:ilvl="0" w:tplc="E34A1BD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5860C98"/>
    <w:multiLevelType w:val="multilevel"/>
    <w:tmpl w:val="AB56AE22"/>
    <w:lvl w:ilvl="0">
      <w:start w:val="2"/>
      <w:numFmt w:val="decimal"/>
      <w:lvlText w:val="%1."/>
      <w:lvlJc w:val="left"/>
      <w:pPr>
        <w:ind w:left="612" w:hanging="612"/>
      </w:pPr>
      <w:rPr>
        <w:rFonts w:eastAsia="Calibri" w:hint="default"/>
      </w:rPr>
    </w:lvl>
    <w:lvl w:ilvl="1">
      <w:start w:val="12"/>
      <w:numFmt w:val="decimal"/>
      <w:lvlText w:val="%1.%2."/>
      <w:lvlJc w:val="left"/>
      <w:pPr>
        <w:ind w:left="612" w:hanging="612"/>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38CC1B25"/>
    <w:multiLevelType w:val="multilevel"/>
    <w:tmpl w:val="2848DB48"/>
    <w:lvl w:ilvl="0">
      <w:start w:val="8"/>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7" w15:restartNumberingAfterBreak="0">
    <w:nsid w:val="39873012"/>
    <w:multiLevelType w:val="multilevel"/>
    <w:tmpl w:val="2C14453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val="0"/>
        <w:bCs w:val="0"/>
        <w:i w:val="0"/>
        <w:strike w:val="0"/>
        <w:color w:val="auto"/>
        <w:sz w:val="22"/>
      </w:rPr>
    </w:lvl>
    <w:lvl w:ilvl="2">
      <w:start w:val="1"/>
      <w:numFmt w:val="decimal"/>
      <w:lvlText w:val="%1.%2.%3."/>
      <w:lvlJc w:val="left"/>
      <w:pPr>
        <w:ind w:left="1286" w:hanging="720"/>
      </w:pPr>
      <w:rPr>
        <w:rFonts w:hint="default"/>
        <w:b w:val="0"/>
        <w:strike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9D30192"/>
    <w:multiLevelType w:val="multilevel"/>
    <w:tmpl w:val="A27009C2"/>
    <w:lvl w:ilvl="0">
      <w:start w:val="3"/>
      <w:numFmt w:val="decimal"/>
      <w:lvlText w:val="%1."/>
      <w:lvlJc w:val="left"/>
      <w:pPr>
        <w:ind w:left="504" w:hanging="504"/>
      </w:pPr>
      <w:rPr>
        <w:rFonts w:hint="default"/>
        <w:b/>
      </w:rPr>
    </w:lvl>
    <w:lvl w:ilvl="1">
      <w:start w:val="8"/>
      <w:numFmt w:val="decimal"/>
      <w:lvlText w:val="%1.%2."/>
      <w:lvlJc w:val="left"/>
      <w:pPr>
        <w:ind w:left="504" w:hanging="504"/>
      </w:pPr>
      <w:rPr>
        <w:rFonts w:hint="default"/>
        <w:b/>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BB2486"/>
    <w:multiLevelType w:val="hybridMultilevel"/>
    <w:tmpl w:val="EA041A0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30057A"/>
    <w:multiLevelType w:val="hybridMultilevel"/>
    <w:tmpl w:val="977CFE58"/>
    <w:lvl w:ilvl="0" w:tplc="72BE7CA8">
      <w:start w:val="111"/>
      <w:numFmt w:val="decimal"/>
      <w:lvlText w:val="%1."/>
      <w:lvlJc w:val="left"/>
      <w:pPr>
        <w:ind w:left="744" w:hanging="3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135F5D"/>
    <w:multiLevelType w:val="hybridMultilevel"/>
    <w:tmpl w:val="9C001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1B2224"/>
    <w:multiLevelType w:val="hybridMultilevel"/>
    <w:tmpl w:val="D674A5CE"/>
    <w:lvl w:ilvl="0" w:tplc="38907D8C">
      <w:start w:val="1"/>
      <w:numFmt w:val="lowerLetter"/>
      <w:lvlText w:val="%1)"/>
      <w:lvlJc w:val="left"/>
      <w:pPr>
        <w:ind w:left="720" w:hanging="360"/>
      </w:pPr>
      <w:rPr>
        <w:rFonts w:ascii="Times New Roman" w:eastAsia="Calibri"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00484A"/>
    <w:multiLevelType w:val="multilevel"/>
    <w:tmpl w:val="76344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trike w:val="0"/>
        <w:color w:val="auto"/>
        <w:sz w:val="22"/>
      </w:rPr>
    </w:lvl>
    <w:lvl w:ilvl="2">
      <w:start w:val="1"/>
      <w:numFmt w:val="decimal"/>
      <w:lvlText w:val="%1.%2.%3."/>
      <w:lvlJc w:val="left"/>
      <w:pPr>
        <w:ind w:left="8801"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CC02F12"/>
    <w:multiLevelType w:val="hybridMultilevel"/>
    <w:tmpl w:val="60AE607A"/>
    <w:lvl w:ilvl="0" w:tplc="9452B8A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EB4DB8"/>
    <w:multiLevelType w:val="multilevel"/>
    <w:tmpl w:val="BF1E87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E002C1"/>
    <w:multiLevelType w:val="multilevel"/>
    <w:tmpl w:val="1D6AC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3414"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0352E20"/>
    <w:multiLevelType w:val="multilevel"/>
    <w:tmpl w:val="AB56AE22"/>
    <w:lvl w:ilvl="0">
      <w:start w:val="2"/>
      <w:numFmt w:val="decimal"/>
      <w:lvlText w:val="%1."/>
      <w:lvlJc w:val="left"/>
      <w:pPr>
        <w:ind w:left="612" w:hanging="612"/>
      </w:pPr>
      <w:rPr>
        <w:rFonts w:eastAsia="Calibri" w:hint="default"/>
      </w:rPr>
    </w:lvl>
    <w:lvl w:ilvl="1">
      <w:start w:val="12"/>
      <w:numFmt w:val="decimal"/>
      <w:lvlText w:val="%1.%2."/>
      <w:lvlJc w:val="left"/>
      <w:pPr>
        <w:ind w:left="612" w:hanging="612"/>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60D0633D"/>
    <w:multiLevelType w:val="multilevel"/>
    <w:tmpl w:val="07EE9AB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color w:val="auto"/>
      </w:rPr>
    </w:lvl>
    <w:lvl w:ilvl="2">
      <w:start w:val="1"/>
      <w:numFmt w:val="decimal"/>
      <w:lvlText w:val="%1.%2.%3."/>
      <w:lvlJc w:val="left"/>
      <w:pPr>
        <w:ind w:left="1430" w:hanging="720"/>
      </w:pPr>
      <w:rPr>
        <w:rFonts w:hint="default"/>
        <w:b w:val="0"/>
        <w:strike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647103FD"/>
    <w:multiLevelType w:val="hybridMultilevel"/>
    <w:tmpl w:val="6010ACAC"/>
    <w:lvl w:ilvl="0" w:tplc="B358CED0">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460F9F"/>
    <w:multiLevelType w:val="hybridMultilevel"/>
    <w:tmpl w:val="FCFE35BC"/>
    <w:lvl w:ilvl="0" w:tplc="4DFE7F02">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BC67D9"/>
    <w:multiLevelType w:val="hybridMultilevel"/>
    <w:tmpl w:val="790AED06"/>
    <w:lvl w:ilvl="0" w:tplc="0426000F">
      <w:start w:val="1"/>
      <w:numFmt w:val="decimal"/>
      <w:lvlText w:val="%1."/>
      <w:lvlJc w:val="left"/>
      <w:pPr>
        <w:ind w:left="720" w:hanging="360"/>
      </w:pPr>
      <w:rPr>
        <w:rFonts w:hint="default"/>
      </w:rPr>
    </w:lvl>
    <w:lvl w:ilvl="1" w:tplc="E34A1BDE">
      <w:start w:val="1"/>
      <w:numFmt w:val="lowerLetter"/>
      <w:lvlText w:val="%2)"/>
      <w:lvlJc w:val="left"/>
      <w:pPr>
        <w:ind w:left="1440" w:hanging="360"/>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ED4D8D"/>
    <w:multiLevelType w:val="hybridMultilevel"/>
    <w:tmpl w:val="0FB05172"/>
    <w:lvl w:ilvl="0" w:tplc="E3FE4C14">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4EA0D30"/>
    <w:multiLevelType w:val="multilevel"/>
    <w:tmpl w:val="9036E0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A2647D"/>
    <w:multiLevelType w:val="multilevel"/>
    <w:tmpl w:val="1D6AC70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b w:val="0"/>
        <w:i w:val="0"/>
        <w:color w:val="auto"/>
      </w:rPr>
    </w:lvl>
    <w:lvl w:ilvl="2">
      <w:start w:val="1"/>
      <w:numFmt w:val="decimal"/>
      <w:lvlText w:val="%1.%2.%3."/>
      <w:lvlJc w:val="left"/>
      <w:pPr>
        <w:ind w:left="1430"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497963038">
    <w:abstractNumId w:val="25"/>
  </w:num>
  <w:num w:numId="2" w16cid:durableId="1987464103">
    <w:abstractNumId w:val="33"/>
  </w:num>
  <w:num w:numId="3" w16cid:durableId="775708918">
    <w:abstractNumId w:val="24"/>
  </w:num>
  <w:num w:numId="4" w16cid:durableId="1939407788">
    <w:abstractNumId w:val="31"/>
  </w:num>
  <w:num w:numId="5" w16cid:durableId="1089425044">
    <w:abstractNumId w:val="8"/>
  </w:num>
  <w:num w:numId="6" w16cid:durableId="2008902711">
    <w:abstractNumId w:val="6"/>
  </w:num>
  <w:num w:numId="7" w16cid:durableId="942617709">
    <w:abstractNumId w:val="21"/>
  </w:num>
  <w:num w:numId="8" w16cid:durableId="1177188639">
    <w:abstractNumId w:val="13"/>
  </w:num>
  <w:num w:numId="9" w16cid:durableId="36318159">
    <w:abstractNumId w:val="4"/>
  </w:num>
  <w:num w:numId="10" w16cid:durableId="1723822944">
    <w:abstractNumId w:val="37"/>
  </w:num>
  <w:num w:numId="11" w16cid:durableId="1368021139">
    <w:abstractNumId w:val="34"/>
  </w:num>
  <w:num w:numId="12" w16cid:durableId="68425934">
    <w:abstractNumId w:val="20"/>
  </w:num>
  <w:num w:numId="13" w16cid:durableId="674843528">
    <w:abstractNumId w:val="32"/>
  </w:num>
  <w:num w:numId="14" w16cid:durableId="902250885">
    <w:abstractNumId w:val="26"/>
  </w:num>
  <w:num w:numId="15" w16cid:durableId="1792091347">
    <w:abstractNumId w:val="1"/>
  </w:num>
  <w:num w:numId="16" w16cid:durableId="1958950604">
    <w:abstractNumId w:val="12"/>
  </w:num>
  <w:num w:numId="17" w16cid:durableId="1207379104">
    <w:abstractNumId w:val="30"/>
  </w:num>
  <w:num w:numId="18" w16cid:durableId="310596157">
    <w:abstractNumId w:val="3"/>
  </w:num>
  <w:num w:numId="19" w16cid:durableId="30110681">
    <w:abstractNumId w:val="10"/>
  </w:num>
  <w:num w:numId="20" w16cid:durableId="400366885">
    <w:abstractNumId w:val="28"/>
  </w:num>
  <w:num w:numId="21" w16cid:durableId="412776497">
    <w:abstractNumId w:val="14"/>
  </w:num>
  <w:num w:numId="22" w16cid:durableId="742290589">
    <w:abstractNumId w:val="9"/>
  </w:num>
  <w:num w:numId="23" w16cid:durableId="1043402475">
    <w:abstractNumId w:val="16"/>
  </w:num>
  <w:num w:numId="24" w16cid:durableId="1167669056">
    <w:abstractNumId w:val="23"/>
  </w:num>
  <w:num w:numId="25" w16cid:durableId="1091001124">
    <w:abstractNumId w:val="27"/>
  </w:num>
  <w:num w:numId="26" w16cid:durableId="1574776735">
    <w:abstractNumId w:val="0"/>
  </w:num>
  <w:num w:numId="27" w16cid:durableId="721253687">
    <w:abstractNumId w:val="17"/>
  </w:num>
  <w:num w:numId="28" w16cid:durableId="2140418227">
    <w:abstractNumId w:val="36"/>
  </w:num>
  <w:num w:numId="29" w16cid:durableId="1180582944">
    <w:abstractNumId w:val="22"/>
  </w:num>
  <w:num w:numId="30" w16cid:durableId="209194816">
    <w:abstractNumId w:val="5"/>
  </w:num>
  <w:num w:numId="31" w16cid:durableId="1226644086">
    <w:abstractNumId w:val="2"/>
  </w:num>
  <w:num w:numId="32" w16cid:durableId="1280650501">
    <w:abstractNumId w:val="19"/>
  </w:num>
  <w:num w:numId="33" w16cid:durableId="1409498140">
    <w:abstractNumId w:val="15"/>
  </w:num>
  <w:num w:numId="34" w16cid:durableId="429661269">
    <w:abstractNumId w:val="29"/>
  </w:num>
  <w:num w:numId="35" w16cid:durableId="1987737017">
    <w:abstractNumId w:val="18"/>
  </w:num>
  <w:num w:numId="36" w16cid:durableId="539782548">
    <w:abstractNumId w:val="35"/>
  </w:num>
  <w:num w:numId="37" w16cid:durableId="39673941">
    <w:abstractNumId w:val="11"/>
  </w:num>
  <w:num w:numId="38" w16cid:durableId="81337291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DB"/>
    <w:rsid w:val="00001E61"/>
    <w:rsid w:val="00003170"/>
    <w:rsid w:val="000101C8"/>
    <w:rsid w:val="00011F14"/>
    <w:rsid w:val="00015ADF"/>
    <w:rsid w:val="00016062"/>
    <w:rsid w:val="00020761"/>
    <w:rsid w:val="00021366"/>
    <w:rsid w:val="0002140E"/>
    <w:rsid w:val="00023FF5"/>
    <w:rsid w:val="000247E4"/>
    <w:rsid w:val="000303A2"/>
    <w:rsid w:val="000307A9"/>
    <w:rsid w:val="00030BEC"/>
    <w:rsid w:val="00030CF2"/>
    <w:rsid w:val="00032F27"/>
    <w:rsid w:val="000332A6"/>
    <w:rsid w:val="00034598"/>
    <w:rsid w:val="00034673"/>
    <w:rsid w:val="00034D5E"/>
    <w:rsid w:val="00035CE3"/>
    <w:rsid w:val="00036DBA"/>
    <w:rsid w:val="0004097A"/>
    <w:rsid w:val="00042107"/>
    <w:rsid w:val="00043119"/>
    <w:rsid w:val="000436E9"/>
    <w:rsid w:val="00050404"/>
    <w:rsid w:val="00050AB5"/>
    <w:rsid w:val="00057505"/>
    <w:rsid w:val="00060D51"/>
    <w:rsid w:val="0006468B"/>
    <w:rsid w:val="00064EDC"/>
    <w:rsid w:val="00066E3E"/>
    <w:rsid w:val="0007238A"/>
    <w:rsid w:val="00074760"/>
    <w:rsid w:val="00074798"/>
    <w:rsid w:val="000748E3"/>
    <w:rsid w:val="0007539C"/>
    <w:rsid w:val="000766CE"/>
    <w:rsid w:val="000805C7"/>
    <w:rsid w:val="000846FB"/>
    <w:rsid w:val="00084A67"/>
    <w:rsid w:val="00090E32"/>
    <w:rsid w:val="00093096"/>
    <w:rsid w:val="00094A1B"/>
    <w:rsid w:val="00095130"/>
    <w:rsid w:val="0009798A"/>
    <w:rsid w:val="000B0B46"/>
    <w:rsid w:val="000B22F8"/>
    <w:rsid w:val="000B2FA2"/>
    <w:rsid w:val="000B3C89"/>
    <w:rsid w:val="000C0AAA"/>
    <w:rsid w:val="000C3D2C"/>
    <w:rsid w:val="000C3E9E"/>
    <w:rsid w:val="000C3FE5"/>
    <w:rsid w:val="000C6318"/>
    <w:rsid w:val="000C70E5"/>
    <w:rsid w:val="000D0585"/>
    <w:rsid w:val="000D10D4"/>
    <w:rsid w:val="000E1D2E"/>
    <w:rsid w:val="000E2131"/>
    <w:rsid w:val="000E6BB8"/>
    <w:rsid w:val="000E6F93"/>
    <w:rsid w:val="000F12CB"/>
    <w:rsid w:val="000F51AB"/>
    <w:rsid w:val="000F5E53"/>
    <w:rsid w:val="000F72A3"/>
    <w:rsid w:val="000F7871"/>
    <w:rsid w:val="00103034"/>
    <w:rsid w:val="00106F6E"/>
    <w:rsid w:val="001071B5"/>
    <w:rsid w:val="001125D8"/>
    <w:rsid w:val="00112EF5"/>
    <w:rsid w:val="0011684E"/>
    <w:rsid w:val="00117BE5"/>
    <w:rsid w:val="00121E3B"/>
    <w:rsid w:val="00122048"/>
    <w:rsid w:val="001237A0"/>
    <w:rsid w:val="00123B20"/>
    <w:rsid w:val="00123CC6"/>
    <w:rsid w:val="00124933"/>
    <w:rsid w:val="00125899"/>
    <w:rsid w:val="00135B06"/>
    <w:rsid w:val="00137F1B"/>
    <w:rsid w:val="00140684"/>
    <w:rsid w:val="00145CB0"/>
    <w:rsid w:val="00151B8A"/>
    <w:rsid w:val="00156837"/>
    <w:rsid w:val="001650C8"/>
    <w:rsid w:val="00165AA7"/>
    <w:rsid w:val="00165C57"/>
    <w:rsid w:val="0016712C"/>
    <w:rsid w:val="001677C2"/>
    <w:rsid w:val="00170E4B"/>
    <w:rsid w:val="0017222E"/>
    <w:rsid w:val="00172830"/>
    <w:rsid w:val="001730BF"/>
    <w:rsid w:val="00173FC0"/>
    <w:rsid w:val="001759B4"/>
    <w:rsid w:val="0017708B"/>
    <w:rsid w:val="0018213B"/>
    <w:rsid w:val="00182F91"/>
    <w:rsid w:val="00186164"/>
    <w:rsid w:val="001918D4"/>
    <w:rsid w:val="00191D6C"/>
    <w:rsid w:val="001A1A15"/>
    <w:rsid w:val="001A597F"/>
    <w:rsid w:val="001A6101"/>
    <w:rsid w:val="001B287C"/>
    <w:rsid w:val="001B6700"/>
    <w:rsid w:val="001B6FA6"/>
    <w:rsid w:val="001C46E2"/>
    <w:rsid w:val="001C72A5"/>
    <w:rsid w:val="001C7A4B"/>
    <w:rsid w:val="001D18E6"/>
    <w:rsid w:val="001D4E9C"/>
    <w:rsid w:val="001D5742"/>
    <w:rsid w:val="001E1786"/>
    <w:rsid w:val="001E1F70"/>
    <w:rsid w:val="001E770B"/>
    <w:rsid w:val="001F0F14"/>
    <w:rsid w:val="001F3637"/>
    <w:rsid w:val="002039D7"/>
    <w:rsid w:val="00206528"/>
    <w:rsid w:val="0020709E"/>
    <w:rsid w:val="00214389"/>
    <w:rsid w:val="00214528"/>
    <w:rsid w:val="00225489"/>
    <w:rsid w:val="00227C47"/>
    <w:rsid w:val="00227E20"/>
    <w:rsid w:val="00231CEC"/>
    <w:rsid w:val="0023206A"/>
    <w:rsid w:val="00237D87"/>
    <w:rsid w:val="00242399"/>
    <w:rsid w:val="0024375F"/>
    <w:rsid w:val="00245BE9"/>
    <w:rsid w:val="00254EE6"/>
    <w:rsid w:val="0026183E"/>
    <w:rsid w:val="002773BD"/>
    <w:rsid w:val="0027757F"/>
    <w:rsid w:val="002831F5"/>
    <w:rsid w:val="00286454"/>
    <w:rsid w:val="00290AEC"/>
    <w:rsid w:val="002940C0"/>
    <w:rsid w:val="002940CF"/>
    <w:rsid w:val="002956DC"/>
    <w:rsid w:val="002958C3"/>
    <w:rsid w:val="002A09EE"/>
    <w:rsid w:val="002A0A2E"/>
    <w:rsid w:val="002A0DED"/>
    <w:rsid w:val="002A21A7"/>
    <w:rsid w:val="002A3038"/>
    <w:rsid w:val="002A3562"/>
    <w:rsid w:val="002A4B5A"/>
    <w:rsid w:val="002B073A"/>
    <w:rsid w:val="002B0F7C"/>
    <w:rsid w:val="002B7BEB"/>
    <w:rsid w:val="002C289F"/>
    <w:rsid w:val="002C6221"/>
    <w:rsid w:val="002D2E6A"/>
    <w:rsid w:val="002D36FA"/>
    <w:rsid w:val="002D4613"/>
    <w:rsid w:val="002D624E"/>
    <w:rsid w:val="002E388B"/>
    <w:rsid w:val="002E40DA"/>
    <w:rsid w:val="002E4721"/>
    <w:rsid w:val="002F20BD"/>
    <w:rsid w:val="002F2D81"/>
    <w:rsid w:val="00302848"/>
    <w:rsid w:val="00303D72"/>
    <w:rsid w:val="00307FB7"/>
    <w:rsid w:val="00310463"/>
    <w:rsid w:val="0031097D"/>
    <w:rsid w:val="00314832"/>
    <w:rsid w:val="00321B97"/>
    <w:rsid w:val="003234F3"/>
    <w:rsid w:val="003245EB"/>
    <w:rsid w:val="00326012"/>
    <w:rsid w:val="0032620A"/>
    <w:rsid w:val="00327090"/>
    <w:rsid w:val="00332E16"/>
    <w:rsid w:val="00334B84"/>
    <w:rsid w:val="00340A0F"/>
    <w:rsid w:val="0034438C"/>
    <w:rsid w:val="00346379"/>
    <w:rsid w:val="003479AA"/>
    <w:rsid w:val="00347E6A"/>
    <w:rsid w:val="003505C2"/>
    <w:rsid w:val="00353AAD"/>
    <w:rsid w:val="00361C1D"/>
    <w:rsid w:val="00364316"/>
    <w:rsid w:val="0036446A"/>
    <w:rsid w:val="00364BF9"/>
    <w:rsid w:val="003658D1"/>
    <w:rsid w:val="00365C2E"/>
    <w:rsid w:val="0037075A"/>
    <w:rsid w:val="00370E81"/>
    <w:rsid w:val="00375458"/>
    <w:rsid w:val="003813F8"/>
    <w:rsid w:val="00381774"/>
    <w:rsid w:val="00385736"/>
    <w:rsid w:val="0038741D"/>
    <w:rsid w:val="003876BF"/>
    <w:rsid w:val="00387FA3"/>
    <w:rsid w:val="00394060"/>
    <w:rsid w:val="00395E51"/>
    <w:rsid w:val="003965F6"/>
    <w:rsid w:val="003973EE"/>
    <w:rsid w:val="003A39F1"/>
    <w:rsid w:val="003A5872"/>
    <w:rsid w:val="003A58B9"/>
    <w:rsid w:val="003B032E"/>
    <w:rsid w:val="003B04F6"/>
    <w:rsid w:val="003B2A97"/>
    <w:rsid w:val="003B610E"/>
    <w:rsid w:val="003C0A61"/>
    <w:rsid w:val="003C0FE0"/>
    <w:rsid w:val="003C1AF8"/>
    <w:rsid w:val="003C1D0E"/>
    <w:rsid w:val="003C6F06"/>
    <w:rsid w:val="003C7962"/>
    <w:rsid w:val="003C7D6C"/>
    <w:rsid w:val="003D0EF4"/>
    <w:rsid w:val="003D2CD2"/>
    <w:rsid w:val="003E0748"/>
    <w:rsid w:val="003E1423"/>
    <w:rsid w:val="003E74B0"/>
    <w:rsid w:val="003E7880"/>
    <w:rsid w:val="003E7F37"/>
    <w:rsid w:val="003F3C90"/>
    <w:rsid w:val="003F5BCE"/>
    <w:rsid w:val="003F7046"/>
    <w:rsid w:val="00400423"/>
    <w:rsid w:val="0040240F"/>
    <w:rsid w:val="0041516F"/>
    <w:rsid w:val="0041538C"/>
    <w:rsid w:val="004168D0"/>
    <w:rsid w:val="004173CB"/>
    <w:rsid w:val="00417478"/>
    <w:rsid w:val="00417BF8"/>
    <w:rsid w:val="0042121E"/>
    <w:rsid w:val="00422B22"/>
    <w:rsid w:val="004253A3"/>
    <w:rsid w:val="00432AD9"/>
    <w:rsid w:val="00442DA7"/>
    <w:rsid w:val="00442EBA"/>
    <w:rsid w:val="004437AB"/>
    <w:rsid w:val="0045295C"/>
    <w:rsid w:val="00453A37"/>
    <w:rsid w:val="00455163"/>
    <w:rsid w:val="0045589E"/>
    <w:rsid w:val="00455978"/>
    <w:rsid w:val="00456A8F"/>
    <w:rsid w:val="00462A49"/>
    <w:rsid w:val="0046431B"/>
    <w:rsid w:val="00465290"/>
    <w:rsid w:val="00470782"/>
    <w:rsid w:val="004714C2"/>
    <w:rsid w:val="00472470"/>
    <w:rsid w:val="0047285C"/>
    <w:rsid w:val="00482697"/>
    <w:rsid w:val="0048288A"/>
    <w:rsid w:val="00484A10"/>
    <w:rsid w:val="00487719"/>
    <w:rsid w:val="004902C3"/>
    <w:rsid w:val="00490547"/>
    <w:rsid w:val="00492241"/>
    <w:rsid w:val="004953A8"/>
    <w:rsid w:val="00495F0F"/>
    <w:rsid w:val="004A1EEE"/>
    <w:rsid w:val="004A410A"/>
    <w:rsid w:val="004A4118"/>
    <w:rsid w:val="004A4364"/>
    <w:rsid w:val="004A47EB"/>
    <w:rsid w:val="004B1EA1"/>
    <w:rsid w:val="004B3ED9"/>
    <w:rsid w:val="004B4D9D"/>
    <w:rsid w:val="004B525D"/>
    <w:rsid w:val="004B5897"/>
    <w:rsid w:val="004B61A5"/>
    <w:rsid w:val="004C06DA"/>
    <w:rsid w:val="004C0EB0"/>
    <w:rsid w:val="004C5476"/>
    <w:rsid w:val="004C5823"/>
    <w:rsid w:val="004C75A4"/>
    <w:rsid w:val="004D0E38"/>
    <w:rsid w:val="004D394B"/>
    <w:rsid w:val="004D74AF"/>
    <w:rsid w:val="004E2F7D"/>
    <w:rsid w:val="004E3D00"/>
    <w:rsid w:val="004E7CB8"/>
    <w:rsid w:val="004F299C"/>
    <w:rsid w:val="004F2F5A"/>
    <w:rsid w:val="004F6CF2"/>
    <w:rsid w:val="004F6EFF"/>
    <w:rsid w:val="0050047A"/>
    <w:rsid w:val="00501D3C"/>
    <w:rsid w:val="00510293"/>
    <w:rsid w:val="00515F23"/>
    <w:rsid w:val="00517B16"/>
    <w:rsid w:val="005211CD"/>
    <w:rsid w:val="00523FE0"/>
    <w:rsid w:val="00531691"/>
    <w:rsid w:val="00532057"/>
    <w:rsid w:val="005329AD"/>
    <w:rsid w:val="005355DE"/>
    <w:rsid w:val="005361A8"/>
    <w:rsid w:val="00537475"/>
    <w:rsid w:val="00541F7F"/>
    <w:rsid w:val="00542D6F"/>
    <w:rsid w:val="00543DA9"/>
    <w:rsid w:val="00544E6F"/>
    <w:rsid w:val="00550D7C"/>
    <w:rsid w:val="005521F0"/>
    <w:rsid w:val="0055733E"/>
    <w:rsid w:val="00560046"/>
    <w:rsid w:val="00560771"/>
    <w:rsid w:val="00563219"/>
    <w:rsid w:val="005647CE"/>
    <w:rsid w:val="00565ECD"/>
    <w:rsid w:val="00570E26"/>
    <w:rsid w:val="00572169"/>
    <w:rsid w:val="00572815"/>
    <w:rsid w:val="00573113"/>
    <w:rsid w:val="005736BF"/>
    <w:rsid w:val="00574925"/>
    <w:rsid w:val="00574C95"/>
    <w:rsid w:val="00575D8C"/>
    <w:rsid w:val="00576923"/>
    <w:rsid w:val="0057767A"/>
    <w:rsid w:val="005811C9"/>
    <w:rsid w:val="00585567"/>
    <w:rsid w:val="005861D5"/>
    <w:rsid w:val="0058765D"/>
    <w:rsid w:val="005876DD"/>
    <w:rsid w:val="0058780C"/>
    <w:rsid w:val="005939C5"/>
    <w:rsid w:val="00595646"/>
    <w:rsid w:val="00596038"/>
    <w:rsid w:val="005A1F5B"/>
    <w:rsid w:val="005A2D37"/>
    <w:rsid w:val="005A2D51"/>
    <w:rsid w:val="005A6DA1"/>
    <w:rsid w:val="005B046D"/>
    <w:rsid w:val="005C3026"/>
    <w:rsid w:val="005C4D8B"/>
    <w:rsid w:val="005C53B8"/>
    <w:rsid w:val="005C695A"/>
    <w:rsid w:val="005C747B"/>
    <w:rsid w:val="005D463B"/>
    <w:rsid w:val="005D6CA5"/>
    <w:rsid w:val="005E1C3C"/>
    <w:rsid w:val="005E2029"/>
    <w:rsid w:val="005E2FEB"/>
    <w:rsid w:val="005E3C13"/>
    <w:rsid w:val="005E74DA"/>
    <w:rsid w:val="005F79E0"/>
    <w:rsid w:val="0060478B"/>
    <w:rsid w:val="00604D84"/>
    <w:rsid w:val="006065F6"/>
    <w:rsid w:val="00610B98"/>
    <w:rsid w:val="00612D7F"/>
    <w:rsid w:val="00614BE0"/>
    <w:rsid w:val="00617EAF"/>
    <w:rsid w:val="006216B7"/>
    <w:rsid w:val="00624A25"/>
    <w:rsid w:val="00625814"/>
    <w:rsid w:val="006274A2"/>
    <w:rsid w:val="00633DCC"/>
    <w:rsid w:val="00634AEB"/>
    <w:rsid w:val="006362C6"/>
    <w:rsid w:val="00640848"/>
    <w:rsid w:val="006440D7"/>
    <w:rsid w:val="0064654A"/>
    <w:rsid w:val="00650D59"/>
    <w:rsid w:val="006527E7"/>
    <w:rsid w:val="00653F6D"/>
    <w:rsid w:val="0065430C"/>
    <w:rsid w:val="006612A9"/>
    <w:rsid w:val="006627C9"/>
    <w:rsid w:val="006643C9"/>
    <w:rsid w:val="00665D27"/>
    <w:rsid w:val="00670F21"/>
    <w:rsid w:val="0067415D"/>
    <w:rsid w:val="00677898"/>
    <w:rsid w:val="006779AD"/>
    <w:rsid w:val="00677E7F"/>
    <w:rsid w:val="00693507"/>
    <w:rsid w:val="006967DC"/>
    <w:rsid w:val="00696EB3"/>
    <w:rsid w:val="006A28BD"/>
    <w:rsid w:val="006A4205"/>
    <w:rsid w:val="006A4F20"/>
    <w:rsid w:val="006A7478"/>
    <w:rsid w:val="006A7FE7"/>
    <w:rsid w:val="006B1A9F"/>
    <w:rsid w:val="006B2A5D"/>
    <w:rsid w:val="006B31AE"/>
    <w:rsid w:val="006B4C3F"/>
    <w:rsid w:val="006C3383"/>
    <w:rsid w:val="006C34FD"/>
    <w:rsid w:val="006C47E1"/>
    <w:rsid w:val="006C6509"/>
    <w:rsid w:val="006D0CC5"/>
    <w:rsid w:val="006D50BF"/>
    <w:rsid w:val="006D5A0F"/>
    <w:rsid w:val="006D6447"/>
    <w:rsid w:val="006D6A57"/>
    <w:rsid w:val="006D7C65"/>
    <w:rsid w:val="006E5B36"/>
    <w:rsid w:val="006E66EB"/>
    <w:rsid w:val="006F054E"/>
    <w:rsid w:val="006F1556"/>
    <w:rsid w:val="006F6470"/>
    <w:rsid w:val="006F7AE1"/>
    <w:rsid w:val="007001C7"/>
    <w:rsid w:val="00702F00"/>
    <w:rsid w:val="007040D1"/>
    <w:rsid w:val="0070460C"/>
    <w:rsid w:val="007065C8"/>
    <w:rsid w:val="00711313"/>
    <w:rsid w:val="00711472"/>
    <w:rsid w:val="00715D41"/>
    <w:rsid w:val="00716908"/>
    <w:rsid w:val="00717518"/>
    <w:rsid w:val="00722F30"/>
    <w:rsid w:val="0072606D"/>
    <w:rsid w:val="00726341"/>
    <w:rsid w:val="0073096A"/>
    <w:rsid w:val="0073329A"/>
    <w:rsid w:val="007364A1"/>
    <w:rsid w:val="0074184C"/>
    <w:rsid w:val="0074596F"/>
    <w:rsid w:val="007461DB"/>
    <w:rsid w:val="007521C6"/>
    <w:rsid w:val="00755EA8"/>
    <w:rsid w:val="00757198"/>
    <w:rsid w:val="00763627"/>
    <w:rsid w:val="0076565F"/>
    <w:rsid w:val="00767B94"/>
    <w:rsid w:val="007715BA"/>
    <w:rsid w:val="007742C5"/>
    <w:rsid w:val="0077479F"/>
    <w:rsid w:val="00776378"/>
    <w:rsid w:val="00784805"/>
    <w:rsid w:val="00794C3E"/>
    <w:rsid w:val="007959B2"/>
    <w:rsid w:val="007A168B"/>
    <w:rsid w:val="007A23F0"/>
    <w:rsid w:val="007A3D74"/>
    <w:rsid w:val="007A42EE"/>
    <w:rsid w:val="007A53F6"/>
    <w:rsid w:val="007A7171"/>
    <w:rsid w:val="007B36BF"/>
    <w:rsid w:val="007B3A20"/>
    <w:rsid w:val="007B3D46"/>
    <w:rsid w:val="007B3F0C"/>
    <w:rsid w:val="007B4495"/>
    <w:rsid w:val="007B4F61"/>
    <w:rsid w:val="007C4B5E"/>
    <w:rsid w:val="007C4CD3"/>
    <w:rsid w:val="007C5247"/>
    <w:rsid w:val="007D44E0"/>
    <w:rsid w:val="007D4AF7"/>
    <w:rsid w:val="007D7016"/>
    <w:rsid w:val="007E0F2A"/>
    <w:rsid w:val="007F16D3"/>
    <w:rsid w:val="007F5182"/>
    <w:rsid w:val="007F5867"/>
    <w:rsid w:val="007F72A1"/>
    <w:rsid w:val="0080049A"/>
    <w:rsid w:val="008018C5"/>
    <w:rsid w:val="00801C58"/>
    <w:rsid w:val="008070F4"/>
    <w:rsid w:val="00807BE3"/>
    <w:rsid w:val="008103B0"/>
    <w:rsid w:val="008111F6"/>
    <w:rsid w:val="008111FC"/>
    <w:rsid w:val="008160FC"/>
    <w:rsid w:val="008243B3"/>
    <w:rsid w:val="0082536E"/>
    <w:rsid w:val="0083142A"/>
    <w:rsid w:val="008358BA"/>
    <w:rsid w:val="00837B4B"/>
    <w:rsid w:val="00844217"/>
    <w:rsid w:val="00845187"/>
    <w:rsid w:val="00845CC9"/>
    <w:rsid w:val="00850056"/>
    <w:rsid w:val="00852135"/>
    <w:rsid w:val="008530A2"/>
    <w:rsid w:val="008539F4"/>
    <w:rsid w:val="00860308"/>
    <w:rsid w:val="008644BD"/>
    <w:rsid w:val="008649C0"/>
    <w:rsid w:val="00864B2E"/>
    <w:rsid w:val="00874072"/>
    <w:rsid w:val="00881228"/>
    <w:rsid w:val="00883A4F"/>
    <w:rsid w:val="00886B64"/>
    <w:rsid w:val="00895CEB"/>
    <w:rsid w:val="00897134"/>
    <w:rsid w:val="008A2863"/>
    <w:rsid w:val="008A346E"/>
    <w:rsid w:val="008A4D72"/>
    <w:rsid w:val="008A6A4D"/>
    <w:rsid w:val="008A7F75"/>
    <w:rsid w:val="008B0816"/>
    <w:rsid w:val="008B0C91"/>
    <w:rsid w:val="008B2AD9"/>
    <w:rsid w:val="008B3E91"/>
    <w:rsid w:val="008B541A"/>
    <w:rsid w:val="008B62DC"/>
    <w:rsid w:val="008C0454"/>
    <w:rsid w:val="008C1C10"/>
    <w:rsid w:val="008C715A"/>
    <w:rsid w:val="008D34E9"/>
    <w:rsid w:val="008D470A"/>
    <w:rsid w:val="008D4E0D"/>
    <w:rsid w:val="008D5F4C"/>
    <w:rsid w:val="008E08BC"/>
    <w:rsid w:val="008E7B00"/>
    <w:rsid w:val="008F1E57"/>
    <w:rsid w:val="008F2B53"/>
    <w:rsid w:val="008F726A"/>
    <w:rsid w:val="009004CB"/>
    <w:rsid w:val="00901253"/>
    <w:rsid w:val="0090129A"/>
    <w:rsid w:val="00901756"/>
    <w:rsid w:val="0091021C"/>
    <w:rsid w:val="0091046C"/>
    <w:rsid w:val="009120ED"/>
    <w:rsid w:val="00912407"/>
    <w:rsid w:val="00913493"/>
    <w:rsid w:val="0091644C"/>
    <w:rsid w:val="00917A41"/>
    <w:rsid w:val="00922067"/>
    <w:rsid w:val="00923A1E"/>
    <w:rsid w:val="00923C06"/>
    <w:rsid w:val="0092732D"/>
    <w:rsid w:val="00930435"/>
    <w:rsid w:val="00930A33"/>
    <w:rsid w:val="0093209E"/>
    <w:rsid w:val="0093499A"/>
    <w:rsid w:val="00934F6B"/>
    <w:rsid w:val="00942691"/>
    <w:rsid w:val="00946869"/>
    <w:rsid w:val="00947260"/>
    <w:rsid w:val="009526A3"/>
    <w:rsid w:val="009567DD"/>
    <w:rsid w:val="0095789D"/>
    <w:rsid w:val="0096099D"/>
    <w:rsid w:val="0096115F"/>
    <w:rsid w:val="0096196D"/>
    <w:rsid w:val="00962418"/>
    <w:rsid w:val="00971C0C"/>
    <w:rsid w:val="00974A31"/>
    <w:rsid w:val="009766B2"/>
    <w:rsid w:val="00981E4B"/>
    <w:rsid w:val="009821E4"/>
    <w:rsid w:val="00984626"/>
    <w:rsid w:val="00991111"/>
    <w:rsid w:val="00993963"/>
    <w:rsid w:val="00994629"/>
    <w:rsid w:val="00997638"/>
    <w:rsid w:val="009A07EB"/>
    <w:rsid w:val="009A22CD"/>
    <w:rsid w:val="009A29A5"/>
    <w:rsid w:val="009A4FE9"/>
    <w:rsid w:val="009A5E72"/>
    <w:rsid w:val="009A7848"/>
    <w:rsid w:val="009A78D1"/>
    <w:rsid w:val="009B2AB8"/>
    <w:rsid w:val="009B2C97"/>
    <w:rsid w:val="009B65D8"/>
    <w:rsid w:val="009C01FD"/>
    <w:rsid w:val="009C11E8"/>
    <w:rsid w:val="009C42B9"/>
    <w:rsid w:val="009C6346"/>
    <w:rsid w:val="009C79B5"/>
    <w:rsid w:val="009C7F12"/>
    <w:rsid w:val="009C7F1E"/>
    <w:rsid w:val="009D01EE"/>
    <w:rsid w:val="009D53DB"/>
    <w:rsid w:val="009D5BC7"/>
    <w:rsid w:val="009D717D"/>
    <w:rsid w:val="009E43EA"/>
    <w:rsid w:val="009E44B5"/>
    <w:rsid w:val="009E55BA"/>
    <w:rsid w:val="009F3EAC"/>
    <w:rsid w:val="009F3F86"/>
    <w:rsid w:val="009F587A"/>
    <w:rsid w:val="009F772D"/>
    <w:rsid w:val="00A01A08"/>
    <w:rsid w:val="00A02512"/>
    <w:rsid w:val="00A10B6B"/>
    <w:rsid w:val="00A1582F"/>
    <w:rsid w:val="00A2022D"/>
    <w:rsid w:val="00A234A1"/>
    <w:rsid w:val="00A26078"/>
    <w:rsid w:val="00A26F4A"/>
    <w:rsid w:val="00A3056B"/>
    <w:rsid w:val="00A30DAE"/>
    <w:rsid w:val="00A3158F"/>
    <w:rsid w:val="00A374CC"/>
    <w:rsid w:val="00A378DB"/>
    <w:rsid w:val="00A40711"/>
    <w:rsid w:val="00A4235B"/>
    <w:rsid w:val="00A4332D"/>
    <w:rsid w:val="00A50ACA"/>
    <w:rsid w:val="00A53F64"/>
    <w:rsid w:val="00A57BA1"/>
    <w:rsid w:val="00A648C2"/>
    <w:rsid w:val="00A672DF"/>
    <w:rsid w:val="00A67675"/>
    <w:rsid w:val="00A71345"/>
    <w:rsid w:val="00A77472"/>
    <w:rsid w:val="00A80AC8"/>
    <w:rsid w:val="00A80B3A"/>
    <w:rsid w:val="00A82958"/>
    <w:rsid w:val="00A84822"/>
    <w:rsid w:val="00A85CFF"/>
    <w:rsid w:val="00A87615"/>
    <w:rsid w:val="00A877E5"/>
    <w:rsid w:val="00A92CAE"/>
    <w:rsid w:val="00A92FDA"/>
    <w:rsid w:val="00A93C42"/>
    <w:rsid w:val="00A94755"/>
    <w:rsid w:val="00A95FC2"/>
    <w:rsid w:val="00A975CF"/>
    <w:rsid w:val="00A97649"/>
    <w:rsid w:val="00AB065D"/>
    <w:rsid w:val="00AB2A72"/>
    <w:rsid w:val="00AB43F2"/>
    <w:rsid w:val="00AB4BE4"/>
    <w:rsid w:val="00AB58C8"/>
    <w:rsid w:val="00AB651B"/>
    <w:rsid w:val="00AC24E3"/>
    <w:rsid w:val="00AC461A"/>
    <w:rsid w:val="00AC6F83"/>
    <w:rsid w:val="00AD0488"/>
    <w:rsid w:val="00AD119C"/>
    <w:rsid w:val="00AD26B5"/>
    <w:rsid w:val="00AD4371"/>
    <w:rsid w:val="00AD5C9D"/>
    <w:rsid w:val="00AD7D5F"/>
    <w:rsid w:val="00AE3F59"/>
    <w:rsid w:val="00AE63E1"/>
    <w:rsid w:val="00AF2AAD"/>
    <w:rsid w:val="00AF535A"/>
    <w:rsid w:val="00AF5B2C"/>
    <w:rsid w:val="00AF5C8E"/>
    <w:rsid w:val="00B01AB2"/>
    <w:rsid w:val="00B01B8B"/>
    <w:rsid w:val="00B02726"/>
    <w:rsid w:val="00B0273D"/>
    <w:rsid w:val="00B02FC8"/>
    <w:rsid w:val="00B0534C"/>
    <w:rsid w:val="00B05361"/>
    <w:rsid w:val="00B060BB"/>
    <w:rsid w:val="00B151B3"/>
    <w:rsid w:val="00B16ACE"/>
    <w:rsid w:val="00B16DAD"/>
    <w:rsid w:val="00B16E98"/>
    <w:rsid w:val="00B17B1E"/>
    <w:rsid w:val="00B2002A"/>
    <w:rsid w:val="00B206EC"/>
    <w:rsid w:val="00B226A8"/>
    <w:rsid w:val="00B23447"/>
    <w:rsid w:val="00B2627F"/>
    <w:rsid w:val="00B30177"/>
    <w:rsid w:val="00B31086"/>
    <w:rsid w:val="00B35360"/>
    <w:rsid w:val="00B36290"/>
    <w:rsid w:val="00B37709"/>
    <w:rsid w:val="00B40B34"/>
    <w:rsid w:val="00B416C5"/>
    <w:rsid w:val="00B41D54"/>
    <w:rsid w:val="00B43848"/>
    <w:rsid w:val="00B4752E"/>
    <w:rsid w:val="00B47560"/>
    <w:rsid w:val="00B47775"/>
    <w:rsid w:val="00B54897"/>
    <w:rsid w:val="00B54FE3"/>
    <w:rsid w:val="00B575B8"/>
    <w:rsid w:val="00B63699"/>
    <w:rsid w:val="00B667C1"/>
    <w:rsid w:val="00B673CE"/>
    <w:rsid w:val="00B7222F"/>
    <w:rsid w:val="00B747B7"/>
    <w:rsid w:val="00B7482C"/>
    <w:rsid w:val="00B775E9"/>
    <w:rsid w:val="00B82278"/>
    <w:rsid w:val="00B827D7"/>
    <w:rsid w:val="00B85152"/>
    <w:rsid w:val="00B85D37"/>
    <w:rsid w:val="00B91448"/>
    <w:rsid w:val="00B94E09"/>
    <w:rsid w:val="00B97458"/>
    <w:rsid w:val="00BA1B2B"/>
    <w:rsid w:val="00BA4515"/>
    <w:rsid w:val="00BA7694"/>
    <w:rsid w:val="00BB02FF"/>
    <w:rsid w:val="00BB05D2"/>
    <w:rsid w:val="00BB29BD"/>
    <w:rsid w:val="00BB3D15"/>
    <w:rsid w:val="00BB3F30"/>
    <w:rsid w:val="00BB4D39"/>
    <w:rsid w:val="00BB534B"/>
    <w:rsid w:val="00BB5586"/>
    <w:rsid w:val="00BB70C0"/>
    <w:rsid w:val="00BB7C37"/>
    <w:rsid w:val="00BB7CD4"/>
    <w:rsid w:val="00BC0C0B"/>
    <w:rsid w:val="00BC1DCA"/>
    <w:rsid w:val="00BC5F44"/>
    <w:rsid w:val="00BD044B"/>
    <w:rsid w:val="00BD169B"/>
    <w:rsid w:val="00BD1E7D"/>
    <w:rsid w:val="00BD2376"/>
    <w:rsid w:val="00BD417C"/>
    <w:rsid w:val="00BD4E18"/>
    <w:rsid w:val="00BD69AA"/>
    <w:rsid w:val="00BD6EFD"/>
    <w:rsid w:val="00BD7862"/>
    <w:rsid w:val="00BE03BA"/>
    <w:rsid w:val="00BE3095"/>
    <w:rsid w:val="00BE33EC"/>
    <w:rsid w:val="00BF18E4"/>
    <w:rsid w:val="00BF243B"/>
    <w:rsid w:val="00BF2547"/>
    <w:rsid w:val="00BF6BF3"/>
    <w:rsid w:val="00C0034B"/>
    <w:rsid w:val="00C014A4"/>
    <w:rsid w:val="00C034FA"/>
    <w:rsid w:val="00C04533"/>
    <w:rsid w:val="00C07305"/>
    <w:rsid w:val="00C07609"/>
    <w:rsid w:val="00C12BD4"/>
    <w:rsid w:val="00C13429"/>
    <w:rsid w:val="00C13A9C"/>
    <w:rsid w:val="00C21C27"/>
    <w:rsid w:val="00C25170"/>
    <w:rsid w:val="00C263B9"/>
    <w:rsid w:val="00C3147C"/>
    <w:rsid w:val="00C31C55"/>
    <w:rsid w:val="00C320E6"/>
    <w:rsid w:val="00C35D4A"/>
    <w:rsid w:val="00C362D2"/>
    <w:rsid w:val="00C405EF"/>
    <w:rsid w:val="00C41332"/>
    <w:rsid w:val="00C437B2"/>
    <w:rsid w:val="00C51787"/>
    <w:rsid w:val="00C5511D"/>
    <w:rsid w:val="00C56D77"/>
    <w:rsid w:val="00C63571"/>
    <w:rsid w:val="00C636F3"/>
    <w:rsid w:val="00C645C7"/>
    <w:rsid w:val="00C6552B"/>
    <w:rsid w:val="00C67738"/>
    <w:rsid w:val="00C7112E"/>
    <w:rsid w:val="00C732B0"/>
    <w:rsid w:val="00C734B8"/>
    <w:rsid w:val="00C74BF9"/>
    <w:rsid w:val="00C768F5"/>
    <w:rsid w:val="00C76BC1"/>
    <w:rsid w:val="00C77D9B"/>
    <w:rsid w:val="00C810C0"/>
    <w:rsid w:val="00C83355"/>
    <w:rsid w:val="00C85FE4"/>
    <w:rsid w:val="00C86671"/>
    <w:rsid w:val="00C87CD4"/>
    <w:rsid w:val="00CA0619"/>
    <w:rsid w:val="00CA0DAF"/>
    <w:rsid w:val="00CA3702"/>
    <w:rsid w:val="00CA40F0"/>
    <w:rsid w:val="00CA48E8"/>
    <w:rsid w:val="00CA5229"/>
    <w:rsid w:val="00CA543A"/>
    <w:rsid w:val="00CA5F34"/>
    <w:rsid w:val="00CA63E7"/>
    <w:rsid w:val="00CC26E6"/>
    <w:rsid w:val="00CC6E14"/>
    <w:rsid w:val="00CD0525"/>
    <w:rsid w:val="00CD165D"/>
    <w:rsid w:val="00CD3187"/>
    <w:rsid w:val="00CE0A4C"/>
    <w:rsid w:val="00CE16FB"/>
    <w:rsid w:val="00CE476A"/>
    <w:rsid w:val="00CE476E"/>
    <w:rsid w:val="00CE6723"/>
    <w:rsid w:val="00CE795F"/>
    <w:rsid w:val="00CF3D39"/>
    <w:rsid w:val="00CF6134"/>
    <w:rsid w:val="00CF7CE1"/>
    <w:rsid w:val="00D00CF1"/>
    <w:rsid w:val="00D018BF"/>
    <w:rsid w:val="00D10AFF"/>
    <w:rsid w:val="00D150AA"/>
    <w:rsid w:val="00D176A7"/>
    <w:rsid w:val="00D21FB1"/>
    <w:rsid w:val="00D23614"/>
    <w:rsid w:val="00D242C6"/>
    <w:rsid w:val="00D25A35"/>
    <w:rsid w:val="00D26B3C"/>
    <w:rsid w:val="00D27157"/>
    <w:rsid w:val="00D27E94"/>
    <w:rsid w:val="00D3081F"/>
    <w:rsid w:val="00D30A60"/>
    <w:rsid w:val="00D3182D"/>
    <w:rsid w:val="00D34179"/>
    <w:rsid w:val="00D4676C"/>
    <w:rsid w:val="00D536C4"/>
    <w:rsid w:val="00D6072A"/>
    <w:rsid w:val="00D64131"/>
    <w:rsid w:val="00D67DFB"/>
    <w:rsid w:val="00D749C8"/>
    <w:rsid w:val="00D76DD9"/>
    <w:rsid w:val="00D776EF"/>
    <w:rsid w:val="00D82434"/>
    <w:rsid w:val="00D825D4"/>
    <w:rsid w:val="00D83D48"/>
    <w:rsid w:val="00D86514"/>
    <w:rsid w:val="00D9320E"/>
    <w:rsid w:val="00D943DC"/>
    <w:rsid w:val="00D9683A"/>
    <w:rsid w:val="00D96A54"/>
    <w:rsid w:val="00D974DB"/>
    <w:rsid w:val="00DA32E6"/>
    <w:rsid w:val="00DA6816"/>
    <w:rsid w:val="00DA7197"/>
    <w:rsid w:val="00DB302D"/>
    <w:rsid w:val="00DB42C3"/>
    <w:rsid w:val="00DC0410"/>
    <w:rsid w:val="00DC1E8B"/>
    <w:rsid w:val="00DC27C4"/>
    <w:rsid w:val="00DC4AEC"/>
    <w:rsid w:val="00DC52F5"/>
    <w:rsid w:val="00DC6ABB"/>
    <w:rsid w:val="00DC6FE0"/>
    <w:rsid w:val="00DC7F3B"/>
    <w:rsid w:val="00DD10C6"/>
    <w:rsid w:val="00DD2033"/>
    <w:rsid w:val="00DD69D4"/>
    <w:rsid w:val="00DE6396"/>
    <w:rsid w:val="00DF0BED"/>
    <w:rsid w:val="00DF1571"/>
    <w:rsid w:val="00DF2062"/>
    <w:rsid w:val="00DF2262"/>
    <w:rsid w:val="00DF2678"/>
    <w:rsid w:val="00DF4DEE"/>
    <w:rsid w:val="00DF7FA0"/>
    <w:rsid w:val="00E043C3"/>
    <w:rsid w:val="00E05218"/>
    <w:rsid w:val="00E067F0"/>
    <w:rsid w:val="00E070AB"/>
    <w:rsid w:val="00E1354A"/>
    <w:rsid w:val="00E2799A"/>
    <w:rsid w:val="00E324E9"/>
    <w:rsid w:val="00E37B56"/>
    <w:rsid w:val="00E4005D"/>
    <w:rsid w:val="00E442A8"/>
    <w:rsid w:val="00E46EAE"/>
    <w:rsid w:val="00E47FF5"/>
    <w:rsid w:val="00E518F7"/>
    <w:rsid w:val="00E527C0"/>
    <w:rsid w:val="00E54885"/>
    <w:rsid w:val="00E60470"/>
    <w:rsid w:val="00E6074A"/>
    <w:rsid w:val="00E62891"/>
    <w:rsid w:val="00E65FA2"/>
    <w:rsid w:val="00E769F2"/>
    <w:rsid w:val="00E76D87"/>
    <w:rsid w:val="00E77597"/>
    <w:rsid w:val="00E80AED"/>
    <w:rsid w:val="00E83EBD"/>
    <w:rsid w:val="00E8693A"/>
    <w:rsid w:val="00E90D57"/>
    <w:rsid w:val="00E93C02"/>
    <w:rsid w:val="00EA482B"/>
    <w:rsid w:val="00EA54D2"/>
    <w:rsid w:val="00EB00B8"/>
    <w:rsid w:val="00EB1143"/>
    <w:rsid w:val="00EB14E9"/>
    <w:rsid w:val="00EB7C0D"/>
    <w:rsid w:val="00EC072E"/>
    <w:rsid w:val="00EC2D89"/>
    <w:rsid w:val="00EC3170"/>
    <w:rsid w:val="00EC6F09"/>
    <w:rsid w:val="00EC7803"/>
    <w:rsid w:val="00EC7EF3"/>
    <w:rsid w:val="00ED0ED9"/>
    <w:rsid w:val="00ED28A3"/>
    <w:rsid w:val="00ED3596"/>
    <w:rsid w:val="00ED3F4B"/>
    <w:rsid w:val="00ED6C88"/>
    <w:rsid w:val="00EF09FC"/>
    <w:rsid w:val="00EF3C6E"/>
    <w:rsid w:val="00EF4055"/>
    <w:rsid w:val="00EF5EF4"/>
    <w:rsid w:val="00EF6ADA"/>
    <w:rsid w:val="00EF7AF1"/>
    <w:rsid w:val="00F00275"/>
    <w:rsid w:val="00F00876"/>
    <w:rsid w:val="00F00D50"/>
    <w:rsid w:val="00F01FAD"/>
    <w:rsid w:val="00F02219"/>
    <w:rsid w:val="00F0312C"/>
    <w:rsid w:val="00F06D7C"/>
    <w:rsid w:val="00F118D2"/>
    <w:rsid w:val="00F123C9"/>
    <w:rsid w:val="00F14C62"/>
    <w:rsid w:val="00F155EB"/>
    <w:rsid w:val="00F1633F"/>
    <w:rsid w:val="00F20331"/>
    <w:rsid w:val="00F216C8"/>
    <w:rsid w:val="00F22DDC"/>
    <w:rsid w:val="00F2371F"/>
    <w:rsid w:val="00F23E97"/>
    <w:rsid w:val="00F2442F"/>
    <w:rsid w:val="00F24754"/>
    <w:rsid w:val="00F248AA"/>
    <w:rsid w:val="00F24BDE"/>
    <w:rsid w:val="00F2647E"/>
    <w:rsid w:val="00F31860"/>
    <w:rsid w:val="00F31DFD"/>
    <w:rsid w:val="00F32AF7"/>
    <w:rsid w:val="00F34F8D"/>
    <w:rsid w:val="00F377A0"/>
    <w:rsid w:val="00F40B22"/>
    <w:rsid w:val="00F42E4D"/>
    <w:rsid w:val="00F4422E"/>
    <w:rsid w:val="00F47E5F"/>
    <w:rsid w:val="00F63C77"/>
    <w:rsid w:val="00F64BD7"/>
    <w:rsid w:val="00F6608D"/>
    <w:rsid w:val="00F6772B"/>
    <w:rsid w:val="00F71C67"/>
    <w:rsid w:val="00F72E3E"/>
    <w:rsid w:val="00F73D8F"/>
    <w:rsid w:val="00F74B58"/>
    <w:rsid w:val="00F8044F"/>
    <w:rsid w:val="00F806D5"/>
    <w:rsid w:val="00F84B9E"/>
    <w:rsid w:val="00F86045"/>
    <w:rsid w:val="00F870E7"/>
    <w:rsid w:val="00F87CFA"/>
    <w:rsid w:val="00F9065D"/>
    <w:rsid w:val="00F911E9"/>
    <w:rsid w:val="00F959B6"/>
    <w:rsid w:val="00FA02CF"/>
    <w:rsid w:val="00FA04B1"/>
    <w:rsid w:val="00FA470D"/>
    <w:rsid w:val="00FA5670"/>
    <w:rsid w:val="00FB41D3"/>
    <w:rsid w:val="00FB4AD3"/>
    <w:rsid w:val="00FB4BAF"/>
    <w:rsid w:val="00FB6F11"/>
    <w:rsid w:val="00FC5CC3"/>
    <w:rsid w:val="00FD61D4"/>
    <w:rsid w:val="00FD73FB"/>
    <w:rsid w:val="00FE0E2F"/>
    <w:rsid w:val="00FE3308"/>
    <w:rsid w:val="00FE4583"/>
    <w:rsid w:val="00FE5CBA"/>
    <w:rsid w:val="00FE6962"/>
    <w:rsid w:val="00FE71A5"/>
    <w:rsid w:val="00FF06AF"/>
    <w:rsid w:val="00FF1471"/>
    <w:rsid w:val="00FF2045"/>
    <w:rsid w:val="00FF3ED0"/>
    <w:rsid w:val="00FF42DE"/>
    <w:rsid w:val="00FF7890"/>
    <w:rsid w:val="00FF7B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55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5"/>
  </w:style>
  <w:style w:type="paragraph" w:styleId="Heading1">
    <w:name w:val="heading 1"/>
    <w:basedOn w:val="Normal"/>
    <w:next w:val="Normal"/>
    <w:link w:val="Heading1Char"/>
    <w:qFormat/>
    <w:rsid w:val="000F51AB"/>
    <w:pPr>
      <w:keepNext/>
      <w:numPr>
        <w:numId w:val="26"/>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0F51AB"/>
    <w:pPr>
      <w:keepNext/>
      <w:numPr>
        <w:ilvl w:val="2"/>
        <w:numId w:val="26"/>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0F51AB"/>
    <w:pPr>
      <w:numPr>
        <w:ilvl w:val="5"/>
        <w:numId w:val="26"/>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53DB"/>
    <w:pPr>
      <w:tabs>
        <w:tab w:val="center" w:pos="4153"/>
        <w:tab w:val="right" w:pos="8306"/>
      </w:tabs>
      <w:spacing w:after="0" w:line="240" w:lineRule="auto"/>
    </w:pPr>
  </w:style>
  <w:style w:type="character" w:customStyle="1" w:styleId="HeaderChar">
    <w:name w:val="Header Char"/>
    <w:basedOn w:val="DefaultParagraphFont"/>
    <w:link w:val="Header"/>
    <w:rsid w:val="009D53DB"/>
  </w:style>
  <w:style w:type="paragraph" w:styleId="Footer">
    <w:name w:val="footer"/>
    <w:basedOn w:val="Normal"/>
    <w:link w:val="FooterChar"/>
    <w:uiPriority w:val="99"/>
    <w:unhideWhenUsed/>
    <w:rsid w:val="009D53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53DB"/>
  </w:style>
  <w:style w:type="paragraph" w:styleId="ListParagraph">
    <w:name w:val="List Paragraph"/>
    <w:aliases w:val="Saistīto dokumentu saraksts,Syle 1,Strip,2,Bullet list,Colorful List - Accent 12,H&amp;P List Paragraph,Normal bullet 2,PPS_Bullet,Virsraksti,Numurets,Colorful List - Accent 11,Bullet Points,Bullet Styl,List Paragraph1"/>
    <w:basedOn w:val="Normal"/>
    <w:link w:val="ListParagraphChar"/>
    <w:uiPriority w:val="34"/>
    <w:qFormat/>
    <w:rsid w:val="009D53DB"/>
    <w:pPr>
      <w:ind w:left="720"/>
      <w:contextualSpacing/>
    </w:pPr>
  </w:style>
  <w:style w:type="paragraph" w:styleId="Title">
    <w:name w:val="Title"/>
    <w:basedOn w:val="Normal"/>
    <w:next w:val="Subtitle"/>
    <w:link w:val="TitleChar"/>
    <w:qFormat/>
    <w:rsid w:val="009D53DB"/>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9D53DB"/>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uiPriority w:val="11"/>
    <w:qFormat/>
    <w:rsid w:val="009D53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53DB"/>
    <w:rPr>
      <w:rFonts w:eastAsiaTheme="minorEastAsia"/>
      <w:color w:val="5A5A5A" w:themeColor="text1" w:themeTint="A5"/>
      <w:spacing w:val="15"/>
    </w:rPr>
  </w:style>
  <w:style w:type="character" w:styleId="Hyperlink">
    <w:name w:val="Hyperlink"/>
    <w:basedOn w:val="DefaultParagraphFont"/>
    <w:uiPriority w:val="99"/>
    <w:unhideWhenUsed/>
    <w:rsid w:val="00465290"/>
    <w:rPr>
      <w:color w:val="0563C1" w:themeColor="hyperlink"/>
      <w:u w:val="single"/>
    </w:rPr>
  </w:style>
  <w:style w:type="paragraph" w:styleId="NoSpacing">
    <w:name w:val="No Spacing"/>
    <w:link w:val="NoSpacingChar"/>
    <w:uiPriority w:val="1"/>
    <w:qFormat/>
    <w:rsid w:val="00D8651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D86514"/>
    <w:rPr>
      <w:rFonts w:ascii="Times New Roman" w:eastAsia="Times New Roman" w:hAnsi="Times New Roman" w:cs="Times New Roman"/>
      <w:sz w:val="24"/>
      <w:szCs w:val="24"/>
      <w:lang w:eastAsia="ar-SA"/>
    </w:rPr>
  </w:style>
  <w:style w:type="table" w:styleId="TableGrid">
    <w:name w:val="Table Grid"/>
    <w:basedOn w:val="TableNormal"/>
    <w:uiPriority w:val="39"/>
    <w:rsid w:val="00D8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544E6F"/>
  </w:style>
  <w:style w:type="paragraph" w:styleId="BodyText">
    <w:name w:val="Body Text"/>
    <w:aliases w:val="Body Text1"/>
    <w:basedOn w:val="Normal"/>
    <w:link w:val="BodyTextChar"/>
    <w:rsid w:val="00544E6F"/>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aliases w:val="Body Text1 Char"/>
    <w:basedOn w:val="DefaultParagraphFont"/>
    <w:link w:val="BodyText"/>
    <w:rsid w:val="00544E6F"/>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544E6F"/>
    <w:pPr>
      <w:spacing w:after="0" w:line="240" w:lineRule="auto"/>
    </w:pPr>
    <w:rPr>
      <w:sz w:val="20"/>
      <w:szCs w:val="20"/>
    </w:rPr>
  </w:style>
  <w:style w:type="character" w:customStyle="1" w:styleId="FootnoteTextChar">
    <w:name w:val="Footnote Text Char"/>
    <w:basedOn w:val="DefaultParagraphFont"/>
    <w:link w:val="FootnoteText"/>
    <w:uiPriority w:val="99"/>
    <w:rsid w:val="00544E6F"/>
    <w:rPr>
      <w:sz w:val="20"/>
      <w:szCs w:val="20"/>
    </w:rPr>
  </w:style>
  <w:style w:type="character" w:styleId="FootnoteReference">
    <w:name w:val="footnote reference"/>
    <w:aliases w:val="Footnote symbol"/>
    <w:uiPriority w:val="99"/>
    <w:unhideWhenUsed/>
    <w:rsid w:val="00544E6F"/>
    <w:rPr>
      <w:vertAlign w:val="superscript"/>
    </w:rPr>
  </w:style>
  <w:style w:type="character" w:styleId="CommentReference">
    <w:name w:val="annotation reference"/>
    <w:basedOn w:val="DefaultParagraphFont"/>
    <w:uiPriority w:val="99"/>
    <w:unhideWhenUsed/>
    <w:rsid w:val="00917A41"/>
    <w:rPr>
      <w:sz w:val="16"/>
      <w:szCs w:val="16"/>
    </w:rPr>
  </w:style>
  <w:style w:type="paragraph" w:styleId="CommentText">
    <w:name w:val="annotation text"/>
    <w:basedOn w:val="Normal"/>
    <w:link w:val="CommentTextChar"/>
    <w:uiPriority w:val="99"/>
    <w:unhideWhenUsed/>
    <w:rsid w:val="00917A41"/>
    <w:pPr>
      <w:spacing w:line="240" w:lineRule="auto"/>
    </w:pPr>
    <w:rPr>
      <w:sz w:val="20"/>
      <w:szCs w:val="20"/>
    </w:rPr>
  </w:style>
  <w:style w:type="character" w:customStyle="1" w:styleId="CommentTextChar">
    <w:name w:val="Comment Text Char"/>
    <w:basedOn w:val="DefaultParagraphFont"/>
    <w:link w:val="CommentText"/>
    <w:uiPriority w:val="99"/>
    <w:rsid w:val="00917A41"/>
    <w:rPr>
      <w:sz w:val="20"/>
      <w:szCs w:val="20"/>
    </w:rPr>
  </w:style>
  <w:style w:type="paragraph" w:styleId="CommentSubject">
    <w:name w:val="annotation subject"/>
    <w:basedOn w:val="CommentText"/>
    <w:next w:val="CommentText"/>
    <w:link w:val="CommentSubjectChar"/>
    <w:uiPriority w:val="99"/>
    <w:semiHidden/>
    <w:unhideWhenUsed/>
    <w:rsid w:val="00917A41"/>
    <w:rPr>
      <w:b/>
      <w:bCs/>
    </w:rPr>
  </w:style>
  <w:style w:type="character" w:customStyle="1" w:styleId="CommentSubjectChar">
    <w:name w:val="Comment Subject Char"/>
    <w:basedOn w:val="CommentTextChar"/>
    <w:link w:val="CommentSubject"/>
    <w:uiPriority w:val="99"/>
    <w:semiHidden/>
    <w:rsid w:val="00917A41"/>
    <w:rPr>
      <w:b/>
      <w:bCs/>
      <w:sz w:val="20"/>
      <w:szCs w:val="20"/>
    </w:rPr>
  </w:style>
  <w:style w:type="paragraph" w:styleId="BalloonText">
    <w:name w:val="Balloon Text"/>
    <w:basedOn w:val="Normal"/>
    <w:link w:val="BalloonTextChar"/>
    <w:uiPriority w:val="99"/>
    <w:semiHidden/>
    <w:unhideWhenUsed/>
    <w:rsid w:val="00917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41"/>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5A2D51"/>
    <w:rPr>
      <w:color w:val="605E5C"/>
      <w:shd w:val="clear" w:color="auto" w:fill="E1DFDD"/>
    </w:rPr>
  </w:style>
  <w:style w:type="paragraph" w:customStyle="1" w:styleId="tv213">
    <w:name w:val="tv213"/>
    <w:basedOn w:val="Normal"/>
    <w:rsid w:val="00BD4E1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1">
    <w:name w:val="Režģa tabula11"/>
    <w:basedOn w:val="TableNormal"/>
    <w:next w:val="TableGrid"/>
    <w:uiPriority w:val="39"/>
    <w:rsid w:val="002070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BD2376"/>
    <w:rPr>
      <w:color w:val="605E5C"/>
      <w:shd w:val="clear" w:color="auto" w:fill="E1DFDD"/>
    </w:rPr>
  </w:style>
  <w:style w:type="character" w:styleId="FollowedHyperlink">
    <w:name w:val="FollowedHyperlink"/>
    <w:basedOn w:val="DefaultParagraphFont"/>
    <w:uiPriority w:val="99"/>
    <w:semiHidden/>
    <w:unhideWhenUsed/>
    <w:rsid w:val="00387FA3"/>
    <w:rPr>
      <w:color w:val="954F72" w:themeColor="followedHyperlink"/>
      <w:u w:val="single"/>
    </w:rPr>
  </w:style>
  <w:style w:type="character" w:customStyle="1" w:styleId="Heading1Char">
    <w:name w:val="Heading 1 Char"/>
    <w:basedOn w:val="DefaultParagraphFont"/>
    <w:link w:val="Heading1"/>
    <w:rsid w:val="000F51AB"/>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0F51AB"/>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0F51AB"/>
    <w:rPr>
      <w:rFonts w:ascii="Times New Roman" w:eastAsia="Times New Roman" w:hAnsi="Times New Roman" w:cs="Times New Roman"/>
      <w:b/>
      <w:bCs/>
      <w:lang w:eastAsia="ar-SA"/>
    </w:rPr>
  </w:style>
  <w:style w:type="paragraph" w:customStyle="1" w:styleId="Virsraksts51">
    <w:name w:val="Virsraksts 51"/>
    <w:basedOn w:val="Normal"/>
    <w:next w:val="Normal"/>
    <w:rsid w:val="000F51AB"/>
    <w:pPr>
      <w:keepNext/>
      <w:numPr>
        <w:ilvl w:val="4"/>
        <w:numId w:val="26"/>
      </w:numPr>
      <w:suppressAutoHyphens/>
      <w:spacing w:after="0" w:line="240" w:lineRule="auto"/>
      <w:jc w:val="center"/>
      <w:outlineLvl w:val="4"/>
    </w:pPr>
    <w:rPr>
      <w:rFonts w:ascii="Times New Roman" w:eastAsia="Times New Roman" w:hAnsi="Times New Roman" w:cs="Times New Roman"/>
      <w:b/>
      <w:bCs/>
      <w:i/>
      <w:iCs/>
      <w:lang w:eastAsia="ar-SA"/>
    </w:rPr>
  </w:style>
  <w:style w:type="character" w:customStyle="1" w:styleId="Neatrisintapieminana3">
    <w:name w:val="Neatrisināta pieminēšana3"/>
    <w:basedOn w:val="DefaultParagraphFont"/>
    <w:uiPriority w:val="99"/>
    <w:semiHidden/>
    <w:unhideWhenUsed/>
    <w:rsid w:val="006527E7"/>
    <w:rPr>
      <w:color w:val="605E5C"/>
      <w:shd w:val="clear" w:color="auto" w:fill="E1DFDD"/>
    </w:rPr>
  </w:style>
  <w:style w:type="character" w:styleId="UnresolvedMention">
    <w:name w:val="Unresolved Mention"/>
    <w:basedOn w:val="DefaultParagraphFont"/>
    <w:uiPriority w:val="99"/>
    <w:semiHidden/>
    <w:unhideWhenUsed/>
    <w:rsid w:val="00F06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3686">
      <w:bodyDiv w:val="1"/>
      <w:marLeft w:val="0"/>
      <w:marRight w:val="0"/>
      <w:marTop w:val="0"/>
      <w:marBottom w:val="0"/>
      <w:divBdr>
        <w:top w:val="none" w:sz="0" w:space="0" w:color="auto"/>
        <w:left w:val="none" w:sz="0" w:space="0" w:color="auto"/>
        <w:bottom w:val="none" w:sz="0" w:space="0" w:color="auto"/>
        <w:right w:val="none" w:sz="0" w:space="0" w:color="auto"/>
      </w:divBdr>
    </w:div>
    <w:div w:id="793713912">
      <w:bodyDiv w:val="1"/>
      <w:marLeft w:val="0"/>
      <w:marRight w:val="0"/>
      <w:marTop w:val="0"/>
      <w:marBottom w:val="0"/>
      <w:divBdr>
        <w:top w:val="none" w:sz="0" w:space="0" w:color="auto"/>
        <w:left w:val="none" w:sz="0" w:space="0" w:color="auto"/>
        <w:bottom w:val="none" w:sz="0" w:space="0" w:color="auto"/>
        <w:right w:val="none" w:sz="0" w:space="0" w:color="auto"/>
      </w:divBdr>
    </w:div>
    <w:div w:id="1595437727">
      <w:bodyDiv w:val="1"/>
      <w:marLeft w:val="0"/>
      <w:marRight w:val="0"/>
      <w:marTop w:val="0"/>
      <w:marBottom w:val="0"/>
      <w:divBdr>
        <w:top w:val="none" w:sz="0" w:space="0" w:color="auto"/>
        <w:left w:val="none" w:sz="0" w:space="0" w:color="auto"/>
        <w:bottom w:val="none" w:sz="0" w:space="0" w:color="auto"/>
        <w:right w:val="none" w:sz="0" w:space="0" w:color="auto"/>
      </w:divBdr>
    </w:div>
    <w:div w:id="1936280138">
      <w:bodyDiv w:val="1"/>
      <w:marLeft w:val="0"/>
      <w:marRight w:val="0"/>
      <w:marTop w:val="0"/>
      <w:marBottom w:val="0"/>
      <w:divBdr>
        <w:top w:val="none" w:sz="0" w:space="0" w:color="auto"/>
        <w:left w:val="none" w:sz="0" w:space="0" w:color="auto"/>
        <w:bottom w:val="none" w:sz="0" w:space="0" w:color="auto"/>
        <w:right w:val="none" w:sz="0" w:space="0" w:color="auto"/>
      </w:divBdr>
      <w:divsChild>
        <w:div w:id="209770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s.gov.lv/bi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EIS/Publications/PublicationView.aspx?PublicationId=8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sankcijas.lursoft.lv/site/index" TargetMode="External"/><Relationship Id="rId10" Type="http://schemas.openxmlformats.org/officeDocument/2006/relationships/hyperlink" Target="http://www.e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espd.eis.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C92D-A276-4394-92B2-9CA60378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5730</Words>
  <Characters>42748</Characters>
  <Application>Microsoft Office Word</Application>
  <DocSecurity>0</DocSecurity>
  <Lines>1068</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Paraugnolikums - Būvdarbu iepirkuma procedūras dokumentācija</dc:title>
  <dc:subject/>
  <dc:creator/>
  <cp:keywords>IUB, paraugnolikums</cp:keywords>
  <dc:description/>
  <cp:lastModifiedBy/>
  <cp:revision>1</cp:revision>
  <dcterms:created xsi:type="dcterms:W3CDTF">2023-11-24T08:24:00Z</dcterms:created>
  <dcterms:modified xsi:type="dcterms:W3CDTF">2023-11-24T08:27:00Z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518a06c3f452978d2d2825eadf453c21b54a0b21e4966b9bb5f07447eac39439</vt:lpwstr>
  </property>
</Properties>
</file>